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69125A" w14:textId="01F8676C" w:rsidR="00564905" w:rsidRPr="00564905" w:rsidRDefault="00564905" w:rsidP="00C03FDE">
      <w:pPr>
        <w:pStyle w:val="NormalWeb"/>
        <w:spacing w:after="160" w:afterAutospacing="0"/>
        <w:jc w:val="center"/>
        <w:rPr>
          <w:rFonts w:ascii="Arial" w:hAnsi="Arial" w:cs="Arial"/>
          <w:b/>
          <w:bCs/>
          <w:color w:val="C45911" w:themeColor="accent2" w:themeShade="BF"/>
        </w:rPr>
      </w:pPr>
      <w:bookmarkStart w:id="0" w:name="_Hlk145952311"/>
      <w:r w:rsidRPr="00564905">
        <w:rPr>
          <w:rFonts w:ascii="Arial" w:hAnsi="Arial" w:cs="Arial"/>
          <w:b/>
          <w:bCs/>
          <w:color w:val="C45911" w:themeColor="accent2" w:themeShade="BF"/>
        </w:rPr>
        <w:t xml:space="preserve">Prácticas de </w:t>
      </w:r>
      <w:r w:rsidR="00244165">
        <w:rPr>
          <w:rFonts w:ascii="Arial" w:hAnsi="Arial" w:cs="Arial"/>
          <w:b/>
          <w:bCs/>
          <w:color w:val="C45911" w:themeColor="accent2" w:themeShade="BF"/>
        </w:rPr>
        <w:t>l</w:t>
      </w:r>
      <w:r w:rsidRPr="00564905">
        <w:rPr>
          <w:rFonts w:ascii="Arial" w:hAnsi="Arial" w:cs="Arial"/>
          <w:b/>
          <w:bCs/>
          <w:color w:val="C45911" w:themeColor="accent2" w:themeShade="BF"/>
        </w:rPr>
        <w:t xml:space="preserve">aboratorio en </w:t>
      </w:r>
      <w:r w:rsidR="00244165">
        <w:rPr>
          <w:rFonts w:ascii="Arial" w:hAnsi="Arial" w:cs="Arial"/>
          <w:b/>
          <w:bCs/>
          <w:color w:val="C45911" w:themeColor="accent2" w:themeShade="BF"/>
        </w:rPr>
        <w:t>c</w:t>
      </w:r>
      <w:r w:rsidRPr="00564905">
        <w:rPr>
          <w:rFonts w:ascii="Arial" w:hAnsi="Arial" w:cs="Arial"/>
          <w:b/>
          <w:bCs/>
          <w:color w:val="C45911" w:themeColor="accent2" w:themeShade="BF"/>
        </w:rPr>
        <w:t xml:space="preserve">ontextos de </w:t>
      </w:r>
      <w:r w:rsidR="00244165">
        <w:rPr>
          <w:rFonts w:ascii="Arial" w:hAnsi="Arial" w:cs="Arial"/>
          <w:b/>
          <w:bCs/>
          <w:color w:val="C45911" w:themeColor="accent2" w:themeShade="BF"/>
        </w:rPr>
        <w:t>c</w:t>
      </w:r>
      <w:r w:rsidRPr="00564905">
        <w:rPr>
          <w:rFonts w:ascii="Arial" w:hAnsi="Arial" w:cs="Arial"/>
          <w:b/>
          <w:bCs/>
          <w:color w:val="C45911" w:themeColor="accent2" w:themeShade="BF"/>
        </w:rPr>
        <w:t xml:space="preserve">ontingencia: Una </w:t>
      </w:r>
      <w:r w:rsidR="00244165">
        <w:rPr>
          <w:rFonts w:ascii="Arial" w:hAnsi="Arial" w:cs="Arial"/>
          <w:b/>
          <w:bCs/>
          <w:color w:val="C45911" w:themeColor="accent2" w:themeShade="BF"/>
        </w:rPr>
        <w:t>e</w:t>
      </w:r>
      <w:r w:rsidRPr="00564905">
        <w:rPr>
          <w:rFonts w:ascii="Arial" w:hAnsi="Arial" w:cs="Arial"/>
          <w:b/>
          <w:bCs/>
          <w:color w:val="C45911" w:themeColor="accent2" w:themeShade="BF"/>
        </w:rPr>
        <w:t xml:space="preserve">strategia </w:t>
      </w:r>
      <w:r w:rsidR="00244165">
        <w:rPr>
          <w:rFonts w:ascii="Arial" w:hAnsi="Arial" w:cs="Arial"/>
          <w:b/>
          <w:bCs/>
          <w:color w:val="C45911" w:themeColor="accent2" w:themeShade="BF"/>
        </w:rPr>
        <w:t>a</w:t>
      </w:r>
      <w:r w:rsidRPr="00564905">
        <w:rPr>
          <w:rFonts w:ascii="Arial" w:hAnsi="Arial" w:cs="Arial"/>
          <w:b/>
          <w:bCs/>
          <w:color w:val="C45911" w:themeColor="accent2" w:themeShade="BF"/>
        </w:rPr>
        <w:t xml:space="preserve">cadémica en </w:t>
      </w:r>
      <w:r w:rsidR="00244165">
        <w:rPr>
          <w:rFonts w:ascii="Arial" w:hAnsi="Arial" w:cs="Arial"/>
          <w:b/>
          <w:bCs/>
          <w:color w:val="C45911" w:themeColor="accent2" w:themeShade="BF"/>
        </w:rPr>
        <w:t>e</w:t>
      </w:r>
      <w:r w:rsidRPr="00564905">
        <w:rPr>
          <w:rFonts w:ascii="Arial" w:hAnsi="Arial" w:cs="Arial"/>
          <w:b/>
          <w:bCs/>
          <w:color w:val="C45911" w:themeColor="accent2" w:themeShade="BF"/>
        </w:rPr>
        <w:t xml:space="preserve">ducación </w:t>
      </w:r>
      <w:r w:rsidR="00244165">
        <w:rPr>
          <w:rFonts w:ascii="Arial" w:hAnsi="Arial" w:cs="Arial"/>
          <w:b/>
          <w:bCs/>
          <w:color w:val="C45911" w:themeColor="accent2" w:themeShade="BF"/>
        </w:rPr>
        <w:t>s</w:t>
      </w:r>
      <w:r w:rsidRPr="00564905">
        <w:rPr>
          <w:rFonts w:ascii="Arial" w:hAnsi="Arial" w:cs="Arial"/>
          <w:b/>
          <w:bCs/>
          <w:color w:val="C45911" w:themeColor="accent2" w:themeShade="BF"/>
        </w:rPr>
        <w:t>uperior</w:t>
      </w:r>
    </w:p>
    <w:p w14:paraId="52FCCC6C" w14:textId="4DEB28F5" w:rsidR="00F4765F" w:rsidRPr="00564905" w:rsidRDefault="00564905" w:rsidP="00C03FDE">
      <w:pPr>
        <w:pStyle w:val="NormalWeb"/>
        <w:spacing w:before="0" w:beforeAutospacing="0" w:after="160" w:afterAutospacing="0"/>
        <w:jc w:val="center"/>
        <w:rPr>
          <w:rFonts w:ascii="Arial" w:hAnsi="Arial" w:cs="Arial"/>
          <w:b/>
          <w:bCs/>
          <w:color w:val="C45911" w:themeColor="accent2" w:themeShade="BF"/>
          <w:lang w:val="en-US"/>
        </w:rPr>
      </w:pPr>
      <w:r w:rsidRPr="00564905">
        <w:rPr>
          <w:rFonts w:ascii="Arial" w:hAnsi="Arial" w:cs="Arial"/>
          <w:b/>
          <w:bCs/>
          <w:color w:val="C45911" w:themeColor="accent2" w:themeShade="BF"/>
          <w:lang w:val="en-US"/>
        </w:rPr>
        <w:t xml:space="preserve">Laboratory </w:t>
      </w:r>
      <w:r w:rsidR="00244165">
        <w:rPr>
          <w:rFonts w:ascii="Arial" w:hAnsi="Arial" w:cs="Arial"/>
          <w:b/>
          <w:bCs/>
          <w:color w:val="C45911" w:themeColor="accent2" w:themeShade="BF"/>
          <w:lang w:val="en-US"/>
        </w:rPr>
        <w:t>p</w:t>
      </w:r>
      <w:r w:rsidRPr="00564905">
        <w:rPr>
          <w:rFonts w:ascii="Arial" w:hAnsi="Arial" w:cs="Arial"/>
          <w:b/>
          <w:bCs/>
          <w:color w:val="C45911" w:themeColor="accent2" w:themeShade="BF"/>
          <w:lang w:val="en-US"/>
        </w:rPr>
        <w:t xml:space="preserve">ractices in </w:t>
      </w:r>
      <w:r w:rsidR="00244165">
        <w:rPr>
          <w:rFonts w:ascii="Arial" w:hAnsi="Arial" w:cs="Arial"/>
          <w:b/>
          <w:bCs/>
          <w:color w:val="C45911" w:themeColor="accent2" w:themeShade="BF"/>
          <w:lang w:val="en-US"/>
        </w:rPr>
        <w:t>c</w:t>
      </w:r>
      <w:r w:rsidRPr="00564905">
        <w:rPr>
          <w:rFonts w:ascii="Arial" w:hAnsi="Arial" w:cs="Arial"/>
          <w:b/>
          <w:bCs/>
          <w:color w:val="C45911" w:themeColor="accent2" w:themeShade="BF"/>
          <w:lang w:val="en-US"/>
        </w:rPr>
        <w:t xml:space="preserve">ontingency </w:t>
      </w:r>
      <w:r w:rsidR="00244165">
        <w:rPr>
          <w:rFonts w:ascii="Arial" w:hAnsi="Arial" w:cs="Arial"/>
          <w:b/>
          <w:bCs/>
          <w:color w:val="C45911" w:themeColor="accent2" w:themeShade="BF"/>
          <w:lang w:val="en-US"/>
        </w:rPr>
        <w:t>c</w:t>
      </w:r>
      <w:r w:rsidRPr="00564905">
        <w:rPr>
          <w:rFonts w:ascii="Arial" w:hAnsi="Arial" w:cs="Arial"/>
          <w:b/>
          <w:bCs/>
          <w:color w:val="C45911" w:themeColor="accent2" w:themeShade="BF"/>
          <w:lang w:val="en-US"/>
        </w:rPr>
        <w:t xml:space="preserve">ontexts: An </w:t>
      </w:r>
      <w:r w:rsidR="00244165">
        <w:rPr>
          <w:rFonts w:ascii="Arial" w:hAnsi="Arial" w:cs="Arial"/>
          <w:b/>
          <w:bCs/>
          <w:color w:val="C45911" w:themeColor="accent2" w:themeShade="BF"/>
          <w:lang w:val="en-US"/>
        </w:rPr>
        <w:t>a</w:t>
      </w:r>
      <w:r w:rsidRPr="00564905">
        <w:rPr>
          <w:rFonts w:ascii="Arial" w:hAnsi="Arial" w:cs="Arial"/>
          <w:b/>
          <w:bCs/>
          <w:color w:val="C45911" w:themeColor="accent2" w:themeShade="BF"/>
          <w:lang w:val="en-US"/>
        </w:rPr>
        <w:t xml:space="preserve">cademic </w:t>
      </w:r>
      <w:r w:rsidR="00244165">
        <w:rPr>
          <w:rFonts w:ascii="Arial" w:hAnsi="Arial" w:cs="Arial"/>
          <w:b/>
          <w:bCs/>
          <w:color w:val="C45911" w:themeColor="accent2" w:themeShade="BF"/>
          <w:lang w:val="en-US"/>
        </w:rPr>
        <w:t>s</w:t>
      </w:r>
      <w:r w:rsidRPr="00564905">
        <w:rPr>
          <w:rFonts w:ascii="Arial" w:hAnsi="Arial" w:cs="Arial"/>
          <w:b/>
          <w:bCs/>
          <w:color w:val="C45911" w:themeColor="accent2" w:themeShade="BF"/>
          <w:lang w:val="en-US"/>
        </w:rPr>
        <w:t xml:space="preserve">trategy in </w:t>
      </w:r>
      <w:r w:rsidR="00244165">
        <w:rPr>
          <w:rFonts w:ascii="Arial" w:hAnsi="Arial" w:cs="Arial"/>
          <w:b/>
          <w:bCs/>
          <w:color w:val="C45911" w:themeColor="accent2" w:themeShade="BF"/>
          <w:lang w:val="en-US"/>
        </w:rPr>
        <w:t>h</w:t>
      </w:r>
      <w:r w:rsidRPr="00564905">
        <w:rPr>
          <w:rFonts w:ascii="Arial" w:hAnsi="Arial" w:cs="Arial"/>
          <w:b/>
          <w:bCs/>
          <w:color w:val="C45911" w:themeColor="accent2" w:themeShade="BF"/>
          <w:lang w:val="en-US"/>
        </w:rPr>
        <w:t xml:space="preserve">igher </w:t>
      </w:r>
      <w:r w:rsidR="00244165">
        <w:rPr>
          <w:rFonts w:ascii="Arial" w:hAnsi="Arial" w:cs="Arial"/>
          <w:b/>
          <w:bCs/>
          <w:color w:val="C45911" w:themeColor="accent2" w:themeShade="BF"/>
          <w:lang w:val="en-US"/>
        </w:rPr>
        <w:t>e</w:t>
      </w:r>
      <w:r w:rsidRPr="00564905">
        <w:rPr>
          <w:rFonts w:ascii="Arial" w:hAnsi="Arial" w:cs="Arial"/>
          <w:b/>
          <w:bCs/>
          <w:color w:val="C45911" w:themeColor="accent2" w:themeShade="BF"/>
          <w:lang w:val="en-US"/>
        </w:rPr>
        <w:t>ducation</w:t>
      </w:r>
    </w:p>
    <w:p w14:paraId="68183ACA" w14:textId="3F2B66D6" w:rsidR="001E2700" w:rsidRPr="006B782C" w:rsidRDefault="001E2700" w:rsidP="00685067">
      <w:pPr>
        <w:rPr>
          <w:rFonts w:ascii="Arial" w:eastAsia="Arial" w:hAnsi="Arial" w:cs="Arial"/>
          <w:lang w:val="pt-BR"/>
        </w:rPr>
      </w:pPr>
      <w:bookmarkStart w:id="1" w:name="_Hlk230779073"/>
      <w:bookmarkEnd w:id="0"/>
      <w:r w:rsidRPr="006B782C">
        <w:rPr>
          <w:rFonts w:ascii="Arial" w:eastAsia="Arial" w:hAnsi="Arial" w:cs="Arial"/>
          <w:lang w:val="pt-BR"/>
        </w:rPr>
        <w:t>Blanca Selva-Urbina</w:t>
      </w:r>
      <w:bookmarkEnd w:id="1"/>
      <w:r w:rsidRPr="00B55452">
        <w:rPr>
          <w:rStyle w:val="Refdenotaalpie"/>
          <w:rFonts w:ascii="Arial" w:eastAsia="Arial" w:hAnsi="Arial" w:cs="Arial"/>
        </w:rPr>
        <w:footnoteReference w:id="1"/>
      </w:r>
      <w:r w:rsidR="00DE68E5" w:rsidRPr="006B782C">
        <w:rPr>
          <w:rFonts w:ascii="Arial" w:eastAsia="Arial" w:hAnsi="Arial" w:cs="Arial"/>
          <w:lang w:val="pt-BR"/>
        </w:rPr>
        <w:t xml:space="preserve">  </w:t>
      </w:r>
      <w:r w:rsidR="009F7EF2" w:rsidRPr="006B782C">
        <w:rPr>
          <w:rFonts w:ascii="Arial" w:eastAsia="Arial" w:hAnsi="Arial" w:cs="Arial"/>
          <w:lang w:val="pt-BR"/>
        </w:rPr>
        <w:t xml:space="preserve">                                            </w:t>
      </w:r>
      <w:bookmarkStart w:id="10" w:name="_Hlk230779102"/>
      <w:r w:rsidR="00DE68E5" w:rsidRPr="041826BE">
        <w:rPr>
          <w:rFonts w:ascii="Arial" w:eastAsia="Arial" w:hAnsi="Arial" w:cs="Arial"/>
          <w:lang w:val="pt-BR"/>
        </w:rPr>
        <w:t>Evelyn</w:t>
      </w:r>
      <w:r w:rsidR="006B782C" w:rsidRPr="041826BE">
        <w:rPr>
          <w:rFonts w:ascii="Arial" w:eastAsia="Arial" w:hAnsi="Arial" w:cs="Arial"/>
          <w:lang w:val="pt-BR"/>
        </w:rPr>
        <w:t>-</w:t>
      </w:r>
      <w:r w:rsidR="00DE68E5" w:rsidRPr="041826BE">
        <w:rPr>
          <w:rFonts w:ascii="Arial" w:eastAsia="Arial" w:hAnsi="Arial" w:cs="Arial"/>
          <w:lang w:val="pt-BR"/>
        </w:rPr>
        <w:t>J. Cé</w:t>
      </w:r>
      <w:r w:rsidR="005D2857" w:rsidRPr="041826BE">
        <w:rPr>
          <w:rFonts w:ascii="Arial" w:eastAsia="Arial" w:hAnsi="Arial" w:cs="Arial"/>
          <w:lang w:val="pt-BR"/>
        </w:rPr>
        <w:t>s</w:t>
      </w:r>
      <w:r w:rsidR="00DE68E5" w:rsidRPr="041826BE">
        <w:rPr>
          <w:rFonts w:ascii="Arial" w:eastAsia="Arial" w:hAnsi="Arial" w:cs="Arial"/>
          <w:lang w:val="pt-BR"/>
        </w:rPr>
        <w:t>pedes-Barrantes</w:t>
      </w:r>
      <w:bookmarkEnd w:id="10"/>
      <w:r w:rsidRPr="041826BE">
        <w:rPr>
          <w:rStyle w:val="Refdenotaalpie"/>
          <w:rFonts w:ascii="Arial" w:eastAsia="Arial" w:hAnsi="Arial" w:cs="Arial"/>
        </w:rPr>
        <w:footnoteReference w:id="2"/>
      </w:r>
    </w:p>
    <w:p w14:paraId="049445FB" w14:textId="17033FDA" w:rsidR="001E2700" w:rsidRDefault="001E2700" w:rsidP="00685067">
      <w:pPr>
        <w:rPr>
          <w:rFonts w:ascii="Arial" w:eastAsia="Arial" w:hAnsi="Arial" w:cs="Arial"/>
          <w:lang w:val="es-ES"/>
        </w:rPr>
      </w:pPr>
      <w:bookmarkStart w:id="11" w:name="_Hlk230777285"/>
      <w:r w:rsidRPr="041826BE">
        <w:rPr>
          <w:rFonts w:ascii="Arial" w:eastAsia="Arial" w:hAnsi="Arial" w:cs="Arial"/>
          <w:lang w:val="es-ES"/>
        </w:rPr>
        <w:t>Universidad Estatal a Distancia</w:t>
      </w:r>
      <w:r w:rsidR="00643BDB" w:rsidRPr="041826BE">
        <w:rPr>
          <w:rFonts w:ascii="Arial" w:eastAsia="Arial" w:hAnsi="Arial" w:cs="Arial"/>
          <w:lang w:val="es-ES"/>
        </w:rPr>
        <w:t xml:space="preserve">                              Universidad Estatal </w:t>
      </w:r>
      <w:r w:rsidR="73DFDC68" w:rsidRPr="041826BE">
        <w:rPr>
          <w:rFonts w:ascii="Arial" w:eastAsia="Arial" w:hAnsi="Arial" w:cs="Arial"/>
          <w:lang w:val="es-ES"/>
        </w:rPr>
        <w:t>a</w:t>
      </w:r>
      <w:r w:rsidR="00643BDB" w:rsidRPr="041826BE">
        <w:rPr>
          <w:rFonts w:ascii="Arial" w:eastAsia="Arial" w:hAnsi="Arial" w:cs="Arial"/>
          <w:lang w:val="es-ES"/>
        </w:rPr>
        <w:t xml:space="preserve"> Distancia  </w:t>
      </w:r>
    </w:p>
    <w:bookmarkEnd w:id="11"/>
    <w:p w14:paraId="474D658E" w14:textId="1451C5A0" w:rsidR="001E2700" w:rsidRDefault="001E2700" w:rsidP="00685067">
      <w:pPr>
        <w:rPr>
          <w:rFonts w:ascii="Arial" w:eastAsia="Arial" w:hAnsi="Arial" w:cs="Arial"/>
          <w:lang w:val="es-ES"/>
        </w:rPr>
      </w:pPr>
      <w:r>
        <w:rPr>
          <w:rFonts w:ascii="Arial" w:eastAsia="Arial" w:hAnsi="Arial" w:cs="Arial"/>
          <w:lang w:val="es-ES"/>
        </w:rPr>
        <w:t>San José, Costa Rica</w:t>
      </w:r>
      <w:r w:rsidR="00643BDB">
        <w:rPr>
          <w:rFonts w:ascii="Arial" w:eastAsia="Arial" w:hAnsi="Arial" w:cs="Arial"/>
          <w:lang w:val="es-ES"/>
        </w:rPr>
        <w:t xml:space="preserve">                                                              </w:t>
      </w:r>
      <w:r w:rsidR="00643BDB" w:rsidRPr="00643BDB">
        <w:rPr>
          <w:rFonts w:ascii="Arial" w:eastAsia="Arial" w:hAnsi="Arial" w:cs="Arial"/>
          <w:lang w:val="es-ES"/>
        </w:rPr>
        <w:t>San José, Costa Rica</w:t>
      </w:r>
    </w:p>
    <w:p w14:paraId="15395EE9" w14:textId="243B0FD0" w:rsidR="00A82B98" w:rsidRDefault="00E85FB5" w:rsidP="00685067">
      <w:pPr>
        <w:pStyle w:val="NormalWeb"/>
        <w:spacing w:before="0" w:beforeAutospacing="0" w:after="0" w:afterAutospacing="0"/>
        <w:rPr>
          <w:rFonts w:ascii="Arial" w:eastAsia="Arial" w:hAnsi="Arial" w:cs="Arial"/>
          <w:lang w:val="es-ES"/>
        </w:rPr>
      </w:pPr>
      <w:hyperlink r:id="rId11" w:history="1">
        <w:r w:rsidR="001E7F9E" w:rsidRPr="00AF78FB">
          <w:rPr>
            <w:rStyle w:val="Hipervnculo"/>
            <w:rFonts w:ascii="Arial" w:eastAsia="Arial" w:hAnsi="Arial" w:cs="Arial"/>
            <w:lang w:val="es-ES"/>
          </w:rPr>
          <w:t>bselva@uned.ac.cr</w:t>
        </w:r>
      </w:hyperlink>
      <w:r w:rsidR="00643BDB">
        <w:rPr>
          <w:rFonts w:ascii="Arial" w:eastAsia="Arial" w:hAnsi="Arial" w:cs="Arial"/>
          <w:lang w:val="es-ES"/>
        </w:rPr>
        <w:t xml:space="preserve">                                                             </w:t>
      </w:r>
      <w:hyperlink r:id="rId12" w:history="1">
        <w:r w:rsidR="00643BDB" w:rsidRPr="00B24724">
          <w:rPr>
            <w:rStyle w:val="Hipervnculo"/>
            <w:rFonts w:ascii="Arial" w:eastAsia="Arial" w:hAnsi="Arial" w:cs="Arial"/>
            <w:lang w:val="es-ES"/>
          </w:rPr>
          <w:t>ecespedesb@uned.ac.cr</w:t>
        </w:r>
      </w:hyperlink>
    </w:p>
    <w:p w14:paraId="08DA59D6" w14:textId="3BB50DDB" w:rsidR="002546AD" w:rsidRDefault="002546AD" w:rsidP="00685067">
      <w:pPr>
        <w:pStyle w:val="NormalWeb"/>
        <w:spacing w:before="0" w:beforeAutospacing="0" w:after="0" w:afterAutospacing="0"/>
        <w:rPr>
          <w:rFonts w:ascii="Arial" w:eastAsia="Arial" w:hAnsi="Arial" w:cs="Arial"/>
          <w:lang w:val="es-ES"/>
        </w:rPr>
      </w:pPr>
    </w:p>
    <w:p w14:paraId="09661F6A" w14:textId="7C29023F" w:rsidR="002F0E56" w:rsidRPr="00D14EE9" w:rsidRDefault="002F0E56" w:rsidP="002F0E56">
      <w:pPr>
        <w:rPr>
          <w:rFonts w:ascii="Arial" w:eastAsia="Arial" w:hAnsi="Arial" w:cs="Arial"/>
        </w:rPr>
      </w:pPr>
      <w:bookmarkStart w:id="12" w:name="_Hlk230779140"/>
      <w:r>
        <w:rPr>
          <w:rFonts w:ascii="Arial" w:eastAsia="Arial" w:hAnsi="Arial" w:cs="Arial"/>
          <w:lang w:val="es-ES"/>
        </w:rPr>
        <w:t>Fiorella González-Solorzano</w:t>
      </w:r>
      <w:bookmarkStart w:id="13" w:name="_Hlk230777708"/>
      <w:bookmarkEnd w:id="12"/>
      <w:r w:rsidR="005D2857" w:rsidRPr="00B55452">
        <w:rPr>
          <w:rStyle w:val="Refdenotaalpie"/>
          <w:rFonts w:ascii="Arial" w:eastAsia="Arial" w:hAnsi="Arial" w:cs="Arial"/>
        </w:rPr>
        <w:footnoteReference w:id="3"/>
      </w:r>
      <w:bookmarkEnd w:id="13"/>
      <w:r w:rsidR="00D14EE9">
        <w:rPr>
          <w:rFonts w:ascii="Arial" w:eastAsia="Arial" w:hAnsi="Arial" w:cs="Arial"/>
          <w:lang w:val="es-ES"/>
        </w:rPr>
        <w:t xml:space="preserve">                                                         </w:t>
      </w:r>
      <w:bookmarkStart w:id="14" w:name="_Hlk230779170"/>
      <w:r w:rsidR="00D14EE9" w:rsidRPr="041826BE">
        <w:rPr>
          <w:rFonts w:ascii="Arial" w:eastAsia="Arial" w:hAnsi="Arial" w:cs="Arial"/>
          <w:lang w:val="es-ES"/>
        </w:rPr>
        <w:t>Kana Cheng-</w:t>
      </w:r>
      <w:r w:rsidR="32295FAC" w:rsidRPr="041826BE">
        <w:rPr>
          <w:rFonts w:ascii="Arial" w:eastAsia="Arial" w:hAnsi="Arial" w:cs="Arial"/>
          <w:lang w:val="es-ES"/>
        </w:rPr>
        <w:t>L</w:t>
      </w:r>
      <w:r w:rsidR="00D14EE9" w:rsidRPr="041826BE">
        <w:rPr>
          <w:rFonts w:ascii="Arial" w:eastAsia="Arial" w:hAnsi="Arial" w:cs="Arial"/>
          <w:lang w:val="es-ES"/>
        </w:rPr>
        <w:t>o</w:t>
      </w:r>
      <w:bookmarkStart w:id="15" w:name="_Hlk230777988"/>
      <w:bookmarkEnd w:id="14"/>
      <w:r w:rsidRPr="041826BE">
        <w:rPr>
          <w:rStyle w:val="Refdenotaalpie"/>
          <w:rFonts w:ascii="Arial" w:eastAsia="Arial" w:hAnsi="Arial" w:cs="Arial"/>
        </w:rPr>
        <w:footnoteReference w:id="4"/>
      </w:r>
      <w:bookmarkEnd w:id="15"/>
    </w:p>
    <w:p w14:paraId="2DCFCC23" w14:textId="4387EE7A" w:rsidR="002F0E56" w:rsidRDefault="002F0E56" w:rsidP="002F0E56">
      <w:pPr>
        <w:rPr>
          <w:rFonts w:ascii="Arial" w:eastAsia="Arial" w:hAnsi="Arial" w:cs="Arial"/>
          <w:lang w:val="es-ES"/>
        </w:rPr>
      </w:pPr>
      <w:r>
        <w:rPr>
          <w:rFonts w:ascii="Arial" w:eastAsia="Arial" w:hAnsi="Arial" w:cs="Arial"/>
          <w:lang w:val="es-ES"/>
        </w:rPr>
        <w:t>Universidad Estatal a Distancia</w:t>
      </w:r>
      <w:r w:rsidR="00146E5B" w:rsidRPr="00146E5B">
        <w:t xml:space="preserve"> </w:t>
      </w:r>
      <w:r w:rsidR="00146E5B">
        <w:t xml:space="preserve">                                  </w:t>
      </w:r>
      <w:r w:rsidR="00146E5B" w:rsidRPr="00146E5B">
        <w:rPr>
          <w:rFonts w:ascii="Arial" w:eastAsia="Arial" w:hAnsi="Arial" w:cs="Arial"/>
          <w:lang w:val="es-ES"/>
        </w:rPr>
        <w:t>Universidad Estatal a Distancia</w:t>
      </w:r>
    </w:p>
    <w:p w14:paraId="17D71367" w14:textId="2F69125C" w:rsidR="002F0E56" w:rsidRDefault="002F0E56" w:rsidP="002F0E56">
      <w:pPr>
        <w:rPr>
          <w:rFonts w:ascii="Arial" w:eastAsia="Arial" w:hAnsi="Arial" w:cs="Arial"/>
          <w:lang w:val="es-ES"/>
        </w:rPr>
      </w:pPr>
      <w:r>
        <w:rPr>
          <w:rFonts w:ascii="Arial" w:eastAsia="Arial" w:hAnsi="Arial" w:cs="Arial"/>
          <w:lang w:val="es-ES"/>
        </w:rPr>
        <w:t>San José, Costa Rica</w:t>
      </w:r>
      <w:r w:rsidR="00146E5B">
        <w:rPr>
          <w:rFonts w:ascii="Arial" w:eastAsia="Arial" w:hAnsi="Arial" w:cs="Arial"/>
          <w:lang w:val="es-ES"/>
        </w:rPr>
        <w:t xml:space="preserve">                                                              San José, Costa Rica</w:t>
      </w:r>
    </w:p>
    <w:p w14:paraId="13BDAFAF" w14:textId="77777777" w:rsidR="008D42B4" w:rsidRDefault="00E85FB5" w:rsidP="002F0E56">
      <w:pPr>
        <w:pStyle w:val="NormalWeb"/>
        <w:spacing w:before="0" w:beforeAutospacing="0" w:after="0" w:afterAutospacing="0"/>
        <w:rPr>
          <w:rFonts w:ascii="Arial" w:eastAsia="Arial" w:hAnsi="Arial" w:cs="Arial"/>
          <w:lang w:val="es-ES"/>
        </w:rPr>
      </w:pPr>
      <w:hyperlink r:id="rId13" w:history="1">
        <w:r w:rsidR="00133FC6" w:rsidRPr="00B24724">
          <w:rPr>
            <w:rStyle w:val="Hipervnculo"/>
            <w:rFonts w:ascii="Arial" w:eastAsia="Arial" w:hAnsi="Arial" w:cs="Arial"/>
            <w:lang w:val="es-ES"/>
          </w:rPr>
          <w:t>figonzalez@uned.ac.cr</w:t>
        </w:r>
      </w:hyperlink>
      <w:r w:rsidR="00133FC6">
        <w:rPr>
          <w:rFonts w:ascii="Arial" w:eastAsia="Arial" w:hAnsi="Arial" w:cs="Arial"/>
          <w:lang w:val="es-ES"/>
        </w:rPr>
        <w:t xml:space="preserve">                                                         </w:t>
      </w:r>
      <w:r w:rsidR="00AB5FCC">
        <w:rPr>
          <w:rFonts w:ascii="Arial" w:eastAsia="Arial" w:hAnsi="Arial" w:cs="Arial"/>
          <w:lang w:val="es-ES"/>
        </w:rPr>
        <w:t xml:space="preserve">     </w:t>
      </w:r>
      <w:r w:rsidR="00133FC6">
        <w:rPr>
          <w:rFonts w:ascii="Arial" w:eastAsia="Arial" w:hAnsi="Arial" w:cs="Arial"/>
          <w:lang w:val="es-ES"/>
        </w:rPr>
        <w:t xml:space="preserve"> </w:t>
      </w:r>
      <w:hyperlink r:id="rId14" w:history="1">
        <w:r w:rsidR="00AB5FCC" w:rsidRPr="00B24724">
          <w:rPr>
            <w:rStyle w:val="Hipervnculo"/>
            <w:rFonts w:ascii="Arial" w:eastAsia="Arial" w:hAnsi="Arial" w:cs="Arial"/>
            <w:lang w:val="es-ES"/>
          </w:rPr>
          <w:t>kcheng@uned.ac.cr</w:t>
        </w:r>
      </w:hyperlink>
    </w:p>
    <w:p w14:paraId="5D34255B" w14:textId="77777777" w:rsidR="008D42B4" w:rsidRDefault="008D42B4" w:rsidP="002F0E56">
      <w:pPr>
        <w:pStyle w:val="NormalWeb"/>
        <w:spacing w:before="0" w:beforeAutospacing="0" w:after="0" w:afterAutospacing="0"/>
        <w:rPr>
          <w:rFonts w:ascii="Arial" w:eastAsia="Arial" w:hAnsi="Arial" w:cs="Arial"/>
          <w:lang w:val="es-ES"/>
        </w:rPr>
      </w:pPr>
    </w:p>
    <w:p w14:paraId="52D0A4AC" w14:textId="37CC6F2C" w:rsidR="008D42B4" w:rsidRDefault="008D42B4" w:rsidP="008D42B4">
      <w:pPr>
        <w:jc w:val="center"/>
        <w:rPr>
          <w:rFonts w:ascii="Arial" w:eastAsia="Arial" w:hAnsi="Arial" w:cs="Arial"/>
          <w:lang w:val="es-ES"/>
        </w:rPr>
      </w:pPr>
      <w:bookmarkStart w:id="16" w:name="_Hlk230779190"/>
      <w:r>
        <w:rPr>
          <w:rFonts w:ascii="Arial" w:eastAsia="Arial" w:hAnsi="Arial" w:cs="Arial"/>
          <w:lang w:val="es-ES"/>
        </w:rPr>
        <w:t>María</w:t>
      </w:r>
      <w:r w:rsidR="006B782C">
        <w:rPr>
          <w:rFonts w:ascii="Arial" w:eastAsia="Arial" w:hAnsi="Arial" w:cs="Arial"/>
          <w:lang w:val="es-ES"/>
        </w:rPr>
        <w:t>-</w:t>
      </w:r>
      <w:r>
        <w:rPr>
          <w:rFonts w:ascii="Arial" w:eastAsia="Arial" w:hAnsi="Arial" w:cs="Arial"/>
          <w:lang w:val="es-ES"/>
        </w:rPr>
        <w:t>G. Villalobos-Gutiérrez</w:t>
      </w:r>
      <w:bookmarkEnd w:id="16"/>
      <w:r w:rsidR="003F651D" w:rsidRPr="00B55452">
        <w:rPr>
          <w:rStyle w:val="Refdenotaalpie"/>
          <w:rFonts w:ascii="Arial" w:eastAsia="Arial" w:hAnsi="Arial" w:cs="Arial"/>
        </w:rPr>
        <w:footnoteReference w:id="5"/>
      </w:r>
    </w:p>
    <w:p w14:paraId="294A487B" w14:textId="77777777" w:rsidR="008D42B4" w:rsidRDefault="008D42B4" w:rsidP="008D42B4">
      <w:pPr>
        <w:jc w:val="center"/>
        <w:rPr>
          <w:rFonts w:ascii="Arial" w:eastAsia="Arial" w:hAnsi="Arial" w:cs="Arial"/>
          <w:lang w:val="es-ES"/>
        </w:rPr>
      </w:pPr>
      <w:r>
        <w:rPr>
          <w:rFonts w:ascii="Arial" w:eastAsia="Arial" w:hAnsi="Arial" w:cs="Arial"/>
          <w:lang w:val="es-ES"/>
        </w:rPr>
        <w:t>Universidad Estatal a Distancia</w:t>
      </w:r>
      <w:bookmarkStart w:id="17" w:name="_GoBack"/>
      <w:bookmarkEnd w:id="17"/>
    </w:p>
    <w:p w14:paraId="21CB630A" w14:textId="77777777" w:rsidR="008D42B4" w:rsidRDefault="008D42B4" w:rsidP="008D42B4">
      <w:pPr>
        <w:jc w:val="center"/>
        <w:rPr>
          <w:rFonts w:ascii="Arial" w:eastAsia="Arial" w:hAnsi="Arial" w:cs="Arial"/>
          <w:lang w:val="es-ES"/>
        </w:rPr>
      </w:pPr>
      <w:r>
        <w:rPr>
          <w:rFonts w:ascii="Arial" w:eastAsia="Arial" w:hAnsi="Arial" w:cs="Arial"/>
          <w:lang w:val="es-ES"/>
        </w:rPr>
        <w:t>San José, Costa Rica</w:t>
      </w:r>
    </w:p>
    <w:p w14:paraId="152F8681" w14:textId="5F3C23DA" w:rsidR="00643BDB" w:rsidRPr="001A2A5B" w:rsidRDefault="00E85FB5" w:rsidP="003F651D">
      <w:pPr>
        <w:pStyle w:val="NormalWeb"/>
        <w:spacing w:before="0" w:beforeAutospacing="0" w:after="0" w:afterAutospacing="0"/>
        <w:jc w:val="center"/>
        <w:rPr>
          <w:rFonts w:ascii="Arial" w:eastAsia="Arial" w:hAnsi="Arial" w:cs="Arial"/>
        </w:rPr>
      </w:pPr>
      <w:hyperlink r:id="rId15" w:history="1">
        <w:r w:rsidR="00025593" w:rsidRPr="001A2A5B">
          <w:rPr>
            <w:rStyle w:val="Hipervnculo"/>
            <w:rFonts w:ascii="Arial" w:eastAsia="Arial" w:hAnsi="Arial" w:cs="Arial"/>
          </w:rPr>
          <w:t>mvillalobosg@uned.ac.cr</w:t>
        </w:r>
      </w:hyperlink>
      <w:r w:rsidR="00025593" w:rsidRPr="001A2A5B">
        <w:rPr>
          <w:rFonts w:ascii="Arial" w:eastAsia="Arial" w:hAnsi="Arial" w:cs="Arial"/>
        </w:rPr>
        <w:t xml:space="preserve"> </w:t>
      </w:r>
    </w:p>
    <w:p w14:paraId="7BC6A528" w14:textId="77777777" w:rsidR="001E7F9E" w:rsidRPr="001A2A5B" w:rsidRDefault="001E7F9E" w:rsidP="00685067">
      <w:pPr>
        <w:pStyle w:val="NormalWeb"/>
        <w:spacing w:before="0" w:beforeAutospacing="0" w:after="0" w:afterAutospacing="0"/>
        <w:rPr>
          <w:rFonts w:ascii="Arial" w:hAnsi="Arial" w:cs="Arial"/>
        </w:rPr>
      </w:pPr>
    </w:p>
    <w:p w14:paraId="051473CB" w14:textId="147B4C54" w:rsidR="00AA7E10" w:rsidRPr="003F174E" w:rsidRDefault="00A82B98" w:rsidP="00685067">
      <w:pPr>
        <w:tabs>
          <w:tab w:val="left" w:pos="5865"/>
        </w:tabs>
        <w:jc w:val="center"/>
        <w:rPr>
          <w:rFonts w:ascii="Arial" w:hAnsi="Arial" w:cs="Arial"/>
          <w:bCs/>
          <w:color w:val="0070C0"/>
          <w:u w:val="single"/>
          <w:lang w:val="pt-BR"/>
        </w:rPr>
      </w:pPr>
      <w:r w:rsidRPr="003F174E">
        <w:rPr>
          <w:rFonts w:ascii="Arial" w:hAnsi="Arial" w:cs="Arial"/>
          <w:bCs/>
          <w:color w:val="0070C0"/>
          <w:u w:val="single"/>
          <w:lang w:val="pt-BR"/>
        </w:rPr>
        <w:t>DOI: http://dx.doi.org/10.22458/caes.v1</w:t>
      </w:r>
      <w:r w:rsidR="004E2D35" w:rsidRPr="003F174E">
        <w:rPr>
          <w:rFonts w:ascii="Arial" w:hAnsi="Arial" w:cs="Arial"/>
          <w:bCs/>
          <w:color w:val="0070C0"/>
          <w:u w:val="single"/>
          <w:lang w:val="pt-BR"/>
        </w:rPr>
        <w:t>7</w:t>
      </w:r>
      <w:r w:rsidRPr="003F174E">
        <w:rPr>
          <w:rFonts w:ascii="Arial" w:hAnsi="Arial" w:cs="Arial"/>
          <w:bCs/>
          <w:color w:val="0070C0"/>
          <w:u w:val="single"/>
          <w:lang w:val="pt-BR"/>
        </w:rPr>
        <w:t>i</w:t>
      </w:r>
      <w:r w:rsidR="004E2D35" w:rsidRPr="003F174E">
        <w:rPr>
          <w:rFonts w:ascii="Arial" w:hAnsi="Arial" w:cs="Arial"/>
          <w:bCs/>
          <w:color w:val="0070C0"/>
          <w:u w:val="single"/>
          <w:lang w:val="pt-BR"/>
        </w:rPr>
        <w:t>1</w:t>
      </w:r>
      <w:r w:rsidRPr="003F174E">
        <w:rPr>
          <w:rFonts w:ascii="Arial" w:hAnsi="Arial" w:cs="Arial"/>
          <w:bCs/>
          <w:color w:val="0070C0"/>
          <w:u w:val="single"/>
          <w:lang w:val="pt-BR"/>
        </w:rPr>
        <w:t>.</w:t>
      </w:r>
      <w:r w:rsidR="001F5B07" w:rsidRPr="003F174E">
        <w:rPr>
          <w:rFonts w:ascii="Arial" w:hAnsi="Arial" w:cs="Arial"/>
          <w:bCs/>
          <w:color w:val="0070C0"/>
          <w:u w:val="single"/>
          <w:lang w:val="pt-BR"/>
        </w:rPr>
        <w:t>6584</w:t>
      </w:r>
    </w:p>
    <w:p w14:paraId="0F249272" w14:textId="2C0DA229" w:rsidR="00A82B98" w:rsidRDefault="00A82B98" w:rsidP="00685067">
      <w:pPr>
        <w:tabs>
          <w:tab w:val="left" w:pos="5865"/>
        </w:tabs>
        <w:jc w:val="center"/>
        <w:rPr>
          <w:rFonts w:ascii="Arial" w:hAnsi="Arial" w:cs="Arial"/>
          <w:bCs/>
        </w:rPr>
      </w:pPr>
      <w:r>
        <w:rPr>
          <w:rFonts w:ascii="Arial" w:hAnsi="Arial" w:cs="Arial"/>
          <w:bCs/>
        </w:rPr>
        <w:t>Volumen 1</w:t>
      </w:r>
      <w:r w:rsidR="004E2D35">
        <w:rPr>
          <w:rFonts w:ascii="Arial" w:hAnsi="Arial" w:cs="Arial"/>
          <w:bCs/>
        </w:rPr>
        <w:t>7</w:t>
      </w:r>
      <w:r>
        <w:rPr>
          <w:rFonts w:ascii="Arial" w:hAnsi="Arial" w:cs="Arial"/>
          <w:bCs/>
        </w:rPr>
        <w:t xml:space="preserve">, Número </w:t>
      </w:r>
      <w:r w:rsidR="004E2D35">
        <w:rPr>
          <w:rFonts w:ascii="Arial" w:hAnsi="Arial" w:cs="Arial"/>
          <w:bCs/>
        </w:rPr>
        <w:t>1</w:t>
      </w:r>
    </w:p>
    <w:p w14:paraId="0912D7D7" w14:textId="6BCA5803" w:rsidR="00A82B98" w:rsidRDefault="00A82B98" w:rsidP="00685067">
      <w:pPr>
        <w:tabs>
          <w:tab w:val="left" w:pos="5865"/>
        </w:tabs>
        <w:jc w:val="center"/>
        <w:rPr>
          <w:rFonts w:ascii="Arial" w:hAnsi="Arial" w:cs="Arial"/>
          <w:bCs/>
        </w:rPr>
      </w:pPr>
      <w:r>
        <w:rPr>
          <w:rFonts w:ascii="Arial" w:hAnsi="Arial" w:cs="Arial"/>
          <w:bCs/>
        </w:rPr>
        <w:t>30 de</w:t>
      </w:r>
      <w:r w:rsidR="006754BB">
        <w:rPr>
          <w:rFonts w:ascii="Arial" w:hAnsi="Arial" w:cs="Arial"/>
          <w:bCs/>
        </w:rPr>
        <w:t xml:space="preserve"> </w:t>
      </w:r>
      <w:r w:rsidR="004E2D35">
        <w:rPr>
          <w:rFonts w:ascii="Arial" w:hAnsi="Arial" w:cs="Arial"/>
          <w:bCs/>
        </w:rPr>
        <w:t>mayo</w:t>
      </w:r>
      <w:r>
        <w:rPr>
          <w:rFonts w:ascii="Arial" w:hAnsi="Arial" w:cs="Arial"/>
          <w:bCs/>
        </w:rPr>
        <w:t xml:space="preserve"> de 202</w:t>
      </w:r>
      <w:r w:rsidR="004E2D35">
        <w:rPr>
          <w:rFonts w:ascii="Arial" w:hAnsi="Arial" w:cs="Arial"/>
          <w:bCs/>
        </w:rPr>
        <w:t>6</w:t>
      </w:r>
    </w:p>
    <w:p w14:paraId="69C632D5" w14:textId="7431C423" w:rsidR="006E20CE" w:rsidRDefault="00A82B98" w:rsidP="00685067">
      <w:pPr>
        <w:tabs>
          <w:tab w:val="left" w:pos="5865"/>
        </w:tabs>
        <w:jc w:val="center"/>
        <w:rPr>
          <w:rFonts w:ascii="Arial" w:hAnsi="Arial" w:cs="Arial"/>
          <w:bCs/>
        </w:rPr>
      </w:pPr>
      <w:r w:rsidRPr="00F4765F">
        <w:rPr>
          <w:rFonts w:ascii="Arial" w:hAnsi="Arial" w:cs="Arial"/>
          <w:bCs/>
        </w:rPr>
        <w:t xml:space="preserve">pp. </w:t>
      </w:r>
      <w:bookmarkStart w:id="18" w:name="_Hlk182838172"/>
      <w:r w:rsidR="00E85FB5">
        <w:rPr>
          <w:rFonts w:ascii="Arial" w:hAnsi="Arial" w:cs="Arial"/>
          <w:bCs/>
        </w:rPr>
        <w:t>355-379</w:t>
      </w:r>
    </w:p>
    <w:p w14:paraId="0667B8D3" w14:textId="77777777" w:rsidR="00AA7E10" w:rsidRDefault="00AA7E10" w:rsidP="00685067">
      <w:pPr>
        <w:tabs>
          <w:tab w:val="left" w:pos="5865"/>
        </w:tabs>
        <w:jc w:val="center"/>
        <w:rPr>
          <w:rFonts w:ascii="Arial" w:hAnsi="Arial" w:cs="Arial"/>
          <w:bCs/>
        </w:rPr>
      </w:pPr>
    </w:p>
    <w:p w14:paraId="1591C2AD" w14:textId="2E744663" w:rsidR="00A82B98" w:rsidRPr="00AA7E10" w:rsidRDefault="00A82B98" w:rsidP="00685067">
      <w:pPr>
        <w:tabs>
          <w:tab w:val="left" w:pos="5865"/>
        </w:tabs>
        <w:rPr>
          <w:rFonts w:ascii="Arial" w:hAnsi="Arial" w:cs="Arial"/>
          <w:bCs/>
        </w:rPr>
      </w:pPr>
      <w:r w:rsidRPr="00AA7E10">
        <w:rPr>
          <w:rFonts w:ascii="Arial" w:hAnsi="Arial" w:cs="Arial"/>
          <w:bCs/>
        </w:rPr>
        <w:t xml:space="preserve">Recibido: </w:t>
      </w:r>
      <w:r w:rsidR="00AA7E10" w:rsidRPr="00AA7E10">
        <w:rPr>
          <w:rFonts w:ascii="Arial" w:hAnsi="Arial" w:cs="Arial"/>
          <w:bCs/>
        </w:rPr>
        <w:t>30</w:t>
      </w:r>
      <w:r w:rsidRPr="00AA7E10">
        <w:rPr>
          <w:rFonts w:ascii="Arial" w:hAnsi="Arial" w:cs="Arial"/>
          <w:bCs/>
        </w:rPr>
        <w:t xml:space="preserve"> de </w:t>
      </w:r>
      <w:r w:rsidR="00AA7E10" w:rsidRPr="00AA7E10">
        <w:rPr>
          <w:rFonts w:ascii="Arial" w:hAnsi="Arial" w:cs="Arial"/>
          <w:bCs/>
        </w:rPr>
        <w:t>enero</w:t>
      </w:r>
      <w:r w:rsidRPr="00AA7E10">
        <w:rPr>
          <w:rFonts w:ascii="Arial" w:hAnsi="Arial" w:cs="Arial"/>
          <w:bCs/>
        </w:rPr>
        <w:t xml:space="preserve"> de 202</w:t>
      </w:r>
      <w:r w:rsidR="00AA7E10" w:rsidRPr="00AA7E10">
        <w:rPr>
          <w:rFonts w:ascii="Arial" w:hAnsi="Arial" w:cs="Arial"/>
          <w:bCs/>
        </w:rPr>
        <w:t>6</w:t>
      </w:r>
      <w:r w:rsidR="00DC187F">
        <w:rPr>
          <w:rFonts w:ascii="Arial" w:hAnsi="Arial" w:cs="Arial"/>
          <w:bCs/>
        </w:rPr>
        <w:t xml:space="preserve">                                  </w:t>
      </w:r>
      <w:r w:rsidR="00DC187F" w:rsidRPr="00DC187F">
        <w:rPr>
          <w:rFonts w:ascii="Arial" w:hAnsi="Arial" w:cs="Arial"/>
          <w:bCs/>
        </w:rPr>
        <w:t>Aprobado: 25 de abril de 2026</w:t>
      </w:r>
    </w:p>
    <w:bookmarkEnd w:id="18"/>
    <w:p w14:paraId="7B45F124" w14:textId="56A723C9" w:rsidR="00975993" w:rsidRPr="00975993" w:rsidRDefault="00975993" w:rsidP="006D0811">
      <w:pPr>
        <w:keepNext/>
        <w:keepLines/>
        <w:jc w:val="both"/>
        <w:outlineLvl w:val="1"/>
        <w:rPr>
          <w:rFonts w:ascii="Arial" w:eastAsia="MS Gothic" w:hAnsi="Arial" w:cs="Arial"/>
          <w:b/>
          <w:lang w:eastAsia="es-ES"/>
        </w:rPr>
      </w:pPr>
      <w:r w:rsidRPr="00975993">
        <w:rPr>
          <w:rFonts w:ascii="Arial" w:eastAsia="MS Gothic" w:hAnsi="Arial" w:cs="Arial"/>
          <w:b/>
          <w:lang w:eastAsia="es-ES"/>
        </w:rPr>
        <w:lastRenderedPageBreak/>
        <w:t>R</w:t>
      </w:r>
      <w:r w:rsidR="00DC6698" w:rsidRPr="00BF0B9A">
        <w:rPr>
          <w:rFonts w:ascii="Arial" w:eastAsia="MS Gothic" w:hAnsi="Arial" w:cs="Arial"/>
          <w:b/>
          <w:lang w:eastAsia="es-ES"/>
        </w:rPr>
        <w:t>esumen</w:t>
      </w:r>
    </w:p>
    <w:p w14:paraId="4540F2E1" w14:textId="6CEDC21D" w:rsidR="00975993" w:rsidRPr="00BF0B9A" w:rsidRDefault="00975993" w:rsidP="006D0811">
      <w:pPr>
        <w:jc w:val="both"/>
        <w:rPr>
          <w:rFonts w:ascii="Arial" w:eastAsia="Arial" w:hAnsi="Arial" w:cs="Arial"/>
          <w:lang w:eastAsia="es-ES"/>
        </w:rPr>
      </w:pPr>
      <w:r w:rsidRPr="00975993">
        <w:rPr>
          <w:rFonts w:ascii="Arial" w:eastAsia="MS Mincho" w:hAnsi="Arial" w:cs="Arial"/>
          <w:lang w:eastAsia="es-ES"/>
        </w:rPr>
        <w:t xml:space="preserve">Durante la pandemia del COVID-19, la carrera de Ingeniería Agroindustrial de la Universidad Estatal a Distancia (UNED) implementó una estrategia académica para garantizar la continuidad educativa y el desarrollo de habilidades de las personas estudiantes. En respuesta a las restricciones sanitarias, las prácticas de laboratorio de las asignaturas de ingeniería que se imparten presencialmente en una planta piloto educativa fueron adaptadas </w:t>
      </w:r>
      <w:r w:rsidRPr="00975993">
        <w:rPr>
          <w:rFonts w:ascii="Arial" w:eastAsia="Arial" w:hAnsi="Arial" w:cs="Arial"/>
          <w:lang w:eastAsia="es-ES"/>
        </w:rPr>
        <w:t xml:space="preserve">a un formato doméstico. El diseño instruccional se fundamentó en el modelo de aula invertida, brindando material a los estudiantes que permitiera la comprensión previa, para luego realizar los experimentos en sus casas, con materias primas disponibles en su zona geográfica y equipos y utensilios del hogar. La realización de la práctica se comprobó con el aporte de evidencia fotográfica e informes de laboratorio evaluados mediante rúbricas específicas. </w:t>
      </w:r>
    </w:p>
    <w:p w14:paraId="783CC40C" w14:textId="4E3A07C1" w:rsidR="009D794D" w:rsidRPr="00BF0B9A" w:rsidRDefault="009D794D" w:rsidP="006D0811">
      <w:pPr>
        <w:jc w:val="both"/>
        <w:rPr>
          <w:rFonts w:ascii="Arial" w:eastAsia="Arial" w:hAnsi="Arial" w:cs="Arial"/>
          <w:lang w:eastAsia="es-ES"/>
        </w:rPr>
      </w:pPr>
    </w:p>
    <w:p w14:paraId="234859A5" w14:textId="1769E4C8" w:rsidR="009D794D" w:rsidRDefault="009D794D" w:rsidP="006D0811">
      <w:pPr>
        <w:keepNext/>
        <w:keepLines/>
        <w:jc w:val="both"/>
        <w:outlineLvl w:val="1"/>
        <w:rPr>
          <w:rFonts w:ascii="Arial" w:eastAsia="Arial" w:hAnsi="Arial" w:cs="Arial"/>
          <w:lang w:eastAsia="es-ES"/>
        </w:rPr>
      </w:pPr>
      <w:r w:rsidRPr="00975993">
        <w:rPr>
          <w:rFonts w:ascii="Arial" w:eastAsia="Arial" w:hAnsi="Arial" w:cs="Arial"/>
          <w:b/>
          <w:lang w:eastAsia="es-ES"/>
        </w:rPr>
        <w:t>P</w:t>
      </w:r>
      <w:r w:rsidR="00771429" w:rsidRPr="00BF0B9A">
        <w:rPr>
          <w:rFonts w:ascii="Arial" w:eastAsia="Arial" w:hAnsi="Arial" w:cs="Arial"/>
          <w:b/>
          <w:lang w:eastAsia="es-ES"/>
        </w:rPr>
        <w:t>alabras clave:</w:t>
      </w:r>
      <w:r w:rsidR="00771429" w:rsidRPr="00BF0B9A">
        <w:rPr>
          <w:rFonts w:ascii="Arial" w:eastAsia="Arial" w:hAnsi="Arial" w:cs="Arial"/>
          <w:color w:val="365F91"/>
          <w:lang w:eastAsia="es-ES"/>
        </w:rPr>
        <w:t xml:space="preserve"> </w:t>
      </w:r>
      <w:r w:rsidRPr="00975993">
        <w:rPr>
          <w:rFonts w:ascii="Arial" w:eastAsia="Arial" w:hAnsi="Arial" w:cs="Arial"/>
          <w:lang w:eastAsia="es-ES"/>
        </w:rPr>
        <w:t>práctica, aprendizaje activo, estrategias educativas, procesamiento de alimentos, agroindustria, educación, pandemia, aprendizaje a distancia.</w:t>
      </w:r>
    </w:p>
    <w:p w14:paraId="547A94A9" w14:textId="77777777" w:rsidR="003F174E" w:rsidRPr="00975993" w:rsidRDefault="003F174E" w:rsidP="006D0811">
      <w:pPr>
        <w:keepNext/>
        <w:keepLines/>
        <w:jc w:val="both"/>
        <w:outlineLvl w:val="1"/>
        <w:rPr>
          <w:rFonts w:ascii="Arial" w:eastAsia="Arial" w:hAnsi="Arial" w:cs="Arial"/>
          <w:color w:val="365F91"/>
          <w:lang w:eastAsia="es-ES"/>
        </w:rPr>
      </w:pPr>
    </w:p>
    <w:p w14:paraId="46A01E67" w14:textId="653581E5" w:rsidR="00975993" w:rsidRPr="006B782C" w:rsidRDefault="00975993" w:rsidP="006D0811">
      <w:pPr>
        <w:keepNext/>
        <w:keepLines/>
        <w:jc w:val="both"/>
        <w:outlineLvl w:val="1"/>
        <w:rPr>
          <w:rFonts w:ascii="Arial" w:eastAsia="MS Gothic" w:hAnsi="Arial" w:cs="Arial"/>
          <w:b/>
          <w:lang w:eastAsia="es-ES"/>
        </w:rPr>
      </w:pPr>
      <w:proofErr w:type="spellStart"/>
      <w:r w:rsidRPr="006B782C">
        <w:rPr>
          <w:rFonts w:ascii="Arial" w:eastAsia="MS Gothic" w:hAnsi="Arial" w:cs="Arial"/>
          <w:b/>
          <w:lang w:eastAsia="es-ES"/>
        </w:rPr>
        <w:t>A</w:t>
      </w:r>
      <w:r w:rsidR="00DC6698" w:rsidRPr="006B782C">
        <w:rPr>
          <w:rFonts w:ascii="Arial" w:eastAsia="MS Gothic" w:hAnsi="Arial" w:cs="Arial"/>
          <w:b/>
          <w:lang w:eastAsia="es-ES"/>
        </w:rPr>
        <w:t>bstract</w:t>
      </w:r>
      <w:proofErr w:type="spellEnd"/>
    </w:p>
    <w:p w14:paraId="07BB2286" w14:textId="77777777" w:rsidR="00975993" w:rsidRPr="00975993" w:rsidRDefault="00975993" w:rsidP="006D0811">
      <w:pPr>
        <w:jc w:val="both"/>
        <w:rPr>
          <w:rFonts w:ascii="Arial" w:eastAsia="MS Mincho" w:hAnsi="Arial" w:cs="Arial"/>
          <w:lang w:val="en-US" w:eastAsia="es-ES"/>
        </w:rPr>
      </w:pPr>
      <w:proofErr w:type="spellStart"/>
      <w:r w:rsidRPr="006B782C">
        <w:rPr>
          <w:rFonts w:ascii="Arial" w:eastAsia="MS Mincho" w:hAnsi="Arial" w:cs="Arial"/>
          <w:lang w:eastAsia="es-ES"/>
        </w:rPr>
        <w:t>During</w:t>
      </w:r>
      <w:proofErr w:type="spellEnd"/>
      <w:r w:rsidRPr="006B782C">
        <w:rPr>
          <w:rFonts w:ascii="Arial" w:eastAsia="MS Mincho" w:hAnsi="Arial" w:cs="Arial"/>
          <w:lang w:eastAsia="es-ES"/>
        </w:rPr>
        <w:t xml:space="preserve"> </w:t>
      </w:r>
      <w:proofErr w:type="spellStart"/>
      <w:r w:rsidRPr="006B782C">
        <w:rPr>
          <w:rFonts w:ascii="Arial" w:eastAsia="MS Mincho" w:hAnsi="Arial" w:cs="Arial"/>
          <w:lang w:eastAsia="es-ES"/>
        </w:rPr>
        <w:t>the</w:t>
      </w:r>
      <w:proofErr w:type="spellEnd"/>
      <w:r w:rsidRPr="006B782C">
        <w:rPr>
          <w:rFonts w:ascii="Arial" w:eastAsia="MS Mincho" w:hAnsi="Arial" w:cs="Arial"/>
          <w:lang w:eastAsia="es-ES"/>
        </w:rPr>
        <w:t xml:space="preserve"> COVID-19 </w:t>
      </w:r>
      <w:proofErr w:type="spellStart"/>
      <w:r w:rsidRPr="006B782C">
        <w:rPr>
          <w:rFonts w:ascii="Arial" w:eastAsia="MS Mincho" w:hAnsi="Arial" w:cs="Arial"/>
          <w:lang w:eastAsia="es-ES"/>
        </w:rPr>
        <w:t>pandemic</w:t>
      </w:r>
      <w:proofErr w:type="spellEnd"/>
      <w:r w:rsidRPr="006B782C">
        <w:rPr>
          <w:rFonts w:ascii="Arial" w:eastAsia="MS Mincho" w:hAnsi="Arial" w:cs="Arial"/>
          <w:lang w:eastAsia="es-ES"/>
        </w:rPr>
        <w:t xml:space="preserve">, </w:t>
      </w:r>
      <w:proofErr w:type="spellStart"/>
      <w:r w:rsidRPr="006B782C">
        <w:rPr>
          <w:rFonts w:ascii="Arial" w:eastAsia="MS Mincho" w:hAnsi="Arial" w:cs="Arial"/>
          <w:lang w:eastAsia="es-ES"/>
        </w:rPr>
        <w:t>the</w:t>
      </w:r>
      <w:proofErr w:type="spellEnd"/>
      <w:r w:rsidRPr="006B782C">
        <w:rPr>
          <w:rFonts w:ascii="Arial" w:eastAsia="MS Mincho" w:hAnsi="Arial" w:cs="Arial"/>
          <w:lang w:eastAsia="es-ES"/>
        </w:rPr>
        <w:t xml:space="preserve"> Agroindustrial </w:t>
      </w:r>
      <w:proofErr w:type="spellStart"/>
      <w:r w:rsidRPr="006B782C">
        <w:rPr>
          <w:rFonts w:ascii="Arial" w:eastAsia="MS Mincho" w:hAnsi="Arial" w:cs="Arial"/>
          <w:lang w:eastAsia="es-ES"/>
        </w:rPr>
        <w:t>Engineering</w:t>
      </w:r>
      <w:proofErr w:type="spellEnd"/>
      <w:r w:rsidRPr="006B782C">
        <w:rPr>
          <w:rFonts w:ascii="Arial" w:eastAsia="MS Mincho" w:hAnsi="Arial" w:cs="Arial"/>
          <w:lang w:eastAsia="es-ES"/>
        </w:rPr>
        <w:t xml:space="preserve"> </w:t>
      </w:r>
      <w:proofErr w:type="spellStart"/>
      <w:r w:rsidRPr="006B782C">
        <w:rPr>
          <w:rFonts w:ascii="Arial" w:eastAsia="MS Mincho" w:hAnsi="Arial" w:cs="Arial"/>
          <w:lang w:eastAsia="es-ES"/>
        </w:rPr>
        <w:t>program</w:t>
      </w:r>
      <w:proofErr w:type="spellEnd"/>
      <w:r w:rsidRPr="006B782C">
        <w:rPr>
          <w:rFonts w:ascii="Arial" w:eastAsia="MS Mincho" w:hAnsi="Arial" w:cs="Arial"/>
          <w:lang w:eastAsia="es-ES"/>
        </w:rPr>
        <w:t xml:space="preserve"> at </w:t>
      </w:r>
      <w:proofErr w:type="spellStart"/>
      <w:r w:rsidRPr="006B782C">
        <w:rPr>
          <w:rFonts w:ascii="Arial" w:eastAsia="MS Mincho" w:hAnsi="Arial" w:cs="Arial"/>
          <w:lang w:eastAsia="es-ES"/>
        </w:rPr>
        <w:t>the</w:t>
      </w:r>
      <w:proofErr w:type="spellEnd"/>
      <w:r w:rsidRPr="006B782C">
        <w:rPr>
          <w:rFonts w:ascii="Arial" w:eastAsia="MS Mincho" w:hAnsi="Arial" w:cs="Arial"/>
          <w:lang w:eastAsia="es-ES"/>
        </w:rPr>
        <w:t xml:space="preserve"> Universidad Estatal a Distancia (UNED) </w:t>
      </w:r>
      <w:proofErr w:type="spellStart"/>
      <w:r w:rsidRPr="006B782C">
        <w:rPr>
          <w:rFonts w:ascii="Arial" w:eastAsia="MS Mincho" w:hAnsi="Arial" w:cs="Arial"/>
          <w:lang w:eastAsia="es-ES"/>
        </w:rPr>
        <w:t>implemented</w:t>
      </w:r>
      <w:proofErr w:type="spellEnd"/>
      <w:r w:rsidRPr="006B782C">
        <w:rPr>
          <w:rFonts w:ascii="Arial" w:eastAsia="MS Mincho" w:hAnsi="Arial" w:cs="Arial"/>
          <w:lang w:eastAsia="es-ES"/>
        </w:rPr>
        <w:t xml:space="preserve"> </w:t>
      </w:r>
      <w:proofErr w:type="spellStart"/>
      <w:r w:rsidRPr="006B782C">
        <w:rPr>
          <w:rFonts w:ascii="Arial" w:eastAsia="MS Mincho" w:hAnsi="Arial" w:cs="Arial"/>
          <w:lang w:eastAsia="es-ES"/>
        </w:rPr>
        <w:t>an</w:t>
      </w:r>
      <w:proofErr w:type="spellEnd"/>
      <w:r w:rsidRPr="006B782C">
        <w:rPr>
          <w:rFonts w:ascii="Arial" w:eastAsia="MS Mincho" w:hAnsi="Arial" w:cs="Arial"/>
          <w:lang w:eastAsia="es-ES"/>
        </w:rPr>
        <w:t xml:space="preserve"> </w:t>
      </w:r>
      <w:proofErr w:type="spellStart"/>
      <w:r w:rsidRPr="006B782C">
        <w:rPr>
          <w:rFonts w:ascii="Arial" w:eastAsia="MS Mincho" w:hAnsi="Arial" w:cs="Arial"/>
          <w:lang w:eastAsia="es-ES"/>
        </w:rPr>
        <w:t>academic</w:t>
      </w:r>
      <w:proofErr w:type="spellEnd"/>
      <w:r w:rsidRPr="006B782C">
        <w:rPr>
          <w:rFonts w:ascii="Arial" w:eastAsia="MS Mincho" w:hAnsi="Arial" w:cs="Arial"/>
          <w:lang w:eastAsia="es-ES"/>
        </w:rPr>
        <w:t xml:space="preserve"> </w:t>
      </w:r>
      <w:proofErr w:type="spellStart"/>
      <w:r w:rsidRPr="006B782C">
        <w:rPr>
          <w:rFonts w:ascii="Arial" w:eastAsia="MS Mincho" w:hAnsi="Arial" w:cs="Arial"/>
          <w:lang w:eastAsia="es-ES"/>
        </w:rPr>
        <w:t>strategy</w:t>
      </w:r>
      <w:proofErr w:type="spellEnd"/>
      <w:r w:rsidRPr="006B782C">
        <w:rPr>
          <w:rFonts w:ascii="Arial" w:eastAsia="MS Mincho" w:hAnsi="Arial" w:cs="Arial"/>
          <w:lang w:eastAsia="es-ES"/>
        </w:rPr>
        <w:t xml:space="preserve"> </w:t>
      </w:r>
      <w:proofErr w:type="spellStart"/>
      <w:r w:rsidRPr="006B782C">
        <w:rPr>
          <w:rFonts w:ascii="Arial" w:eastAsia="MS Mincho" w:hAnsi="Arial" w:cs="Arial"/>
          <w:lang w:eastAsia="es-ES"/>
        </w:rPr>
        <w:t>to</w:t>
      </w:r>
      <w:proofErr w:type="spellEnd"/>
      <w:r w:rsidRPr="006B782C">
        <w:rPr>
          <w:rFonts w:ascii="Arial" w:eastAsia="MS Mincho" w:hAnsi="Arial" w:cs="Arial"/>
          <w:lang w:eastAsia="es-ES"/>
        </w:rPr>
        <w:t xml:space="preserve"> </w:t>
      </w:r>
      <w:proofErr w:type="spellStart"/>
      <w:r w:rsidRPr="006B782C">
        <w:rPr>
          <w:rFonts w:ascii="Arial" w:eastAsia="MS Mincho" w:hAnsi="Arial" w:cs="Arial"/>
          <w:lang w:eastAsia="es-ES"/>
        </w:rPr>
        <w:t>ensure</w:t>
      </w:r>
      <w:proofErr w:type="spellEnd"/>
      <w:r w:rsidRPr="006B782C">
        <w:rPr>
          <w:rFonts w:ascii="Arial" w:eastAsia="MS Mincho" w:hAnsi="Arial" w:cs="Arial"/>
          <w:lang w:eastAsia="es-ES"/>
        </w:rPr>
        <w:t xml:space="preserve"> </w:t>
      </w:r>
      <w:proofErr w:type="spellStart"/>
      <w:r w:rsidRPr="006B782C">
        <w:rPr>
          <w:rFonts w:ascii="Arial" w:eastAsia="MS Mincho" w:hAnsi="Arial" w:cs="Arial"/>
          <w:lang w:eastAsia="es-ES"/>
        </w:rPr>
        <w:t>educational</w:t>
      </w:r>
      <w:proofErr w:type="spellEnd"/>
      <w:r w:rsidRPr="006B782C">
        <w:rPr>
          <w:rFonts w:ascii="Arial" w:eastAsia="MS Mincho" w:hAnsi="Arial" w:cs="Arial"/>
          <w:lang w:eastAsia="es-ES"/>
        </w:rPr>
        <w:t xml:space="preserve"> </w:t>
      </w:r>
      <w:proofErr w:type="spellStart"/>
      <w:r w:rsidRPr="006B782C">
        <w:rPr>
          <w:rFonts w:ascii="Arial" w:eastAsia="MS Mincho" w:hAnsi="Arial" w:cs="Arial"/>
          <w:lang w:eastAsia="es-ES"/>
        </w:rPr>
        <w:t>continuity</w:t>
      </w:r>
      <w:proofErr w:type="spellEnd"/>
      <w:r w:rsidRPr="006B782C">
        <w:rPr>
          <w:rFonts w:ascii="Arial" w:eastAsia="MS Mincho" w:hAnsi="Arial" w:cs="Arial"/>
          <w:lang w:eastAsia="es-ES"/>
        </w:rPr>
        <w:t xml:space="preserve"> and </w:t>
      </w:r>
      <w:proofErr w:type="spellStart"/>
      <w:r w:rsidRPr="006B782C">
        <w:rPr>
          <w:rFonts w:ascii="Arial" w:eastAsia="MS Mincho" w:hAnsi="Arial" w:cs="Arial"/>
          <w:lang w:eastAsia="es-ES"/>
        </w:rPr>
        <w:t>the</w:t>
      </w:r>
      <w:proofErr w:type="spellEnd"/>
      <w:r w:rsidRPr="006B782C">
        <w:rPr>
          <w:rFonts w:ascii="Arial" w:eastAsia="MS Mincho" w:hAnsi="Arial" w:cs="Arial"/>
          <w:lang w:eastAsia="es-ES"/>
        </w:rPr>
        <w:t xml:space="preserve"> </w:t>
      </w:r>
      <w:proofErr w:type="spellStart"/>
      <w:r w:rsidRPr="006B782C">
        <w:rPr>
          <w:rFonts w:ascii="Arial" w:eastAsia="MS Mincho" w:hAnsi="Arial" w:cs="Arial"/>
          <w:lang w:eastAsia="es-ES"/>
        </w:rPr>
        <w:t>development</w:t>
      </w:r>
      <w:proofErr w:type="spellEnd"/>
      <w:r w:rsidRPr="006B782C">
        <w:rPr>
          <w:rFonts w:ascii="Arial" w:eastAsia="MS Mincho" w:hAnsi="Arial" w:cs="Arial"/>
          <w:lang w:eastAsia="es-ES"/>
        </w:rPr>
        <w:t xml:space="preserve"> </w:t>
      </w:r>
      <w:proofErr w:type="spellStart"/>
      <w:r w:rsidRPr="006B782C">
        <w:rPr>
          <w:rFonts w:ascii="Arial" w:eastAsia="MS Mincho" w:hAnsi="Arial" w:cs="Arial"/>
          <w:lang w:eastAsia="es-ES"/>
        </w:rPr>
        <w:t>of</w:t>
      </w:r>
      <w:proofErr w:type="spellEnd"/>
      <w:r w:rsidRPr="006B782C">
        <w:rPr>
          <w:rFonts w:ascii="Arial" w:eastAsia="MS Mincho" w:hAnsi="Arial" w:cs="Arial"/>
          <w:lang w:eastAsia="es-ES"/>
        </w:rPr>
        <w:t xml:space="preserve"> </w:t>
      </w:r>
      <w:proofErr w:type="spellStart"/>
      <w:r w:rsidRPr="006B782C">
        <w:rPr>
          <w:rFonts w:ascii="Arial" w:eastAsia="MS Mincho" w:hAnsi="Arial" w:cs="Arial"/>
          <w:lang w:eastAsia="es-ES"/>
        </w:rPr>
        <w:t>student</w:t>
      </w:r>
      <w:proofErr w:type="spellEnd"/>
      <w:r w:rsidRPr="006B782C">
        <w:rPr>
          <w:rFonts w:ascii="Arial" w:eastAsia="MS Mincho" w:hAnsi="Arial" w:cs="Arial"/>
          <w:lang w:eastAsia="es-ES"/>
        </w:rPr>
        <w:t xml:space="preserve"> </w:t>
      </w:r>
      <w:proofErr w:type="spellStart"/>
      <w:r w:rsidRPr="006B782C">
        <w:rPr>
          <w:rFonts w:ascii="Arial" w:eastAsia="MS Mincho" w:hAnsi="Arial" w:cs="Arial"/>
          <w:lang w:eastAsia="es-ES"/>
        </w:rPr>
        <w:t>abilities</w:t>
      </w:r>
      <w:proofErr w:type="spellEnd"/>
      <w:r w:rsidRPr="006B782C">
        <w:rPr>
          <w:rFonts w:ascii="Arial" w:eastAsia="MS Mincho" w:hAnsi="Arial" w:cs="Arial"/>
          <w:lang w:eastAsia="es-ES"/>
        </w:rPr>
        <w:t xml:space="preserve">. </w:t>
      </w:r>
      <w:r w:rsidRPr="00975993">
        <w:rPr>
          <w:rFonts w:ascii="Arial" w:eastAsia="MS Mincho" w:hAnsi="Arial" w:cs="Arial"/>
          <w:lang w:val="en-US" w:eastAsia="es-ES"/>
        </w:rPr>
        <w:t>In response to health restrictions, the laboratory practices of engineering courses, which are normally conducted in person at an educational pilot plant, were adapted to a home-based format. The instructional design was grounded in the flipped classroom model, providing students with materials to facilitate prior understanding, followed by the execution of experiments at home using raw materials available in their geographic area, as well as household equipment and utensils. The completion of the practices was verified through photographic evidence and laboratory reports, which were evaluated using specific rubrics.</w:t>
      </w:r>
    </w:p>
    <w:p w14:paraId="31281EA3" w14:textId="77777777" w:rsidR="00975993" w:rsidRPr="00975993" w:rsidRDefault="00975993" w:rsidP="006D0811">
      <w:pPr>
        <w:jc w:val="both"/>
        <w:rPr>
          <w:rFonts w:ascii="Arial" w:eastAsia="Arial" w:hAnsi="Arial" w:cs="Arial"/>
          <w:color w:val="365F91"/>
          <w:lang w:val="en-US" w:eastAsia="es-ES"/>
        </w:rPr>
      </w:pPr>
    </w:p>
    <w:p w14:paraId="1479756C" w14:textId="77777777" w:rsidR="00975993" w:rsidRPr="00975993" w:rsidRDefault="00975993" w:rsidP="006D0811">
      <w:pPr>
        <w:jc w:val="both"/>
        <w:rPr>
          <w:rFonts w:ascii="Arial" w:eastAsia="Arial" w:hAnsi="Arial" w:cs="Arial"/>
          <w:lang w:val="en-US" w:eastAsia="es-ES"/>
        </w:rPr>
      </w:pPr>
      <w:r w:rsidRPr="00975993">
        <w:rPr>
          <w:rFonts w:ascii="Arial" w:eastAsia="Arial" w:hAnsi="Arial" w:cs="Arial"/>
          <w:b/>
          <w:lang w:val="en-US" w:eastAsia="es-ES"/>
        </w:rPr>
        <w:t>Keywords:</w:t>
      </w:r>
      <w:r w:rsidRPr="00975993">
        <w:rPr>
          <w:rFonts w:ascii="Arial" w:eastAsia="Arial" w:hAnsi="Arial" w:cs="Arial"/>
          <w:lang w:val="en-US" w:eastAsia="es-ES"/>
        </w:rPr>
        <w:t xml:space="preserve"> practice, active learning, educational strategy, food processing, </w:t>
      </w:r>
      <w:proofErr w:type="spellStart"/>
      <w:r w:rsidRPr="00975993">
        <w:rPr>
          <w:rFonts w:ascii="Arial" w:eastAsia="Arial" w:hAnsi="Arial" w:cs="Arial"/>
          <w:lang w:val="en-US" w:eastAsia="es-ES"/>
        </w:rPr>
        <w:t>agro</w:t>
      </w:r>
      <w:proofErr w:type="spellEnd"/>
      <w:r w:rsidRPr="00975993">
        <w:rPr>
          <w:rFonts w:ascii="Arial" w:eastAsia="Arial" w:hAnsi="Arial" w:cs="Arial"/>
          <w:lang w:val="en-US" w:eastAsia="es-ES"/>
        </w:rPr>
        <w:t>-industrial, education, pandemic, distance learning.</w:t>
      </w:r>
    </w:p>
    <w:p w14:paraId="49547EC1" w14:textId="77777777" w:rsidR="00975993" w:rsidRPr="00975993" w:rsidRDefault="00975993" w:rsidP="00975993">
      <w:pPr>
        <w:spacing w:line="360" w:lineRule="auto"/>
        <w:jc w:val="both"/>
        <w:rPr>
          <w:rFonts w:ascii="Arial" w:eastAsia="Arial" w:hAnsi="Arial" w:cs="Arial"/>
          <w:color w:val="365F91"/>
          <w:lang w:val="en-US" w:eastAsia="es-ES"/>
        </w:rPr>
      </w:pPr>
    </w:p>
    <w:p w14:paraId="2110374D" w14:textId="70B77BFC" w:rsidR="00975993" w:rsidRPr="00975993" w:rsidRDefault="00975993" w:rsidP="006B782C">
      <w:pPr>
        <w:keepNext/>
        <w:keepLines/>
        <w:spacing w:before="40"/>
        <w:outlineLvl w:val="1"/>
        <w:rPr>
          <w:rFonts w:ascii="Arial" w:eastAsia="MS Mincho" w:hAnsi="Arial" w:cs="Arial"/>
          <w:lang w:eastAsia="es-ES"/>
        </w:rPr>
      </w:pPr>
      <w:r w:rsidRPr="00975993">
        <w:rPr>
          <w:rFonts w:ascii="Arial" w:eastAsia="MS Gothic" w:hAnsi="Arial" w:cs="Arial"/>
          <w:b/>
          <w:lang w:eastAsia="es-ES"/>
        </w:rPr>
        <w:lastRenderedPageBreak/>
        <w:t>I</w:t>
      </w:r>
      <w:r w:rsidR="00C5445F" w:rsidRPr="00BF0B9A">
        <w:rPr>
          <w:rFonts w:ascii="Arial" w:eastAsia="MS Gothic" w:hAnsi="Arial" w:cs="Arial"/>
          <w:b/>
          <w:lang w:eastAsia="es-ES"/>
        </w:rPr>
        <w:t>ntroducción</w:t>
      </w:r>
    </w:p>
    <w:p w14:paraId="0626420B" w14:textId="77777777" w:rsidR="00975993" w:rsidRPr="00975993" w:rsidRDefault="00975993" w:rsidP="00975993">
      <w:pPr>
        <w:spacing w:line="360" w:lineRule="auto"/>
        <w:jc w:val="both"/>
        <w:rPr>
          <w:rFonts w:ascii="Arial" w:eastAsia="MS Mincho" w:hAnsi="Arial" w:cs="Arial"/>
          <w:lang w:eastAsia="es-ES"/>
        </w:rPr>
      </w:pPr>
      <w:r w:rsidRPr="00975993">
        <w:rPr>
          <w:rFonts w:ascii="Arial" w:eastAsia="MS Mincho" w:hAnsi="Arial" w:cs="Arial"/>
          <w:lang w:eastAsia="es-ES"/>
        </w:rPr>
        <w:t xml:space="preserve">La Universidad Estatal a Distancia (UNED) en Costa Rica ofrece la carrera de Ingeniería Agroindustrial, enfocada en la gestión de la transformación de materias primas alimentarias y no alimentarias mediante procesos industriales sostenibles. El plan de estudios se fundamenta en cuatro áreas: Ciencias generales, Ciencias de la administración, Ciencias sociales e Ingeniería.  </w:t>
      </w:r>
    </w:p>
    <w:p w14:paraId="04C054E6" w14:textId="77777777" w:rsidR="00975993" w:rsidRPr="00975993" w:rsidRDefault="00975993" w:rsidP="00975993">
      <w:pPr>
        <w:spacing w:line="360" w:lineRule="auto"/>
        <w:jc w:val="both"/>
        <w:rPr>
          <w:rFonts w:ascii="Arial" w:eastAsia="MS Mincho" w:hAnsi="Arial" w:cs="Arial"/>
          <w:lang w:eastAsia="es-ES"/>
        </w:rPr>
      </w:pPr>
    </w:p>
    <w:p w14:paraId="6185B82C" w14:textId="77777777" w:rsidR="00975993" w:rsidRPr="00975993" w:rsidRDefault="00975993" w:rsidP="00975993">
      <w:pPr>
        <w:spacing w:line="360" w:lineRule="auto"/>
        <w:jc w:val="both"/>
        <w:rPr>
          <w:rFonts w:ascii="Arial" w:eastAsia="MS Mincho" w:hAnsi="Arial" w:cs="Arial"/>
          <w:lang w:eastAsia="es-ES"/>
        </w:rPr>
      </w:pPr>
      <w:r w:rsidRPr="00975993">
        <w:rPr>
          <w:rFonts w:ascii="Arial" w:eastAsia="MS Mincho" w:hAnsi="Arial" w:cs="Arial"/>
          <w:lang w:eastAsia="es-ES"/>
        </w:rPr>
        <w:t>La carrera se desarrolla bajo el modelo de educación a distancia que caracteriza a este centro de estudio, en el cual la docencia se organiza de forma mediada, con equipos especializados que se encargan de planificar, diseñar materiales, apoyar y evaluar el aprendizaje, utilizando diversos medios sin requerir contacto presencial directo con la persona estudiante (UNED, 2004).</w:t>
      </w:r>
    </w:p>
    <w:p w14:paraId="61F747CC" w14:textId="77777777" w:rsidR="00975993" w:rsidRPr="00975993" w:rsidRDefault="00975993" w:rsidP="00975993">
      <w:pPr>
        <w:jc w:val="both"/>
        <w:rPr>
          <w:rFonts w:ascii="Arial" w:eastAsia="MS Mincho" w:hAnsi="Arial" w:cs="Arial"/>
          <w:lang w:eastAsia="es-ES"/>
        </w:rPr>
      </w:pPr>
      <w:r w:rsidRPr="00975993">
        <w:rPr>
          <w:rFonts w:ascii="Arial" w:eastAsia="MS Mincho" w:hAnsi="Arial" w:cs="Arial"/>
          <w:lang w:eastAsia="es-ES"/>
        </w:rPr>
        <w:t xml:space="preserve"> </w:t>
      </w:r>
    </w:p>
    <w:p w14:paraId="668A58D0" w14:textId="77777777" w:rsidR="00975993" w:rsidRPr="00975993" w:rsidRDefault="00975993" w:rsidP="00975993">
      <w:pPr>
        <w:spacing w:line="360" w:lineRule="auto"/>
        <w:jc w:val="both"/>
        <w:rPr>
          <w:rFonts w:ascii="Arial" w:eastAsia="MS Mincho" w:hAnsi="Arial" w:cs="Arial"/>
          <w:lang w:eastAsia="es-ES"/>
        </w:rPr>
      </w:pPr>
      <w:r w:rsidRPr="00975993">
        <w:rPr>
          <w:rFonts w:ascii="Arial" w:eastAsia="MS Mincho" w:hAnsi="Arial" w:cs="Arial"/>
          <w:lang w:eastAsia="es-ES"/>
        </w:rPr>
        <w:t>Aunque se basa en el modelo a distancia, la carrera incorpora en su plan de estudios una importante proporción de asignaturas con enfoque híbrido, en las cuales se integran elementos virtuales para llevar a cabo las actividades académicas, y al menos uno de los procesos de enseñanza aprendizaje o actividades evaluativas se realizan in situ, en donde coinciden la persona docente y el estudiantado (Programa de Apoyo Curricular y Evaluación de los Aprendizajes, 2021).</w:t>
      </w:r>
    </w:p>
    <w:p w14:paraId="647E1F7E" w14:textId="77777777" w:rsidR="00975993" w:rsidRPr="00975993" w:rsidRDefault="00975993" w:rsidP="00975993">
      <w:pPr>
        <w:jc w:val="both"/>
        <w:rPr>
          <w:rFonts w:ascii="Arial" w:eastAsia="MS Mincho" w:hAnsi="Arial" w:cs="Arial"/>
          <w:lang w:eastAsia="es-ES"/>
        </w:rPr>
      </w:pPr>
    </w:p>
    <w:p w14:paraId="558B0F3F" w14:textId="77777777" w:rsidR="00975993" w:rsidRPr="00975993" w:rsidRDefault="00975993" w:rsidP="00975993">
      <w:pPr>
        <w:spacing w:line="360" w:lineRule="auto"/>
        <w:jc w:val="both"/>
        <w:rPr>
          <w:rFonts w:ascii="Arial" w:eastAsia="MS Mincho" w:hAnsi="Arial" w:cs="Arial"/>
          <w:lang w:eastAsia="es-ES"/>
        </w:rPr>
      </w:pPr>
      <w:r w:rsidRPr="00975993">
        <w:rPr>
          <w:rFonts w:ascii="Arial" w:eastAsia="MS Mincho" w:hAnsi="Arial" w:cs="Arial"/>
          <w:lang w:eastAsia="es-ES"/>
        </w:rPr>
        <w:t xml:space="preserve">En el área de ingeniería, varias asignaturas híbridas incluyen actividades evaluativas como laboratorios presenciales y giras académicas, cuyo propósito es fortalecer la comprensión teórica mediante la aplicación práctica de los </w:t>
      </w:r>
      <w:r w:rsidRPr="00975993">
        <w:rPr>
          <w:rFonts w:ascii="Arial" w:eastAsia="MS Mincho" w:hAnsi="Arial" w:cs="Arial"/>
          <w:lang w:eastAsia="es-ES"/>
        </w:rPr>
        <w:lastRenderedPageBreak/>
        <w:t xml:space="preserve">conocimientos técnicos y científicos en situaciones reales. Estas actividades constituyen en una estrategia pedagógica en la formación científica, debido a que permiten al estudiantado desarrollar habilidades mediante la observación, el análisis y la aplicación de razonamientos inductivos y deductivos (Rico-Santos y Quintana-Montesdeoca, 2024). </w:t>
      </w:r>
    </w:p>
    <w:p w14:paraId="52D4C1FF" w14:textId="77777777" w:rsidR="00975993" w:rsidRPr="00975993" w:rsidRDefault="00975993" w:rsidP="00975993">
      <w:pPr>
        <w:spacing w:line="360" w:lineRule="auto"/>
        <w:jc w:val="both"/>
        <w:rPr>
          <w:rFonts w:ascii="Arial" w:eastAsia="MS Mincho" w:hAnsi="Arial" w:cs="Arial"/>
          <w:lang w:eastAsia="es-ES"/>
        </w:rPr>
      </w:pPr>
    </w:p>
    <w:p w14:paraId="472332DF" w14:textId="564EADAB" w:rsidR="00975993" w:rsidRDefault="00975993" w:rsidP="00975993">
      <w:pPr>
        <w:spacing w:line="360" w:lineRule="auto"/>
        <w:jc w:val="both"/>
        <w:rPr>
          <w:rFonts w:ascii="Arial" w:hAnsi="Arial" w:cs="Arial"/>
          <w:lang w:eastAsia="es-CR"/>
        </w:rPr>
      </w:pPr>
      <w:r w:rsidRPr="00975993">
        <w:rPr>
          <w:rFonts w:ascii="Arial" w:eastAsia="MS Mincho" w:hAnsi="Arial" w:cs="Arial"/>
          <w:lang w:eastAsia="es-ES"/>
        </w:rPr>
        <w:t xml:space="preserve">Las personas estudiantes deben trasladarse desde diferentes zonas hasta el área metropolitana, donde se encuentra la planta piloto en la que se ofertan los laboratorios de </w:t>
      </w:r>
      <w:r w:rsidRPr="00975993">
        <w:rPr>
          <w:rFonts w:ascii="Arial" w:hAnsi="Arial" w:cs="Arial"/>
          <w:lang w:eastAsia="es-CR"/>
        </w:rPr>
        <w:t>las asignaturas de Ingeniería como procesos agroindustriales y tecnologías del procesamiento. Las prácticas se desarrollan en la planta piloto del Centro Nacional de Ciencia y Tecnología de Alimentos (CITA), de la Universidad de Costa Rica, que es un espacio didáctico que reproduce a escala piloto la infraestructura y equipos de una fábrica agroindustrial.</w:t>
      </w:r>
    </w:p>
    <w:p w14:paraId="23694DDE" w14:textId="77777777" w:rsidR="006D0811" w:rsidRPr="00975993" w:rsidRDefault="006D0811" w:rsidP="00975993">
      <w:pPr>
        <w:spacing w:line="360" w:lineRule="auto"/>
        <w:jc w:val="both"/>
        <w:rPr>
          <w:rFonts w:ascii="Arial" w:hAnsi="Arial" w:cs="Arial"/>
          <w:lang w:eastAsia="es-CR"/>
        </w:rPr>
      </w:pPr>
    </w:p>
    <w:p w14:paraId="530829CC" w14:textId="77777777" w:rsidR="00AD0DCD" w:rsidRDefault="00975993" w:rsidP="00975993">
      <w:pPr>
        <w:spacing w:line="360" w:lineRule="auto"/>
        <w:jc w:val="both"/>
        <w:rPr>
          <w:rFonts w:ascii="Arial" w:eastAsia="MS Mincho" w:hAnsi="Arial" w:cs="Arial"/>
          <w:lang w:eastAsia="es-ES"/>
        </w:rPr>
      </w:pPr>
      <w:r w:rsidRPr="00975993">
        <w:rPr>
          <w:rFonts w:ascii="Arial" w:eastAsia="MS Mincho" w:hAnsi="Arial" w:cs="Arial"/>
          <w:lang w:eastAsia="es-ES"/>
        </w:rPr>
        <w:t>En el año 2020, las restricciones sanitarias impuestas por las autoridades de salud durante la pandemia de COVID-19 obligaron a suspender las actividades académicas presenciales, lo que evidenció la necesidad de implementar planes de contingencia en dichas asignaturas. En este contexto, el concepto de contingencia se refiere a la aparición de situaciones imprevistas que interrumpen el desarrollo regular de las actividades académicas (Silva, Saucedo &amp;Tapia, 2022).</w:t>
      </w:r>
    </w:p>
    <w:p w14:paraId="7CDA1BCA" w14:textId="2A9C8E34" w:rsidR="00975993" w:rsidRPr="00975993" w:rsidRDefault="00975993" w:rsidP="00975993">
      <w:pPr>
        <w:spacing w:line="360" w:lineRule="auto"/>
        <w:jc w:val="both"/>
        <w:rPr>
          <w:rFonts w:ascii="Arial" w:eastAsia="MS Mincho" w:hAnsi="Arial" w:cs="Arial"/>
          <w:lang w:eastAsia="es-ES"/>
        </w:rPr>
      </w:pPr>
      <w:r w:rsidRPr="00975993">
        <w:rPr>
          <w:rFonts w:ascii="Arial" w:eastAsia="MS Mincho" w:hAnsi="Arial" w:cs="Arial"/>
          <w:lang w:eastAsia="es-ES"/>
        </w:rPr>
        <w:t xml:space="preserve"> </w:t>
      </w:r>
    </w:p>
    <w:p w14:paraId="5668FD95" w14:textId="77777777" w:rsidR="00975993" w:rsidRPr="00975993" w:rsidRDefault="00975993" w:rsidP="00975993">
      <w:pPr>
        <w:spacing w:line="360" w:lineRule="auto"/>
        <w:jc w:val="both"/>
        <w:rPr>
          <w:rFonts w:ascii="Arial" w:eastAsia="MS Mincho" w:hAnsi="Arial" w:cs="Arial"/>
          <w:lang w:eastAsia="es-ES"/>
        </w:rPr>
      </w:pPr>
      <w:r w:rsidRPr="00975993">
        <w:rPr>
          <w:rFonts w:ascii="Arial" w:eastAsia="MS Mincho" w:hAnsi="Arial" w:cs="Arial"/>
          <w:lang w:eastAsia="es-ES"/>
        </w:rPr>
        <w:t xml:space="preserve">Además de la pandemia, otros factores externos han ocasionado la suspensión o reprogramación de actividades presenciales. Entre estos factores destacan los </w:t>
      </w:r>
      <w:r w:rsidRPr="00975993">
        <w:rPr>
          <w:rFonts w:ascii="Arial" w:eastAsia="MS Mincho" w:hAnsi="Arial" w:cs="Arial"/>
          <w:lang w:eastAsia="es-ES"/>
        </w:rPr>
        <w:lastRenderedPageBreak/>
        <w:t>fenómenos climáticos extremos, como tormentas tropicales, huracanes y lluvias intensas, los cuales han provocado en años recientes, afectaciones importantes como inundaciones, derrumbes y daños en la infraestructura vial, impidiendo la asistencia del estudiantado y personal académico que reside en zonas vulnerables.</w:t>
      </w:r>
    </w:p>
    <w:p w14:paraId="14D517DF" w14:textId="77777777" w:rsidR="00975993" w:rsidRPr="00975993" w:rsidRDefault="00975993" w:rsidP="00975993">
      <w:pPr>
        <w:spacing w:line="360" w:lineRule="auto"/>
        <w:jc w:val="both"/>
        <w:rPr>
          <w:rFonts w:ascii="Arial" w:eastAsia="MS Mincho" w:hAnsi="Arial" w:cs="Arial"/>
          <w:highlight w:val="yellow"/>
          <w:lang w:eastAsia="es-ES"/>
        </w:rPr>
      </w:pPr>
    </w:p>
    <w:p w14:paraId="4E017837" w14:textId="77777777" w:rsidR="00975993" w:rsidRPr="00975993" w:rsidRDefault="00975993" w:rsidP="00975993">
      <w:pPr>
        <w:spacing w:line="360" w:lineRule="auto"/>
        <w:jc w:val="both"/>
        <w:rPr>
          <w:rFonts w:ascii="Arial" w:eastAsia="MS Mincho" w:hAnsi="Arial" w:cs="Arial"/>
          <w:lang w:eastAsia="es-ES"/>
        </w:rPr>
      </w:pPr>
      <w:r w:rsidRPr="00975993">
        <w:rPr>
          <w:rFonts w:ascii="Arial" w:eastAsia="MS Mincho" w:hAnsi="Arial" w:cs="Arial"/>
          <w:lang w:eastAsia="es-ES"/>
        </w:rPr>
        <w:t>Ante los fenómenos ambientales que afectan al país o regiones específicas, resulta imprescindible flexibilizar las asignaciones académicas. Esto requiere adecuar las actividades presenciales, de manera que puedan ser ejecutadas por la totalidad del grupo o por quienes deben trasladarse desde las zonas afectadas.</w:t>
      </w:r>
    </w:p>
    <w:p w14:paraId="296DA448" w14:textId="77777777" w:rsidR="00975993" w:rsidRPr="00975993" w:rsidRDefault="00975993" w:rsidP="00975993">
      <w:pPr>
        <w:spacing w:line="360" w:lineRule="auto"/>
        <w:jc w:val="both"/>
        <w:rPr>
          <w:rFonts w:ascii="Arial" w:eastAsia="MS Mincho" w:hAnsi="Arial" w:cs="Arial"/>
          <w:lang w:eastAsia="es-ES"/>
        </w:rPr>
      </w:pPr>
    </w:p>
    <w:p w14:paraId="6E4430E0" w14:textId="77777777" w:rsidR="00975993" w:rsidRPr="00975993" w:rsidRDefault="00975993" w:rsidP="00975993">
      <w:pPr>
        <w:spacing w:line="360" w:lineRule="auto"/>
        <w:jc w:val="both"/>
        <w:rPr>
          <w:rFonts w:ascii="Arial" w:eastAsia="MS Mincho" w:hAnsi="Arial" w:cs="Arial"/>
          <w:lang w:eastAsia="es-ES"/>
        </w:rPr>
      </w:pPr>
      <w:r w:rsidRPr="00975993">
        <w:rPr>
          <w:rFonts w:ascii="Arial" w:eastAsia="MS Mincho" w:hAnsi="Arial" w:cs="Arial"/>
          <w:lang w:eastAsia="es-ES"/>
        </w:rPr>
        <w:t>Las prácticas en la planta piloto tienen como objetivo que la persona estudiante desarrolle conocimiento y habilidades por medio de la práctica, por tanto, no es recomendable sustituirlas por otras asignaciones como tareas o investigaciones teóricas. Lo anterior exige la implementación de ajustes significativos en la gestión académica, para asegurar la continuidad de los procesos formativos.</w:t>
      </w:r>
    </w:p>
    <w:p w14:paraId="4913EF98" w14:textId="77777777" w:rsidR="00975993" w:rsidRPr="00975993" w:rsidRDefault="00975993" w:rsidP="00975993">
      <w:pPr>
        <w:spacing w:line="360" w:lineRule="auto"/>
        <w:jc w:val="both"/>
        <w:rPr>
          <w:rFonts w:ascii="Arial" w:eastAsia="MS Mincho" w:hAnsi="Arial" w:cs="Arial"/>
          <w:highlight w:val="yellow"/>
          <w:lang w:eastAsia="es-ES"/>
        </w:rPr>
      </w:pPr>
    </w:p>
    <w:p w14:paraId="1CDB7B8E" w14:textId="77777777" w:rsidR="00975993" w:rsidRPr="00975993" w:rsidRDefault="00975993" w:rsidP="00975993">
      <w:pPr>
        <w:spacing w:line="360" w:lineRule="auto"/>
        <w:jc w:val="both"/>
        <w:rPr>
          <w:rFonts w:ascii="Arial" w:hAnsi="Arial" w:cs="Arial"/>
          <w:lang w:eastAsia="es-CR"/>
        </w:rPr>
      </w:pPr>
      <w:r w:rsidRPr="00975993">
        <w:rPr>
          <w:rFonts w:ascii="Arial" w:eastAsia="MS Mincho" w:hAnsi="Arial" w:cs="Arial"/>
          <w:lang w:eastAsia="es-ES"/>
        </w:rPr>
        <w:t>En respuesta a la cancelación de estas</w:t>
      </w:r>
      <w:r w:rsidRPr="00975993">
        <w:rPr>
          <w:rFonts w:ascii="Arial" w:eastAsia="Arial" w:hAnsi="Arial" w:cs="Arial"/>
          <w:color w:val="424242"/>
          <w:lang w:eastAsia="es-ES"/>
        </w:rPr>
        <w:t xml:space="preserve"> </w:t>
      </w:r>
      <w:r w:rsidRPr="00975993">
        <w:rPr>
          <w:rFonts w:ascii="Arial" w:hAnsi="Arial" w:cs="Arial"/>
          <w:lang w:eastAsia="es-CR"/>
        </w:rPr>
        <w:t>prácticas en la planta piloto, se requirió realizar ajustes y adaptarlas para su ejecución en el entorno doméstico del estudiante, utilizando los recursos disponibles en el hogar. Esta adaptación busca mantener la experiencia práctica, respetando los objetivos formativos establecidos en el diseño curricular de las respectivas asignaturas.</w:t>
      </w:r>
    </w:p>
    <w:p w14:paraId="2B1FA831" w14:textId="77777777" w:rsidR="00975993" w:rsidRPr="00975993" w:rsidRDefault="00975993" w:rsidP="00975993">
      <w:pPr>
        <w:spacing w:line="360" w:lineRule="auto"/>
        <w:jc w:val="both"/>
        <w:rPr>
          <w:rFonts w:ascii="Arial" w:eastAsia="Arial" w:hAnsi="Arial" w:cs="Arial"/>
          <w:color w:val="424242"/>
          <w:lang w:eastAsia="es-ES"/>
        </w:rPr>
      </w:pPr>
    </w:p>
    <w:p w14:paraId="78841CB7" w14:textId="77777777" w:rsidR="00975993" w:rsidRPr="00975993" w:rsidRDefault="00975993" w:rsidP="00975993">
      <w:pPr>
        <w:spacing w:line="360" w:lineRule="auto"/>
        <w:jc w:val="both"/>
        <w:rPr>
          <w:rFonts w:ascii="Arial" w:eastAsia="MS Mincho" w:hAnsi="Arial" w:cs="Arial"/>
          <w:lang w:eastAsia="es-ES"/>
        </w:rPr>
      </w:pPr>
      <w:r w:rsidRPr="00975993">
        <w:rPr>
          <w:rFonts w:ascii="Arial" w:eastAsia="MS Mincho" w:hAnsi="Arial" w:cs="Arial"/>
          <w:lang w:eastAsia="es-ES"/>
        </w:rPr>
        <w:lastRenderedPageBreak/>
        <w:t xml:space="preserve">Antes de esta adaptación no existía un mecanismo formal para la sustitución de las prácticas, por lo que en caso de ser necesario se reemplazaban por actividades como investigación, visualización de videos, entre otros, que, si bien aportaban conocimiento, no lograban trasladar la teoría a la práctica, para cumplir plenamente con el objetivo formativo original. </w:t>
      </w:r>
    </w:p>
    <w:p w14:paraId="7F4E8C2B" w14:textId="77777777" w:rsidR="00975993" w:rsidRPr="00975993" w:rsidRDefault="00975993" w:rsidP="00975993">
      <w:pPr>
        <w:spacing w:line="360" w:lineRule="auto"/>
        <w:jc w:val="both"/>
        <w:rPr>
          <w:rFonts w:ascii="Arial" w:eastAsia="MS Mincho" w:hAnsi="Arial" w:cs="Arial"/>
          <w:lang w:eastAsia="es-ES"/>
        </w:rPr>
      </w:pPr>
    </w:p>
    <w:p w14:paraId="036438D9" w14:textId="77777777" w:rsidR="00975993" w:rsidRPr="00975993" w:rsidRDefault="00975993" w:rsidP="00975993">
      <w:pPr>
        <w:spacing w:line="360" w:lineRule="auto"/>
        <w:jc w:val="both"/>
        <w:rPr>
          <w:rFonts w:ascii="Arial" w:eastAsia="MS Mincho" w:hAnsi="Arial" w:cs="Arial"/>
          <w:lang w:eastAsia="es-ES"/>
        </w:rPr>
      </w:pPr>
      <w:r w:rsidRPr="00975993">
        <w:rPr>
          <w:rFonts w:ascii="Arial" w:eastAsia="MS Mincho" w:hAnsi="Arial" w:cs="Arial"/>
          <w:lang w:eastAsia="es-ES"/>
        </w:rPr>
        <w:t xml:space="preserve">En consecuencia, la buena práctica sistematizada durante la pandemia se consolida como una adecuación pertinente en las asignaturas híbridas del área de ingeniería de la carrera. Esta </w:t>
      </w:r>
      <w:r w:rsidRPr="00975993">
        <w:rPr>
          <w:rFonts w:ascii="Arial" w:eastAsia="MS Mincho" w:hAnsi="Arial" w:cs="Arial"/>
          <w:lang w:val="es-MX" w:eastAsia="es-ES"/>
        </w:rPr>
        <w:t>busca</w:t>
      </w:r>
      <w:r w:rsidRPr="00975993">
        <w:rPr>
          <w:rFonts w:ascii="Arial" w:eastAsia="MS Mincho" w:hAnsi="Arial" w:cs="Arial"/>
          <w:lang w:eastAsia="es-ES"/>
        </w:rPr>
        <w:t xml:space="preserve"> garantizar la formación de calidad y el desarrollo de habilidades del futuro profesional, en escenarios de contingencia, asegurando la continuidad del aprendizaje.</w:t>
      </w:r>
    </w:p>
    <w:p w14:paraId="36E58D9C" w14:textId="77777777" w:rsidR="00975993" w:rsidRPr="00975993" w:rsidRDefault="00975993" w:rsidP="00975993">
      <w:pPr>
        <w:spacing w:line="360" w:lineRule="auto"/>
        <w:jc w:val="both"/>
        <w:rPr>
          <w:rFonts w:ascii="Arial" w:eastAsia="MS Mincho" w:hAnsi="Arial" w:cs="Arial"/>
          <w:lang w:eastAsia="es-ES"/>
        </w:rPr>
      </w:pPr>
    </w:p>
    <w:p w14:paraId="1F767D07" w14:textId="77777777" w:rsidR="00975993" w:rsidRPr="00975993" w:rsidRDefault="00975993" w:rsidP="001F5372">
      <w:pPr>
        <w:spacing w:line="360" w:lineRule="auto"/>
        <w:jc w:val="both"/>
        <w:rPr>
          <w:rFonts w:ascii="Arial" w:hAnsi="Arial" w:cs="Arial"/>
          <w:lang w:eastAsia="es-CR"/>
        </w:rPr>
      </w:pPr>
      <w:bookmarkStart w:id="19" w:name="_Hlk201221767"/>
      <w:r w:rsidRPr="00975993">
        <w:rPr>
          <w:rFonts w:ascii="Arial" w:hAnsi="Arial" w:cs="Arial"/>
          <w:lang w:eastAsia="es-CR"/>
        </w:rPr>
        <w:t xml:space="preserve">El objetivo de este artículo es evidenciar la experiencia de </w:t>
      </w:r>
      <w:bookmarkStart w:id="20" w:name="_Hlk202251980"/>
      <w:r w:rsidRPr="00975993">
        <w:rPr>
          <w:rFonts w:ascii="Arial" w:hAnsi="Arial" w:cs="Arial"/>
          <w:lang w:eastAsia="es-CR"/>
        </w:rPr>
        <w:t xml:space="preserve">ajuste e implementación de prácticas de las asignaturas de ingeniería </w:t>
      </w:r>
      <w:r w:rsidRPr="00975993">
        <w:rPr>
          <w:rFonts w:ascii="Arial" w:eastAsia="Arial" w:hAnsi="Arial" w:cs="Arial"/>
          <w:lang w:eastAsia="es-ES"/>
        </w:rPr>
        <w:t xml:space="preserve">en el entorno doméstico, generando aprendizaje en las personas estudiantes </w:t>
      </w:r>
      <w:r w:rsidRPr="00975993">
        <w:rPr>
          <w:rFonts w:ascii="Arial" w:hAnsi="Arial" w:cs="Arial"/>
          <w:lang w:eastAsia="es-CR"/>
        </w:rPr>
        <w:t>en caso de eventos externos</w:t>
      </w:r>
      <w:bookmarkEnd w:id="20"/>
      <w:r w:rsidRPr="00975993">
        <w:rPr>
          <w:rFonts w:ascii="Arial" w:hAnsi="Arial" w:cs="Arial"/>
          <w:lang w:eastAsia="es-CR"/>
        </w:rPr>
        <w:t xml:space="preserve">. </w:t>
      </w:r>
      <w:bookmarkStart w:id="21" w:name="_Hlk201222817"/>
    </w:p>
    <w:p w14:paraId="1FA749D7" w14:textId="77777777" w:rsidR="00975993" w:rsidRPr="00975993" w:rsidRDefault="00975993" w:rsidP="001F5372">
      <w:pPr>
        <w:spacing w:line="360" w:lineRule="auto"/>
        <w:jc w:val="both"/>
        <w:rPr>
          <w:rFonts w:ascii="Arial" w:hAnsi="Arial" w:cs="Arial"/>
          <w:lang w:eastAsia="es-CR"/>
        </w:rPr>
      </w:pPr>
    </w:p>
    <w:p w14:paraId="79909EE8" w14:textId="5AFD48A0" w:rsidR="00975993" w:rsidRPr="00975993" w:rsidRDefault="00AD0DCD" w:rsidP="006B782C">
      <w:pPr>
        <w:keepNext/>
        <w:keepLines/>
        <w:outlineLvl w:val="1"/>
        <w:rPr>
          <w:rFonts w:ascii="Arial" w:eastAsia="MS Mincho" w:hAnsi="Arial" w:cs="Arial"/>
          <w:lang w:eastAsia="es-ES"/>
        </w:rPr>
      </w:pPr>
      <w:r>
        <w:rPr>
          <w:rFonts w:ascii="Arial" w:eastAsia="MS Gothic" w:hAnsi="Arial" w:cs="Arial"/>
          <w:b/>
          <w:lang w:eastAsia="es-ES"/>
        </w:rPr>
        <w:t>M</w:t>
      </w:r>
      <w:r w:rsidRPr="00AD0DCD">
        <w:rPr>
          <w:rFonts w:ascii="Arial" w:eastAsia="MS Gothic" w:hAnsi="Arial" w:cs="Arial"/>
          <w:b/>
          <w:lang w:eastAsia="es-ES"/>
        </w:rPr>
        <w:t>etodología</w:t>
      </w:r>
    </w:p>
    <w:p w14:paraId="3C2D2996" w14:textId="77777777" w:rsidR="00975993" w:rsidRPr="00975993" w:rsidRDefault="00975993" w:rsidP="001F5372">
      <w:pPr>
        <w:spacing w:line="360" w:lineRule="auto"/>
        <w:jc w:val="both"/>
        <w:rPr>
          <w:rFonts w:ascii="Arial" w:eastAsia="MS Mincho" w:hAnsi="Arial" w:cs="Arial"/>
          <w:lang w:eastAsia="es-ES"/>
        </w:rPr>
      </w:pPr>
      <w:r w:rsidRPr="00975993">
        <w:rPr>
          <w:rFonts w:ascii="Arial" w:eastAsia="MS Mincho" w:hAnsi="Arial" w:cs="Arial"/>
          <w:lang w:eastAsia="es-ES"/>
        </w:rPr>
        <w:t>La experiencia de prácticas de laboratorio en contextos de contingencia se desarrolló entre marzo de 2020 y julio de 2021, como parte de la adaptación de las actividades prácticas de ocho asignaturas del área de ingeniería, específicamente vinculadas con tecnologías del procesamiento de diferentes grupos de alimentos, pertenecientes a la carrera de Ingeniería Agroindustrial de la Universidad Estatal a Distancia (UNED).</w:t>
      </w:r>
    </w:p>
    <w:p w14:paraId="2BA12A59" w14:textId="77777777" w:rsidR="00975993" w:rsidRPr="00975993" w:rsidRDefault="00975993" w:rsidP="00975993">
      <w:pPr>
        <w:spacing w:line="360" w:lineRule="auto"/>
        <w:jc w:val="both"/>
        <w:rPr>
          <w:rFonts w:ascii="Arial" w:eastAsia="MS Mincho" w:hAnsi="Arial" w:cs="Arial"/>
          <w:lang w:eastAsia="es-ES"/>
        </w:rPr>
      </w:pPr>
    </w:p>
    <w:p w14:paraId="60E25D6A" w14:textId="77777777" w:rsidR="00975993" w:rsidRPr="00975993" w:rsidRDefault="00975993" w:rsidP="00975993">
      <w:pPr>
        <w:spacing w:line="360" w:lineRule="auto"/>
        <w:jc w:val="both"/>
        <w:rPr>
          <w:rFonts w:ascii="Arial" w:eastAsia="MS Mincho" w:hAnsi="Arial" w:cs="Arial"/>
          <w:lang w:eastAsia="es-ES"/>
        </w:rPr>
      </w:pPr>
      <w:r w:rsidRPr="00975993">
        <w:rPr>
          <w:rFonts w:ascii="Arial" w:eastAsia="MS Mincho" w:hAnsi="Arial" w:cs="Arial"/>
          <w:lang w:eastAsia="es-ES"/>
        </w:rPr>
        <w:lastRenderedPageBreak/>
        <w:t>Durante este periodo se atendió a un total de 138 estudiantes, según los reportes de matrícula institucionales, provenientes de diversas regiones del país, entre ellas San Carlos, San José, Guanacaste, Pérez Zeledón, Alajuela, Cartago y Heredia.</w:t>
      </w:r>
    </w:p>
    <w:p w14:paraId="6726977A" w14:textId="77777777" w:rsidR="00975993" w:rsidRPr="00975993" w:rsidRDefault="00975993" w:rsidP="00975993">
      <w:pPr>
        <w:rPr>
          <w:rFonts w:ascii="Arial" w:eastAsia="MS Mincho" w:hAnsi="Arial" w:cs="Arial"/>
          <w:lang w:eastAsia="es-ES"/>
        </w:rPr>
      </w:pPr>
    </w:p>
    <w:p w14:paraId="4E8E19B5" w14:textId="77777777" w:rsidR="00975993" w:rsidRPr="00975993" w:rsidRDefault="00975993" w:rsidP="00975993">
      <w:pPr>
        <w:spacing w:line="360" w:lineRule="auto"/>
        <w:jc w:val="both"/>
        <w:rPr>
          <w:rFonts w:ascii="Arial" w:hAnsi="Arial" w:cs="Arial"/>
          <w:lang w:eastAsia="es-CR"/>
        </w:rPr>
      </w:pPr>
      <w:r w:rsidRPr="00975993">
        <w:rPr>
          <w:rFonts w:ascii="Arial" w:eastAsia="MS Mincho" w:hAnsi="Arial" w:cs="Arial"/>
          <w:lang w:eastAsia="es-CR"/>
        </w:rPr>
        <w:t>El estudio se desarrolló</w:t>
      </w:r>
      <w:r w:rsidRPr="00975993">
        <w:rPr>
          <w:rFonts w:ascii="Arial" w:hAnsi="Arial" w:cs="Arial"/>
          <w:lang w:eastAsia="es-CR"/>
        </w:rPr>
        <w:t xml:space="preserve"> bajo un </w:t>
      </w:r>
      <w:r w:rsidRPr="00975993">
        <w:rPr>
          <w:rFonts w:ascii="Arial" w:hAnsi="Arial" w:cs="Arial"/>
          <w:bCs/>
          <w:lang w:eastAsia="es-CR"/>
        </w:rPr>
        <w:t>enfoque descriptivo</w:t>
      </w:r>
      <w:r w:rsidRPr="00975993">
        <w:rPr>
          <w:rFonts w:ascii="Arial" w:hAnsi="Arial" w:cs="Arial"/>
          <w:lang w:eastAsia="es-CR"/>
        </w:rPr>
        <w:t xml:space="preserve">, con el objetivo de </w:t>
      </w:r>
      <w:r w:rsidRPr="00975993">
        <w:rPr>
          <w:rFonts w:ascii="Arial" w:hAnsi="Arial" w:cs="Arial"/>
          <w:bCs/>
          <w:lang w:eastAsia="es-CR"/>
        </w:rPr>
        <w:t>sistematizar la experiencia</w:t>
      </w:r>
      <w:r w:rsidRPr="00975993">
        <w:rPr>
          <w:rFonts w:ascii="Arial" w:hAnsi="Arial" w:cs="Arial"/>
          <w:lang w:eastAsia="es-CR"/>
        </w:rPr>
        <w:t xml:space="preserve"> institucional en la implementación de prácticas de laboratorio en entornos domésticos durante la pandemia por COVID-19. La experiencia consistió en la adaptación de prácticas presenciales de ocho asignaturas (bloque de tecnologías), tradicionalmente realizadas en laboratorios con equipamiento piloto de tipo industrial, a condiciones domésticas acordes con los recursos disponibles en los hogares del estudiantado.</w:t>
      </w:r>
    </w:p>
    <w:p w14:paraId="3C7D0E4B" w14:textId="77777777" w:rsidR="00975993" w:rsidRPr="00975993" w:rsidRDefault="00975993" w:rsidP="00975993">
      <w:pPr>
        <w:spacing w:line="360" w:lineRule="auto"/>
        <w:jc w:val="both"/>
        <w:rPr>
          <w:rFonts w:ascii="Arial" w:eastAsia="MS Mincho" w:hAnsi="Arial" w:cs="Arial"/>
          <w:lang w:eastAsia="es-CR"/>
        </w:rPr>
      </w:pPr>
    </w:p>
    <w:p w14:paraId="249A2F69" w14:textId="77777777" w:rsidR="00975993" w:rsidRPr="00975993" w:rsidRDefault="00975993" w:rsidP="001F5372">
      <w:pPr>
        <w:spacing w:line="360" w:lineRule="auto"/>
        <w:jc w:val="both"/>
        <w:rPr>
          <w:rFonts w:ascii="Arial" w:hAnsi="Arial" w:cs="Arial"/>
          <w:lang w:eastAsia="es-CR"/>
        </w:rPr>
      </w:pPr>
      <w:r w:rsidRPr="00975993">
        <w:rPr>
          <w:rFonts w:ascii="Arial" w:eastAsia="Arial" w:hAnsi="Arial" w:cs="Arial"/>
          <w:lang w:eastAsia="es-ES"/>
        </w:rPr>
        <w:t xml:space="preserve">Los materiales y equipos que se utilizaron fueron los propios de la cocina de la casa de los estudiantes que participaron en la experiencia, </w:t>
      </w:r>
      <w:r w:rsidRPr="00975993">
        <w:rPr>
          <w:rFonts w:ascii="Arial" w:eastAsia="Calibri" w:hAnsi="Arial" w:cs="Arial"/>
          <w:lang w:eastAsia="es-ES"/>
        </w:rPr>
        <w:t xml:space="preserve">como licuadora, cocina, horno, ollas, cuchillos, cucharas, tazas y materias primas como frutas, vegetales, leche, entre otros. </w:t>
      </w:r>
      <w:r w:rsidRPr="00975993">
        <w:rPr>
          <w:rFonts w:ascii="Arial" w:hAnsi="Arial" w:cs="Arial"/>
          <w:lang w:eastAsia="es-CR"/>
        </w:rPr>
        <w:t>Esta selección respondió a criterios de accesibilidad, seguridad y posibilidad de replicar los procesos a escala doméstica.</w:t>
      </w:r>
    </w:p>
    <w:bookmarkEnd w:id="19"/>
    <w:p w14:paraId="4A1992A8" w14:textId="77777777" w:rsidR="00975993" w:rsidRPr="00975993" w:rsidRDefault="00975993" w:rsidP="00975993">
      <w:pPr>
        <w:spacing w:line="360" w:lineRule="auto"/>
        <w:jc w:val="both"/>
        <w:rPr>
          <w:rFonts w:ascii="Arial" w:eastAsia="MS Mincho" w:hAnsi="Arial" w:cs="Arial"/>
          <w:lang w:eastAsia="es-ES"/>
        </w:rPr>
      </w:pPr>
    </w:p>
    <w:p w14:paraId="521C03C2" w14:textId="77777777" w:rsidR="00975993" w:rsidRPr="00975993" w:rsidRDefault="00975993" w:rsidP="001F5372">
      <w:pPr>
        <w:spacing w:line="360" w:lineRule="auto"/>
        <w:jc w:val="both"/>
        <w:rPr>
          <w:rFonts w:ascii="Arial" w:hAnsi="Arial" w:cs="Arial"/>
          <w:lang w:eastAsia="es-CR"/>
        </w:rPr>
      </w:pPr>
      <w:r w:rsidRPr="00975993">
        <w:rPr>
          <w:rFonts w:ascii="Arial" w:hAnsi="Arial" w:cs="Arial"/>
          <w:lang w:eastAsia="es-CR"/>
        </w:rPr>
        <w:t>A continuación, se explicará el proceso de adaptación de las prácticas de laboratorio a las condiciones de las personas estudiantes:</w:t>
      </w:r>
    </w:p>
    <w:p w14:paraId="17C90352" w14:textId="77777777" w:rsidR="00975993" w:rsidRPr="00975993" w:rsidRDefault="00975993" w:rsidP="00975993">
      <w:pPr>
        <w:spacing w:line="360" w:lineRule="auto"/>
        <w:jc w:val="both"/>
        <w:rPr>
          <w:rFonts w:ascii="Arial" w:hAnsi="Arial" w:cs="Arial"/>
          <w:lang w:eastAsia="es-CR"/>
        </w:rPr>
      </w:pPr>
    </w:p>
    <w:p w14:paraId="15910C1A" w14:textId="77777777" w:rsidR="00975993" w:rsidRPr="00975993" w:rsidRDefault="00975993" w:rsidP="00975993">
      <w:pPr>
        <w:spacing w:line="360" w:lineRule="auto"/>
        <w:jc w:val="both"/>
        <w:rPr>
          <w:rFonts w:ascii="Arial" w:hAnsi="Arial" w:cs="Arial"/>
          <w:lang w:eastAsia="es-CR"/>
        </w:rPr>
      </w:pPr>
      <w:r w:rsidRPr="00975993">
        <w:rPr>
          <w:rFonts w:ascii="Arial" w:eastAsia="SimSun" w:hAnsi="Arial" w:cs="Arial"/>
          <w:color w:val="000000"/>
          <w:lang w:eastAsia="es-ES"/>
        </w:rPr>
        <w:t xml:space="preserve">Primeramente, el equipo docente revisó y usó como base los manuales de prácticas presenciales, que </w:t>
      </w:r>
      <w:r w:rsidRPr="00975993">
        <w:rPr>
          <w:rFonts w:ascii="Arial" w:hAnsi="Arial" w:cs="Arial"/>
          <w:lang w:eastAsia="es-CR"/>
        </w:rPr>
        <w:t xml:space="preserve">estaban diseñadas para utilizar equipo de planta piloto, balanzas para el pesaje de ingredientes y formulaciones para procesar mayor cantidad de </w:t>
      </w:r>
      <w:r w:rsidRPr="00975993">
        <w:rPr>
          <w:rFonts w:ascii="Arial" w:hAnsi="Arial" w:cs="Arial"/>
          <w:lang w:eastAsia="es-CR"/>
        </w:rPr>
        <w:lastRenderedPageBreak/>
        <w:t>alimentos. Como recurso para el proceso de aprendizaje en casa fue fundamental seleccionar productos cuyos procesos se pudieran replicar a escala doméstica.</w:t>
      </w:r>
    </w:p>
    <w:p w14:paraId="7889F478" w14:textId="77777777" w:rsidR="00975993" w:rsidRPr="00975993" w:rsidRDefault="00975993" w:rsidP="00975993">
      <w:pPr>
        <w:spacing w:line="360" w:lineRule="auto"/>
        <w:jc w:val="both"/>
        <w:rPr>
          <w:rFonts w:ascii="Arial" w:eastAsia="SimSun" w:hAnsi="Arial" w:cs="Arial"/>
          <w:color w:val="000000"/>
          <w:lang w:eastAsia="es-ES"/>
        </w:rPr>
      </w:pPr>
    </w:p>
    <w:p w14:paraId="5F74942E" w14:textId="77777777" w:rsidR="00975993" w:rsidRPr="00975993" w:rsidRDefault="00975993" w:rsidP="00975993">
      <w:pPr>
        <w:spacing w:line="360" w:lineRule="auto"/>
        <w:jc w:val="both"/>
        <w:rPr>
          <w:rFonts w:ascii="Arial" w:hAnsi="Arial" w:cs="Arial"/>
          <w:lang w:eastAsia="es-CR"/>
        </w:rPr>
      </w:pPr>
      <w:r w:rsidRPr="00975993">
        <w:rPr>
          <w:rFonts w:ascii="Arial" w:eastAsia="SimSun" w:hAnsi="Arial" w:cs="Arial"/>
          <w:color w:val="000000"/>
          <w:lang w:eastAsia="es-ES"/>
        </w:rPr>
        <w:t xml:space="preserve">Para garantizar la viabilidad de las prácticas seleccionadas las personas profesoras tutoras de las asignaturas involucradas realizaron pruebas preliminares en sus respectivos hogares, con los utensilios de la cocina, para ajustar los ingredientes, cantidades y procedimiento. </w:t>
      </w:r>
    </w:p>
    <w:p w14:paraId="16659AD4" w14:textId="77777777" w:rsidR="00975993" w:rsidRPr="00975993" w:rsidRDefault="00975993" w:rsidP="00975993">
      <w:pPr>
        <w:spacing w:line="360" w:lineRule="auto"/>
        <w:jc w:val="both"/>
        <w:rPr>
          <w:rFonts w:ascii="Arial" w:eastAsia="SimSun" w:hAnsi="Arial" w:cs="Arial"/>
          <w:color w:val="000000"/>
          <w:lang w:eastAsia="es-ES"/>
        </w:rPr>
      </w:pPr>
    </w:p>
    <w:p w14:paraId="52F182FE" w14:textId="77777777" w:rsidR="00975993" w:rsidRPr="00975993" w:rsidRDefault="00975993" w:rsidP="00975993">
      <w:pPr>
        <w:spacing w:line="360" w:lineRule="auto"/>
        <w:jc w:val="both"/>
        <w:rPr>
          <w:rFonts w:ascii="Arial" w:hAnsi="Arial" w:cs="Arial"/>
          <w:lang w:eastAsia="es-CR"/>
        </w:rPr>
      </w:pPr>
      <w:r w:rsidRPr="00975993">
        <w:rPr>
          <w:rFonts w:ascii="Arial" w:hAnsi="Arial" w:cs="Arial"/>
          <w:lang w:eastAsia="es-CR"/>
        </w:rPr>
        <w:t xml:space="preserve">Una vez seleccionadas las prácticas definitivas se redactaron los procedimientos en una guía, que se incluyó en la plataforma virtual de la asignatura. Esta es un documento digital que incluye una introducción teórica sobre la temática de la práctica, el procedimiento detallado, preguntas de autoevaluación y referencias bibliográficas, lo cual permitió a las personas estudiantes prepararse previamente. </w:t>
      </w:r>
    </w:p>
    <w:p w14:paraId="163B2B29" w14:textId="77777777" w:rsidR="00975993" w:rsidRPr="00975993" w:rsidRDefault="00975993" w:rsidP="00975993">
      <w:pPr>
        <w:spacing w:line="360" w:lineRule="auto"/>
        <w:jc w:val="both"/>
        <w:rPr>
          <w:rFonts w:ascii="Arial" w:hAnsi="Arial" w:cs="Arial"/>
          <w:lang w:eastAsia="es-CR"/>
        </w:rPr>
      </w:pPr>
    </w:p>
    <w:p w14:paraId="76F3720C" w14:textId="77777777" w:rsidR="00975993" w:rsidRPr="00975993" w:rsidRDefault="00975993" w:rsidP="00975993">
      <w:pPr>
        <w:spacing w:line="360" w:lineRule="auto"/>
        <w:jc w:val="both"/>
        <w:rPr>
          <w:rFonts w:ascii="Arial" w:eastAsia="MS Mincho" w:hAnsi="Arial" w:cs="Arial"/>
          <w:lang w:eastAsia="es-ES"/>
        </w:rPr>
      </w:pPr>
      <w:r w:rsidRPr="00975993">
        <w:rPr>
          <w:rFonts w:ascii="Arial" w:eastAsia="MS Mincho" w:hAnsi="Arial" w:cs="Arial"/>
          <w:lang w:eastAsia="es-ES"/>
        </w:rPr>
        <w:t>Las actividades experimentales desarrolladas en el ámbito “doméstico” como laboratorio, se contextualizaron de acuerdo a la zona y recurso (materias primas) disponibles que tenía cada estudiante.</w:t>
      </w:r>
    </w:p>
    <w:p w14:paraId="746B325D" w14:textId="77777777" w:rsidR="00975993" w:rsidRPr="00975993" w:rsidRDefault="00975993" w:rsidP="00975993">
      <w:pPr>
        <w:spacing w:line="360" w:lineRule="auto"/>
        <w:jc w:val="both"/>
        <w:rPr>
          <w:rFonts w:ascii="Arial" w:eastAsia="MS Mincho" w:hAnsi="Arial" w:cs="Arial"/>
          <w:lang w:eastAsia="es-ES"/>
        </w:rPr>
      </w:pPr>
    </w:p>
    <w:p w14:paraId="4F780B4D" w14:textId="120C5CD8" w:rsidR="00975993" w:rsidRDefault="00975993" w:rsidP="00975993">
      <w:pPr>
        <w:spacing w:line="360" w:lineRule="auto"/>
        <w:jc w:val="both"/>
        <w:rPr>
          <w:rFonts w:ascii="Arial" w:hAnsi="Arial" w:cs="Arial"/>
          <w:lang w:eastAsia="es-CR"/>
        </w:rPr>
      </w:pPr>
      <w:r w:rsidRPr="00975993">
        <w:rPr>
          <w:rFonts w:ascii="Arial" w:eastAsia="MS Mincho" w:hAnsi="Arial" w:cs="Arial"/>
          <w:lang w:eastAsia="es-ES"/>
        </w:rPr>
        <w:t>Además, se aplicó l</w:t>
      </w:r>
      <w:r w:rsidRPr="00975993">
        <w:rPr>
          <w:rFonts w:ascii="Arial" w:hAnsi="Arial" w:cs="Arial"/>
          <w:lang w:eastAsia="es-CR"/>
        </w:rPr>
        <w:t xml:space="preserve">a técnica de aula invertida para que el estudiantado generara conocimientos previos y comprendiera lo que iba a hacer y la teoría que iba a aplicar en esa práctica. Se brindó una fecha establecida en el cronograma de la asignatura para que los estudiantes realizaran la práctica y presentaran el respectivo informen escrito. </w:t>
      </w:r>
    </w:p>
    <w:p w14:paraId="4B566A01" w14:textId="77777777" w:rsidR="00975993" w:rsidRPr="00975993" w:rsidRDefault="00975993" w:rsidP="00975993">
      <w:pPr>
        <w:spacing w:line="360" w:lineRule="auto"/>
        <w:jc w:val="both"/>
        <w:rPr>
          <w:rFonts w:ascii="Arial" w:eastAsia="MS Mincho" w:hAnsi="Arial" w:cs="Arial"/>
          <w:lang w:eastAsia="es-ES"/>
        </w:rPr>
      </w:pPr>
      <w:r w:rsidRPr="00975993">
        <w:rPr>
          <w:rFonts w:ascii="Arial" w:eastAsia="MS Mincho" w:hAnsi="Arial" w:cs="Arial"/>
          <w:lang w:eastAsia="es-ES"/>
        </w:rPr>
        <w:lastRenderedPageBreak/>
        <w:t>Previo a la implementación de la práctica, la persona estudiante revisó las instrucciones contenidas en la guía y, a partir de la información suministrada, realizó la planificación necesaria para identificar las materias primas requeridas para la elaboración del producto, así como para preparar los utensilios necesarios y dar continuidad a las distintas etapas de elaboración del alimento. En caso de dudas, se dispuso como estrategia de apoyo un grupo de comunicación digital, mediante el cual la persona tutora atendía y respondía las consultas planteadas.</w:t>
      </w:r>
    </w:p>
    <w:p w14:paraId="4D2D8AD2" w14:textId="77777777" w:rsidR="00975993" w:rsidRPr="00975993" w:rsidRDefault="00975993" w:rsidP="00975993">
      <w:pPr>
        <w:spacing w:line="360" w:lineRule="auto"/>
        <w:jc w:val="both"/>
        <w:rPr>
          <w:rFonts w:ascii="Arial" w:eastAsia="MS Mincho" w:hAnsi="Arial" w:cs="Arial"/>
          <w:lang w:eastAsia="es-ES"/>
        </w:rPr>
      </w:pPr>
    </w:p>
    <w:p w14:paraId="673367B0" w14:textId="77777777" w:rsidR="00975993" w:rsidRPr="00975993" w:rsidRDefault="00975993" w:rsidP="00975993">
      <w:pPr>
        <w:spacing w:line="360" w:lineRule="auto"/>
        <w:jc w:val="both"/>
        <w:rPr>
          <w:rFonts w:ascii="Arial" w:eastAsia="MS Mincho" w:hAnsi="Arial" w:cs="Arial"/>
          <w:lang w:eastAsia="es-ES"/>
        </w:rPr>
      </w:pPr>
      <w:r w:rsidRPr="00975993">
        <w:rPr>
          <w:rFonts w:ascii="Arial" w:eastAsia="MS Mincho" w:hAnsi="Arial" w:cs="Arial"/>
          <w:lang w:eastAsia="es-ES"/>
        </w:rPr>
        <w:t xml:space="preserve">La evaluación de la actividad por parte de la persona docente se basó en dos aspectos: la evidencia con fotografías que aporta el estudiantado del proceso de realización del producto en casa y la entrega de un informe técnico con introducción, metodología, resultados (características del producto), análisis de resultados, conclusiones, referencias y un anexo con </w:t>
      </w:r>
      <w:r w:rsidRPr="00975993">
        <w:rPr>
          <w:rFonts w:ascii="Arial" w:eastAsia="MS Mincho" w:hAnsi="Arial" w:cs="Arial"/>
          <w:lang w:val="es-MX" w:eastAsia="es-ES"/>
        </w:rPr>
        <w:t>evidencias fotográficas de las actividades realizadas durante la práctica de casa</w:t>
      </w:r>
      <w:r w:rsidRPr="00975993">
        <w:rPr>
          <w:rFonts w:ascii="Arial" w:eastAsia="MS Mincho" w:hAnsi="Arial" w:cs="Arial"/>
          <w:lang w:eastAsia="es-ES"/>
        </w:rPr>
        <w:t xml:space="preserve">. Para elaborar el documento de informe, la persona estudiante tuvo acceso a una guía con las indicaciones. </w:t>
      </w:r>
    </w:p>
    <w:p w14:paraId="3A1DBD21" w14:textId="77777777" w:rsidR="00975993" w:rsidRPr="00975993" w:rsidRDefault="00975993" w:rsidP="00975993">
      <w:pPr>
        <w:spacing w:line="360" w:lineRule="auto"/>
        <w:jc w:val="both"/>
        <w:rPr>
          <w:rFonts w:ascii="Arial" w:eastAsia="MS Mincho" w:hAnsi="Arial" w:cs="Arial"/>
          <w:lang w:eastAsia="es-ES"/>
        </w:rPr>
      </w:pPr>
    </w:p>
    <w:p w14:paraId="21ED6DF0" w14:textId="77777777" w:rsidR="00975993" w:rsidRPr="00975993" w:rsidRDefault="00975993" w:rsidP="00975993">
      <w:pPr>
        <w:spacing w:line="360" w:lineRule="auto"/>
        <w:jc w:val="both"/>
        <w:rPr>
          <w:rFonts w:ascii="Arial" w:eastAsia="Calibri" w:hAnsi="Arial" w:cs="Arial"/>
          <w:lang w:eastAsia="es-ES"/>
        </w:rPr>
      </w:pPr>
      <w:r w:rsidRPr="00975993">
        <w:rPr>
          <w:rFonts w:ascii="Arial" w:eastAsia="Calibri" w:hAnsi="Arial" w:cs="Arial"/>
          <w:lang w:eastAsia="es-ES"/>
        </w:rPr>
        <w:t>Los indicadores cualitativos o descriptivos que evidencian los laboratorios en casa por parte de cada estudiante corresponden al uso del documento con la guía de la práctica para seguir instrucciones, las fotos del producto para probar que realizó la práctica y el informe de laboratorio para evaluar el conocimiento adquirido.</w:t>
      </w:r>
    </w:p>
    <w:p w14:paraId="2C9F4696" w14:textId="77777777" w:rsidR="00975993" w:rsidRPr="00975993" w:rsidRDefault="00975993" w:rsidP="00975993">
      <w:pPr>
        <w:spacing w:line="360" w:lineRule="auto"/>
        <w:jc w:val="both"/>
        <w:rPr>
          <w:rFonts w:ascii="Arial" w:eastAsia="MS Mincho" w:hAnsi="Arial" w:cs="Arial"/>
          <w:lang w:eastAsia="es-ES"/>
        </w:rPr>
      </w:pPr>
    </w:p>
    <w:p w14:paraId="7563BD62" w14:textId="77777777" w:rsidR="00975993" w:rsidRPr="00975993" w:rsidRDefault="00975993" w:rsidP="00975993">
      <w:pPr>
        <w:spacing w:line="360" w:lineRule="auto"/>
        <w:jc w:val="both"/>
        <w:rPr>
          <w:rFonts w:ascii="Arial" w:eastAsia="MS Mincho" w:hAnsi="Arial" w:cs="Arial"/>
          <w:lang w:eastAsia="es-ES"/>
        </w:rPr>
      </w:pPr>
      <w:r w:rsidRPr="00975993">
        <w:rPr>
          <w:rFonts w:ascii="Arial" w:eastAsia="MS Mincho" w:hAnsi="Arial" w:cs="Arial"/>
          <w:lang w:eastAsia="es-ES"/>
        </w:rPr>
        <w:t xml:space="preserve">Adicionalmente, los beneficios de la experiencia fueron identificados a partir del análisis de algunas de las opiniones proporcionadas por personas estudiantes que </w:t>
      </w:r>
      <w:r w:rsidRPr="00975993">
        <w:rPr>
          <w:rFonts w:ascii="Arial" w:eastAsia="MS Mincho" w:hAnsi="Arial" w:cs="Arial"/>
          <w:lang w:eastAsia="es-ES"/>
        </w:rPr>
        <w:lastRenderedPageBreak/>
        <w:t>realizaron dichas prácticas durante el período de pandemia. Estas percepciones se recopilaron como insumo cualitativo para valorar el impacto de la estrategia implementada.</w:t>
      </w:r>
    </w:p>
    <w:p w14:paraId="0E655117" w14:textId="77777777" w:rsidR="00975993" w:rsidRPr="00975993" w:rsidRDefault="00975993" w:rsidP="00975993">
      <w:pPr>
        <w:spacing w:line="360" w:lineRule="auto"/>
        <w:jc w:val="both"/>
        <w:rPr>
          <w:rFonts w:ascii="Arial" w:hAnsi="Arial" w:cs="Arial"/>
          <w:lang w:eastAsia="es-CR"/>
        </w:rPr>
      </w:pPr>
    </w:p>
    <w:p w14:paraId="5FE495D4" w14:textId="77777777" w:rsidR="00975993" w:rsidRPr="00975993" w:rsidRDefault="00975993" w:rsidP="00975993">
      <w:pPr>
        <w:spacing w:line="360" w:lineRule="auto"/>
        <w:jc w:val="both"/>
        <w:rPr>
          <w:rFonts w:ascii="Arial" w:eastAsia="Calibri" w:hAnsi="Arial" w:cs="Arial"/>
          <w:lang w:eastAsia="es-ES"/>
        </w:rPr>
      </w:pPr>
      <w:r w:rsidRPr="00975993">
        <w:rPr>
          <w:rFonts w:ascii="Arial" w:eastAsia="Calibri" w:hAnsi="Arial" w:cs="Arial"/>
          <w:lang w:eastAsia="es-ES"/>
        </w:rPr>
        <w:t xml:space="preserve">Las limitaciones que se tenían en el momento de implementar la experiencia evaluativa del Laboratorio en casa fueron principalmente el tener que formular prácticas flexibles que se pudieran adaptar a los recursos de los estudiantes. </w:t>
      </w:r>
    </w:p>
    <w:p w14:paraId="5F54C1E0" w14:textId="41D7FD50" w:rsidR="00975993" w:rsidRDefault="00975993" w:rsidP="00975993">
      <w:pPr>
        <w:spacing w:line="360" w:lineRule="auto"/>
        <w:jc w:val="both"/>
        <w:rPr>
          <w:rFonts w:ascii="Arial" w:eastAsia="Calibri" w:hAnsi="Arial" w:cs="Arial"/>
          <w:lang w:eastAsia="es-ES"/>
        </w:rPr>
      </w:pPr>
    </w:p>
    <w:p w14:paraId="318CC474" w14:textId="39033A5C" w:rsidR="00975993" w:rsidRPr="00975993" w:rsidRDefault="001F5372" w:rsidP="006B782C">
      <w:pPr>
        <w:keepNext/>
        <w:keepLines/>
        <w:spacing w:before="40"/>
        <w:outlineLvl w:val="1"/>
        <w:rPr>
          <w:rFonts w:ascii="Arial" w:eastAsia="MS Mincho" w:hAnsi="Arial" w:cs="Arial"/>
          <w:lang w:eastAsia="es-ES"/>
        </w:rPr>
      </w:pPr>
      <w:r>
        <w:rPr>
          <w:rFonts w:ascii="Arial" w:eastAsia="MS Gothic" w:hAnsi="Arial" w:cs="Arial"/>
          <w:b/>
          <w:lang w:eastAsia="es-ES"/>
        </w:rPr>
        <w:t>D</w:t>
      </w:r>
      <w:r w:rsidRPr="001F5372">
        <w:rPr>
          <w:rFonts w:ascii="Arial" w:eastAsia="MS Gothic" w:hAnsi="Arial" w:cs="Arial"/>
          <w:b/>
          <w:lang w:eastAsia="es-ES"/>
        </w:rPr>
        <w:t>esarrollo de la experiencia y discusión</w:t>
      </w:r>
    </w:p>
    <w:p w14:paraId="0059753B" w14:textId="77777777" w:rsidR="00975993" w:rsidRPr="00975993" w:rsidRDefault="00975993" w:rsidP="00975993">
      <w:pPr>
        <w:spacing w:line="360" w:lineRule="auto"/>
        <w:jc w:val="both"/>
        <w:rPr>
          <w:rFonts w:ascii="Arial" w:hAnsi="Arial" w:cs="Arial"/>
          <w:lang w:eastAsia="es-CR"/>
        </w:rPr>
      </w:pPr>
      <w:r w:rsidRPr="00975993">
        <w:rPr>
          <w:rFonts w:ascii="Arial" w:hAnsi="Arial" w:cs="Arial"/>
          <w:lang w:eastAsia="es-CR"/>
        </w:rPr>
        <w:t>En las asignaturas de ingeniería relacionadas con procesamiento de alimentos se elaboran productos, utilizando equipos didácticos y materias primas que simulan las condiciones industriales. Sin embargo, al no poder asistir a la planta piloto para el desarrollo de las actividades, se implementó la realización de prácticas de laboratorio en el entorno doméstico, mediante procedimientos previamente validados por el personal docente en las cocinas de sus respectivos hogares.</w:t>
      </w:r>
    </w:p>
    <w:p w14:paraId="02F2F8CF" w14:textId="77777777" w:rsidR="00975993" w:rsidRPr="00975993" w:rsidRDefault="00975993" w:rsidP="00975993">
      <w:pPr>
        <w:spacing w:line="360" w:lineRule="auto"/>
        <w:jc w:val="both"/>
        <w:rPr>
          <w:rFonts w:ascii="Arial" w:hAnsi="Arial" w:cs="Arial"/>
          <w:lang w:eastAsia="es-CR"/>
        </w:rPr>
      </w:pPr>
    </w:p>
    <w:p w14:paraId="3E3FBC4C" w14:textId="77777777" w:rsidR="00975993" w:rsidRPr="00975993" w:rsidRDefault="00975993" w:rsidP="00975993">
      <w:pPr>
        <w:spacing w:line="360" w:lineRule="auto"/>
        <w:jc w:val="both"/>
        <w:rPr>
          <w:rFonts w:ascii="Arial" w:hAnsi="Arial" w:cs="Arial"/>
          <w:lang w:eastAsia="es-CR"/>
        </w:rPr>
      </w:pPr>
      <w:r w:rsidRPr="00975993">
        <w:rPr>
          <w:rFonts w:ascii="Arial" w:hAnsi="Arial" w:cs="Arial"/>
          <w:lang w:eastAsia="es-CR"/>
        </w:rPr>
        <w:t>La adaptación de las prácticas requirió considerar la disponibilidad de utensilios y equipos de uso común en las viviendas, tales como tablas de picar, cuchillos, ollas y licuadoras, entre otros, con los que contara el estudiantado. Para esto, se fomentó una comunicación efectiva entre docentes y estudiantes, orientada a identificar los recursos disponibles en cada hogar y a ajustar las instrucciones según dichas condiciones. Este acompañamiento personalizado fue clave para garantizar la accesibilidad de las prácticas y promover la equidad en el aprendizaje.</w:t>
      </w:r>
    </w:p>
    <w:p w14:paraId="2E278012" w14:textId="77777777" w:rsidR="00975993" w:rsidRPr="00975993" w:rsidRDefault="00975993" w:rsidP="00975993">
      <w:pPr>
        <w:spacing w:line="360" w:lineRule="auto"/>
        <w:jc w:val="both"/>
        <w:rPr>
          <w:rFonts w:ascii="Arial" w:hAnsi="Arial" w:cs="Arial"/>
          <w:lang w:eastAsia="es-CR"/>
        </w:rPr>
      </w:pPr>
    </w:p>
    <w:p w14:paraId="3C690F9A" w14:textId="77777777" w:rsidR="00975993" w:rsidRPr="00975993" w:rsidRDefault="00975993" w:rsidP="00975993">
      <w:pPr>
        <w:spacing w:line="360" w:lineRule="auto"/>
        <w:jc w:val="both"/>
        <w:rPr>
          <w:rFonts w:ascii="Arial" w:eastAsia="MS Mincho" w:hAnsi="Arial" w:cs="Arial"/>
          <w:lang w:eastAsia="es-ES"/>
        </w:rPr>
      </w:pPr>
      <w:r w:rsidRPr="00975993">
        <w:rPr>
          <w:rFonts w:ascii="Arial" w:eastAsia="MS Mincho" w:hAnsi="Arial" w:cs="Arial"/>
          <w:lang w:eastAsia="es-ES"/>
        </w:rPr>
        <w:lastRenderedPageBreak/>
        <w:t>La literatura respalda que la combinación de metodologías activas, como el aula invertida con actividades prácticas adaptadas, favorece significativamente al desarrollo de competencias y el logro de los objetivos de aprendizaje en educación superior (</w:t>
      </w:r>
      <w:proofErr w:type="spellStart"/>
      <w:r w:rsidRPr="00975993">
        <w:rPr>
          <w:rFonts w:ascii="Arial" w:eastAsia="MS Mincho" w:hAnsi="Arial" w:cs="Arial"/>
          <w:lang w:eastAsia="es-ES"/>
        </w:rPr>
        <w:t>Novais</w:t>
      </w:r>
      <w:proofErr w:type="spellEnd"/>
      <w:r w:rsidRPr="00975993">
        <w:rPr>
          <w:rFonts w:ascii="Arial" w:eastAsia="MS Mincho" w:hAnsi="Arial" w:cs="Arial"/>
          <w:lang w:eastAsia="es-ES"/>
        </w:rPr>
        <w:t xml:space="preserve"> &amp; </w:t>
      </w:r>
      <w:proofErr w:type="spellStart"/>
      <w:r w:rsidRPr="00975993">
        <w:rPr>
          <w:rFonts w:ascii="Arial" w:eastAsia="MS Mincho" w:hAnsi="Arial" w:cs="Arial"/>
          <w:lang w:eastAsia="es-ES"/>
        </w:rPr>
        <w:t>Antunes</w:t>
      </w:r>
      <w:proofErr w:type="spellEnd"/>
      <w:r w:rsidRPr="00975993">
        <w:rPr>
          <w:rFonts w:ascii="Arial" w:eastAsia="MS Mincho" w:hAnsi="Arial" w:cs="Arial"/>
          <w:lang w:eastAsia="es-ES"/>
        </w:rPr>
        <w:t xml:space="preserve">, 2023). </w:t>
      </w:r>
    </w:p>
    <w:p w14:paraId="2588515A" w14:textId="77777777" w:rsidR="00975993" w:rsidRPr="00975993" w:rsidRDefault="00975993" w:rsidP="00975993">
      <w:pPr>
        <w:spacing w:line="360" w:lineRule="auto"/>
        <w:jc w:val="both"/>
        <w:rPr>
          <w:rFonts w:ascii="Arial" w:eastAsia="MS Mincho" w:hAnsi="Arial" w:cs="Arial"/>
          <w:lang w:eastAsia="es-ES"/>
        </w:rPr>
      </w:pPr>
    </w:p>
    <w:p w14:paraId="79A5AB54" w14:textId="5888BC9E" w:rsidR="00975993" w:rsidRDefault="00975993" w:rsidP="00975993">
      <w:pPr>
        <w:spacing w:line="360" w:lineRule="auto"/>
        <w:jc w:val="both"/>
        <w:rPr>
          <w:rFonts w:ascii="Arial" w:eastAsia="MS Mincho" w:hAnsi="Arial" w:cs="Arial"/>
          <w:lang w:val="es-ES" w:eastAsia="es-ES"/>
        </w:rPr>
      </w:pPr>
      <w:r w:rsidRPr="041826BE">
        <w:rPr>
          <w:rFonts w:ascii="Arial" w:eastAsia="MS Mincho" w:hAnsi="Arial" w:cs="Arial"/>
          <w:lang w:eastAsia="es-ES"/>
        </w:rPr>
        <w:t>En concordancia con lo anterior, además de la adaptación de las prácticas, se implementó la metodología de aula invertida</w:t>
      </w:r>
      <w:r w:rsidRPr="041826BE">
        <w:rPr>
          <w:rFonts w:ascii="Arial" w:eastAsia="MS Mincho" w:hAnsi="Arial" w:cs="Arial"/>
          <w:lang w:val="es-MX" w:eastAsia="es-ES"/>
        </w:rPr>
        <w:t xml:space="preserve"> mediante la integración de recursos académicos en la plataforma virtual. Esta estrategia permitió al estudiantado desarrollar conocimientos previos y comprender el trabajo que iban a realizar, </w:t>
      </w:r>
      <w:r w:rsidRPr="041826BE">
        <w:rPr>
          <w:rFonts w:ascii="Arial" w:eastAsia="MS Mincho" w:hAnsi="Arial" w:cs="Arial"/>
          <w:lang w:eastAsia="es-ES"/>
        </w:rPr>
        <w:t xml:space="preserve">por medio de recursos académicos </w:t>
      </w:r>
      <w:r w:rsidRPr="041826BE">
        <w:rPr>
          <w:rFonts w:ascii="Arial" w:eastAsia="MS Mincho" w:hAnsi="Arial" w:cs="Arial"/>
          <w:lang w:val="es-ES" w:eastAsia="es-ES"/>
        </w:rPr>
        <w:t>como el material de la asignatura, videos de procesamiento de productos y la guía de laboratorio, como los que se muestran en la Figura 1.</w:t>
      </w:r>
    </w:p>
    <w:p w14:paraId="10B8CE72" w14:textId="1CD4A51C" w:rsidR="006D0811" w:rsidRDefault="006D0811" w:rsidP="00975993">
      <w:pPr>
        <w:spacing w:line="360" w:lineRule="auto"/>
        <w:jc w:val="both"/>
        <w:rPr>
          <w:rFonts w:ascii="Arial" w:eastAsia="SimSun" w:hAnsi="Arial" w:cs="Arial"/>
          <w:color w:val="000000"/>
          <w:lang w:eastAsia="es-ES"/>
        </w:rPr>
      </w:pPr>
    </w:p>
    <w:p w14:paraId="24CEF7C5" w14:textId="3303F6D1" w:rsidR="006D0811" w:rsidRDefault="006D0811" w:rsidP="00975993">
      <w:pPr>
        <w:spacing w:line="360" w:lineRule="auto"/>
        <w:jc w:val="both"/>
        <w:rPr>
          <w:rFonts w:ascii="Arial" w:eastAsia="SimSun" w:hAnsi="Arial" w:cs="Arial"/>
          <w:color w:val="000000"/>
          <w:lang w:eastAsia="es-ES"/>
        </w:rPr>
      </w:pPr>
    </w:p>
    <w:p w14:paraId="3A2076E2" w14:textId="0A7D9678" w:rsidR="006D0811" w:rsidRDefault="006D0811" w:rsidP="00975993">
      <w:pPr>
        <w:spacing w:line="360" w:lineRule="auto"/>
        <w:jc w:val="both"/>
        <w:rPr>
          <w:rFonts w:ascii="Arial" w:eastAsia="SimSun" w:hAnsi="Arial" w:cs="Arial"/>
          <w:color w:val="000000"/>
          <w:lang w:eastAsia="es-ES"/>
        </w:rPr>
      </w:pPr>
    </w:p>
    <w:p w14:paraId="0F022F52" w14:textId="61DE1954" w:rsidR="006D0811" w:rsidRDefault="006D0811" w:rsidP="00975993">
      <w:pPr>
        <w:spacing w:line="360" w:lineRule="auto"/>
        <w:jc w:val="both"/>
        <w:rPr>
          <w:rFonts w:ascii="Arial" w:eastAsia="SimSun" w:hAnsi="Arial" w:cs="Arial"/>
          <w:color w:val="000000"/>
          <w:lang w:eastAsia="es-ES"/>
        </w:rPr>
      </w:pPr>
    </w:p>
    <w:p w14:paraId="207EA2BB" w14:textId="35359309" w:rsidR="006D0811" w:rsidRDefault="006D0811" w:rsidP="00975993">
      <w:pPr>
        <w:spacing w:line="360" w:lineRule="auto"/>
        <w:jc w:val="both"/>
        <w:rPr>
          <w:rFonts w:ascii="Arial" w:eastAsia="SimSun" w:hAnsi="Arial" w:cs="Arial"/>
          <w:color w:val="000000"/>
          <w:lang w:eastAsia="es-ES"/>
        </w:rPr>
      </w:pPr>
    </w:p>
    <w:p w14:paraId="63569576" w14:textId="0BB0BDDE" w:rsidR="006D0811" w:rsidRDefault="006D0811" w:rsidP="00975993">
      <w:pPr>
        <w:spacing w:line="360" w:lineRule="auto"/>
        <w:jc w:val="both"/>
        <w:rPr>
          <w:rFonts w:ascii="Arial" w:eastAsia="SimSun" w:hAnsi="Arial" w:cs="Arial"/>
          <w:color w:val="000000"/>
          <w:lang w:eastAsia="es-ES"/>
        </w:rPr>
      </w:pPr>
    </w:p>
    <w:p w14:paraId="167093A4" w14:textId="77DCB193" w:rsidR="006D0811" w:rsidRDefault="006D0811" w:rsidP="00975993">
      <w:pPr>
        <w:spacing w:line="360" w:lineRule="auto"/>
        <w:jc w:val="both"/>
        <w:rPr>
          <w:rFonts w:ascii="Arial" w:eastAsia="SimSun" w:hAnsi="Arial" w:cs="Arial"/>
          <w:color w:val="000000"/>
          <w:lang w:eastAsia="es-ES"/>
        </w:rPr>
      </w:pPr>
    </w:p>
    <w:p w14:paraId="68953AAD" w14:textId="3FF8FCCD" w:rsidR="006D0811" w:rsidRDefault="006D0811" w:rsidP="00975993">
      <w:pPr>
        <w:spacing w:line="360" w:lineRule="auto"/>
        <w:jc w:val="both"/>
        <w:rPr>
          <w:rFonts w:ascii="Arial" w:eastAsia="SimSun" w:hAnsi="Arial" w:cs="Arial"/>
          <w:color w:val="000000"/>
          <w:lang w:eastAsia="es-ES"/>
        </w:rPr>
      </w:pPr>
    </w:p>
    <w:p w14:paraId="4E072B46" w14:textId="0413FE5D" w:rsidR="006D0811" w:rsidRDefault="006D0811" w:rsidP="00975993">
      <w:pPr>
        <w:spacing w:line="360" w:lineRule="auto"/>
        <w:jc w:val="both"/>
        <w:rPr>
          <w:rFonts w:ascii="Arial" w:eastAsia="SimSun" w:hAnsi="Arial" w:cs="Arial"/>
          <w:color w:val="000000"/>
          <w:lang w:eastAsia="es-ES"/>
        </w:rPr>
      </w:pPr>
    </w:p>
    <w:p w14:paraId="0E11F8C6" w14:textId="6281863D" w:rsidR="006D0811" w:rsidRDefault="006D0811" w:rsidP="00975993">
      <w:pPr>
        <w:spacing w:line="360" w:lineRule="auto"/>
        <w:jc w:val="both"/>
        <w:rPr>
          <w:rFonts w:ascii="Arial" w:eastAsia="SimSun" w:hAnsi="Arial" w:cs="Arial"/>
          <w:color w:val="000000"/>
          <w:lang w:eastAsia="es-ES"/>
        </w:rPr>
      </w:pPr>
    </w:p>
    <w:p w14:paraId="1E07C8D9" w14:textId="77777777" w:rsidR="006D0811" w:rsidRPr="00975993" w:rsidRDefault="006D0811" w:rsidP="00975993">
      <w:pPr>
        <w:spacing w:line="360" w:lineRule="auto"/>
        <w:jc w:val="both"/>
        <w:rPr>
          <w:rFonts w:ascii="Arial" w:eastAsia="SimSun" w:hAnsi="Arial" w:cs="Arial"/>
          <w:color w:val="000000"/>
          <w:lang w:eastAsia="es-ES"/>
        </w:rPr>
      </w:pPr>
    </w:p>
    <w:p w14:paraId="414BBE40" w14:textId="28805C16" w:rsidR="00975993" w:rsidRPr="00975993" w:rsidRDefault="00975993" w:rsidP="00975993">
      <w:pPr>
        <w:spacing w:line="360" w:lineRule="auto"/>
        <w:jc w:val="both"/>
        <w:rPr>
          <w:rFonts w:ascii="Arial" w:eastAsia="SimSun" w:hAnsi="Arial" w:cs="Arial"/>
          <w:b/>
          <w:bCs/>
          <w:color w:val="000000"/>
          <w:lang w:eastAsia="es-ES"/>
        </w:rPr>
      </w:pPr>
      <w:r w:rsidRPr="041826BE">
        <w:rPr>
          <w:rFonts w:ascii="Arial" w:eastAsia="SimSun" w:hAnsi="Arial" w:cs="Arial"/>
          <w:b/>
          <w:bCs/>
          <w:color w:val="000000" w:themeColor="text1"/>
          <w:lang w:eastAsia="es-ES"/>
        </w:rPr>
        <w:lastRenderedPageBreak/>
        <w:t>Figura 1</w:t>
      </w:r>
    </w:p>
    <w:p w14:paraId="11CE7C43" w14:textId="30EC06C9" w:rsidR="00975993" w:rsidRPr="00975993" w:rsidRDefault="00975993" w:rsidP="006B782C">
      <w:pPr>
        <w:spacing w:line="360" w:lineRule="auto"/>
        <w:jc w:val="both"/>
        <w:rPr>
          <w:rFonts w:ascii="Arial" w:eastAsia="SimSun" w:hAnsi="Arial" w:cs="Arial"/>
          <w:i/>
          <w:iCs/>
          <w:color w:val="000000"/>
          <w:lang w:eastAsia="es-ES"/>
        </w:rPr>
      </w:pPr>
      <w:r w:rsidRPr="00975993">
        <w:rPr>
          <w:rFonts w:ascii="Arial" w:eastAsia="SimSun" w:hAnsi="Arial" w:cs="Arial"/>
          <w:i/>
          <w:iCs/>
          <w:color w:val="000000"/>
          <w:lang w:eastAsia="es-ES"/>
        </w:rPr>
        <w:t>Ejemplo de recursos de apoyo que se incluyeron en las plataforma</w:t>
      </w:r>
      <w:r w:rsidR="001F5372">
        <w:rPr>
          <w:rFonts w:ascii="Arial" w:eastAsia="SimSun" w:hAnsi="Arial" w:cs="Arial"/>
          <w:i/>
          <w:iCs/>
          <w:color w:val="000000"/>
          <w:lang w:eastAsia="es-ES"/>
        </w:rPr>
        <w:t>s</w:t>
      </w:r>
      <w:r w:rsidRPr="00975993">
        <w:rPr>
          <w:rFonts w:ascii="Arial" w:eastAsia="SimSun" w:hAnsi="Arial" w:cs="Arial"/>
          <w:i/>
          <w:iCs/>
          <w:color w:val="000000"/>
          <w:lang w:eastAsia="es-ES"/>
        </w:rPr>
        <w:t xml:space="preserve"> para apoyar la realización de las prácticas en casa</w:t>
      </w:r>
    </w:p>
    <w:p w14:paraId="3981D61B" w14:textId="77777777" w:rsidR="00975993" w:rsidRPr="00975993" w:rsidRDefault="00975993" w:rsidP="00975993">
      <w:pPr>
        <w:spacing w:line="276" w:lineRule="auto"/>
        <w:jc w:val="both"/>
        <w:rPr>
          <w:rFonts w:ascii="Arial" w:eastAsia="SimSun" w:hAnsi="Arial" w:cs="Arial"/>
          <w:i/>
          <w:iCs/>
          <w:color w:val="000000"/>
          <w:lang w:eastAsia="es-ES"/>
        </w:rPr>
      </w:pPr>
    </w:p>
    <w:p w14:paraId="44FF9363" w14:textId="77777777" w:rsidR="00975993" w:rsidRPr="00975993" w:rsidRDefault="00975993" w:rsidP="00DA164A">
      <w:pPr>
        <w:spacing w:line="276" w:lineRule="auto"/>
        <w:rPr>
          <w:rFonts w:ascii="Arial" w:eastAsia="SimSun" w:hAnsi="Arial" w:cs="Arial"/>
          <w:i/>
          <w:iCs/>
          <w:color w:val="000000"/>
          <w:lang w:eastAsia="es-ES"/>
        </w:rPr>
      </w:pPr>
      <w:r>
        <w:rPr>
          <w:noProof/>
        </w:rPr>
        <w:drawing>
          <wp:inline distT="0" distB="0" distL="0" distR="0" wp14:anchorId="52A26E7C" wp14:editId="65E5DAAE">
            <wp:extent cx="5895975" cy="34385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895975" cy="3438525"/>
                    </a:xfrm>
                    <a:prstGeom prst="rect">
                      <a:avLst/>
                    </a:prstGeom>
                    <a:noFill/>
                    <a:ln>
                      <a:noFill/>
                    </a:ln>
                  </pic:spPr>
                </pic:pic>
              </a:graphicData>
            </a:graphic>
          </wp:inline>
        </w:drawing>
      </w:r>
    </w:p>
    <w:p w14:paraId="452721D8" w14:textId="77777777" w:rsidR="00975993" w:rsidRPr="00975993" w:rsidRDefault="00975993" w:rsidP="00975993">
      <w:pPr>
        <w:spacing w:line="360" w:lineRule="auto"/>
        <w:jc w:val="both"/>
        <w:rPr>
          <w:rFonts w:ascii="Arial" w:hAnsi="Arial" w:cs="Arial"/>
          <w:szCs w:val="21"/>
          <w:lang w:eastAsia="es-CR"/>
        </w:rPr>
      </w:pPr>
      <w:r w:rsidRPr="00975993">
        <w:rPr>
          <w:rFonts w:ascii="Arial" w:eastAsia="MS Mincho" w:hAnsi="Arial" w:cs="Arial"/>
          <w:lang w:eastAsia="es-ES"/>
        </w:rPr>
        <w:t>La disponibilidad de recursos didácticos en el entorno virtual, como la guía detallada y los materiales multimedia, fue esencial para guiar a los estudiantes en la realización de experimentos en casa. El uso de estos recursos está orientado a mejorar</w:t>
      </w:r>
      <w:r w:rsidRPr="00975993">
        <w:rPr>
          <w:rFonts w:ascii="Arial" w:hAnsi="Arial" w:cs="Arial"/>
          <w:szCs w:val="21"/>
          <w:lang w:eastAsia="es-CR"/>
        </w:rPr>
        <w:t xml:space="preserve"> el desempeño de las personas estudiantes, puesto que diversos estudios señalan que el aula invertida promueve un aprendizaje activo y significativo, </w:t>
      </w:r>
      <w:r w:rsidRPr="00975993">
        <w:rPr>
          <w:rFonts w:ascii="Arial" w:hAnsi="Arial" w:cs="Arial"/>
          <w:szCs w:val="21"/>
          <w:lang w:eastAsia="es-CR"/>
        </w:rPr>
        <w:lastRenderedPageBreak/>
        <w:t>además de mejorar la motivación y el rendimiento académico (Fernández-Ferrer &amp; Espinoza-Pizarro, 2022).</w:t>
      </w:r>
    </w:p>
    <w:p w14:paraId="094A2427" w14:textId="77777777" w:rsidR="00975993" w:rsidRPr="00975993" w:rsidRDefault="00975993" w:rsidP="00975993">
      <w:pPr>
        <w:spacing w:line="360" w:lineRule="auto"/>
        <w:jc w:val="both"/>
        <w:rPr>
          <w:rFonts w:ascii="Arial" w:hAnsi="Arial" w:cs="Arial"/>
          <w:szCs w:val="21"/>
          <w:lang w:eastAsia="es-CR"/>
        </w:rPr>
      </w:pPr>
    </w:p>
    <w:p w14:paraId="7C59A6FC" w14:textId="69CD0E68" w:rsidR="00975993" w:rsidRPr="00975993" w:rsidRDefault="00975993" w:rsidP="00975993">
      <w:pPr>
        <w:spacing w:line="360" w:lineRule="auto"/>
        <w:jc w:val="both"/>
        <w:rPr>
          <w:rFonts w:ascii="Arial" w:eastAsia="MS Mincho" w:hAnsi="Arial" w:cs="Arial"/>
          <w:lang w:eastAsia="es-ES"/>
        </w:rPr>
      </w:pPr>
      <w:r w:rsidRPr="00975993">
        <w:rPr>
          <w:rFonts w:ascii="Arial" w:hAnsi="Arial" w:cs="Arial"/>
          <w:szCs w:val="21"/>
          <w:lang w:eastAsia="es-CR"/>
        </w:rPr>
        <w:t>En este caso, la guía incluyó contenidos teóricos, la</w:t>
      </w:r>
      <w:r w:rsidR="001F5372">
        <w:rPr>
          <w:rFonts w:ascii="Arial" w:hAnsi="Arial" w:cs="Arial"/>
          <w:szCs w:val="21"/>
          <w:lang w:eastAsia="es-CR"/>
        </w:rPr>
        <w:t>s</w:t>
      </w:r>
      <w:r w:rsidRPr="00975993">
        <w:rPr>
          <w:rFonts w:ascii="Arial" w:hAnsi="Arial" w:cs="Arial"/>
          <w:szCs w:val="21"/>
          <w:lang w:eastAsia="es-CR"/>
        </w:rPr>
        <w:t xml:space="preserve"> formulaciones en unidades estandarizadas y su equivalencia en medidas caseras y el procedimiento detallado </w:t>
      </w:r>
      <w:r w:rsidRPr="00975993">
        <w:rPr>
          <w:rFonts w:ascii="Arial" w:eastAsia="MS Mincho" w:hAnsi="Arial" w:cs="Arial"/>
          <w:lang w:eastAsia="es-ES"/>
        </w:rPr>
        <w:t>(Ver Figura 1, a la derecha), por lo que se refuerza la habilidad del seguimiento de instrucciones para obtener la transformación de la materia prima en el producto final que se planificó por parte del equipo docente.</w:t>
      </w:r>
    </w:p>
    <w:p w14:paraId="166801F1" w14:textId="77777777" w:rsidR="00975993" w:rsidRPr="00975993" w:rsidRDefault="00975993" w:rsidP="00975993">
      <w:pPr>
        <w:spacing w:line="360" w:lineRule="auto"/>
        <w:jc w:val="both"/>
        <w:rPr>
          <w:rFonts w:ascii="Arial" w:eastAsia="MS Mincho" w:hAnsi="Arial" w:cs="Arial"/>
          <w:lang w:eastAsia="es-ES"/>
        </w:rPr>
      </w:pPr>
    </w:p>
    <w:p w14:paraId="179BD028" w14:textId="77777777" w:rsidR="001F5372" w:rsidRDefault="00975993" w:rsidP="00975993">
      <w:pPr>
        <w:spacing w:line="360" w:lineRule="auto"/>
        <w:jc w:val="both"/>
        <w:rPr>
          <w:rFonts w:ascii="Arial" w:eastAsia="MS Mincho" w:hAnsi="Arial" w:cs="Arial"/>
          <w:lang w:eastAsia="es-ES"/>
        </w:rPr>
      </w:pPr>
      <w:r w:rsidRPr="00975993">
        <w:rPr>
          <w:rFonts w:ascii="Arial" w:eastAsia="MS Mincho" w:hAnsi="Arial" w:cs="Arial"/>
          <w:lang w:eastAsia="es-ES"/>
        </w:rPr>
        <w:t>Asimismo, la supervisión y el acompañamiento a través de foros académicos y chats en plataformas virtuales facilitaron la interacción y resolución de dudas en tiempo real, elementos clave para mantener la calidad educativa en entornos virtuales (</w:t>
      </w:r>
      <w:proofErr w:type="spellStart"/>
      <w:r w:rsidRPr="00975993">
        <w:rPr>
          <w:rFonts w:ascii="Arial" w:eastAsia="MS Mincho" w:hAnsi="Arial" w:cs="Arial"/>
          <w:lang w:eastAsia="es-ES"/>
        </w:rPr>
        <w:t>Divjak</w:t>
      </w:r>
      <w:proofErr w:type="spellEnd"/>
      <w:r w:rsidRPr="00975993">
        <w:rPr>
          <w:rFonts w:ascii="Arial" w:eastAsia="MS Mincho" w:hAnsi="Arial" w:cs="Arial"/>
          <w:lang w:eastAsia="es-ES"/>
        </w:rPr>
        <w:t xml:space="preserve"> et al., 2022). En este caso, se crearon chats para evacuar dudas y enviar videos o fotos del trabajo de cada uno, para evidenciar como avanzaban en el proceso, generar compromiso e interacción por parte de los estudiantes.</w:t>
      </w:r>
    </w:p>
    <w:p w14:paraId="2F1F3FB6" w14:textId="7AAE9BCC" w:rsidR="00975993" w:rsidRPr="00975993" w:rsidRDefault="00975993" w:rsidP="00975993">
      <w:pPr>
        <w:spacing w:line="360" w:lineRule="auto"/>
        <w:jc w:val="both"/>
        <w:rPr>
          <w:rFonts w:ascii="Arial" w:eastAsia="MS Mincho" w:hAnsi="Arial" w:cs="Arial"/>
          <w:lang w:eastAsia="es-ES"/>
        </w:rPr>
      </w:pPr>
      <w:r w:rsidRPr="00975993">
        <w:rPr>
          <w:rFonts w:ascii="Arial" w:eastAsia="MS Mincho" w:hAnsi="Arial" w:cs="Arial"/>
          <w:lang w:eastAsia="es-ES"/>
        </w:rPr>
        <w:t xml:space="preserve"> </w:t>
      </w:r>
    </w:p>
    <w:p w14:paraId="5CDBF5B1" w14:textId="77777777" w:rsidR="00975993" w:rsidRPr="00975993" w:rsidRDefault="00975993" w:rsidP="00975993">
      <w:pPr>
        <w:spacing w:line="360" w:lineRule="auto"/>
        <w:jc w:val="both"/>
        <w:rPr>
          <w:rFonts w:ascii="Arial" w:eastAsia="MS Mincho" w:hAnsi="Arial" w:cs="Arial"/>
          <w:lang w:eastAsia="es-ES"/>
        </w:rPr>
      </w:pPr>
      <w:r w:rsidRPr="00975993">
        <w:rPr>
          <w:rFonts w:ascii="Arial" w:eastAsia="MS Mincho" w:hAnsi="Arial" w:cs="Arial"/>
          <w:lang w:eastAsia="es-ES"/>
        </w:rPr>
        <w:t xml:space="preserve">Previo a la ejecución de las prácticas, fue imprescindible que el estudiantado adquiriera conocimientos sobre las etapas del proceso de elaboración del alimento, los equipos normalmente utilizados y las variables de proceso que se deben de controlar. Lo anterior le permitirá analizar el propósito de cada equipo, para seleccionar de manera informada los utensilios o electrodomésticos disponibles que le permitan replicar dicha función. Este proceso de análisis que fomenta la </w:t>
      </w:r>
      <w:r w:rsidRPr="00975993">
        <w:rPr>
          <w:rFonts w:ascii="Arial" w:eastAsia="MS Mincho" w:hAnsi="Arial" w:cs="Arial"/>
          <w:lang w:eastAsia="es-ES"/>
        </w:rPr>
        <w:lastRenderedPageBreak/>
        <w:t>transferencia de conocimiento teórico a contextos prácticos es uno de los pilares del aprendizaje significativo (Ausubel, 2002).</w:t>
      </w:r>
    </w:p>
    <w:p w14:paraId="7D6D7990" w14:textId="77777777" w:rsidR="00975993" w:rsidRPr="00975993" w:rsidRDefault="00975993" w:rsidP="00975993">
      <w:pPr>
        <w:spacing w:line="360" w:lineRule="auto"/>
        <w:jc w:val="both"/>
        <w:rPr>
          <w:rFonts w:ascii="Arial" w:eastAsia="MS Mincho" w:hAnsi="Arial" w:cs="Arial"/>
          <w:color w:val="FF0000"/>
          <w:lang w:eastAsia="es-ES"/>
        </w:rPr>
      </w:pPr>
    </w:p>
    <w:p w14:paraId="6BDD8996" w14:textId="77777777" w:rsidR="00975993" w:rsidRPr="00975993" w:rsidRDefault="00975993" w:rsidP="00975993">
      <w:pPr>
        <w:spacing w:line="360" w:lineRule="auto"/>
        <w:jc w:val="both"/>
        <w:rPr>
          <w:rFonts w:ascii="Arial" w:eastAsia="MS Mincho" w:hAnsi="Arial" w:cs="Arial"/>
          <w:lang w:eastAsia="es-ES"/>
        </w:rPr>
      </w:pPr>
      <w:r w:rsidRPr="00975993">
        <w:rPr>
          <w:rFonts w:ascii="Arial" w:eastAsia="MS Mincho" w:hAnsi="Arial" w:cs="Arial"/>
          <w:lang w:eastAsia="es-ES"/>
        </w:rPr>
        <w:t xml:space="preserve">En la implementación de las prácticas en casa, se reemplazaron los equipos didácticos que se utilizan en la planta piloto. </w:t>
      </w:r>
      <w:r w:rsidRPr="00975993">
        <w:rPr>
          <w:rFonts w:ascii="Arial" w:hAnsi="Arial" w:cs="Arial"/>
          <w:lang w:eastAsia="es-CR"/>
        </w:rPr>
        <w:t xml:space="preserve"> Por ejemplo, </w:t>
      </w:r>
      <w:r w:rsidRPr="00975993">
        <w:rPr>
          <w:rFonts w:ascii="Arial" w:eastAsia="MS Mincho" w:hAnsi="Arial" w:cs="Arial"/>
          <w:lang w:eastAsia="es-ES"/>
        </w:rPr>
        <w:t xml:space="preserve">en la asignatura Tecnología </w:t>
      </w:r>
      <w:proofErr w:type="spellStart"/>
      <w:r w:rsidRPr="00975993">
        <w:rPr>
          <w:rFonts w:ascii="Arial" w:eastAsia="MS Mincho" w:hAnsi="Arial" w:cs="Arial"/>
          <w:lang w:eastAsia="es-ES"/>
        </w:rPr>
        <w:t>Hortifrutícola</w:t>
      </w:r>
      <w:proofErr w:type="spellEnd"/>
      <w:r w:rsidRPr="00975993">
        <w:rPr>
          <w:rFonts w:ascii="Arial" w:eastAsia="MS Mincho" w:hAnsi="Arial" w:cs="Arial"/>
          <w:lang w:eastAsia="es-ES"/>
        </w:rPr>
        <w:t>,</w:t>
      </w:r>
      <w:r w:rsidRPr="00975993">
        <w:rPr>
          <w:rFonts w:ascii="Arial" w:hAnsi="Arial" w:cs="Arial"/>
          <w:lang w:eastAsia="es-CR"/>
        </w:rPr>
        <w:t xml:space="preserve"> se sustituyó el despulpador </w:t>
      </w:r>
      <w:r w:rsidRPr="00975993">
        <w:rPr>
          <w:rFonts w:ascii="Arial" w:eastAsia="MS Mincho" w:hAnsi="Arial" w:cs="Arial"/>
          <w:lang w:eastAsia="es-ES"/>
        </w:rPr>
        <w:t xml:space="preserve">didáctico (Figura 2A y 2B), equipado con una malla que permite separar la pulpa de los residuos no comestibles de la fruta, por una licuadora o procesador de alimentos y un colador (Figura 2C y 2D) para obtener la pulpa de fruta en el contexto doméstico. </w:t>
      </w:r>
    </w:p>
    <w:p w14:paraId="03D9371C" w14:textId="77777777" w:rsidR="00671DEE" w:rsidRPr="00975993" w:rsidRDefault="00671DEE" w:rsidP="00975993">
      <w:pPr>
        <w:spacing w:line="360" w:lineRule="auto"/>
        <w:jc w:val="both"/>
        <w:rPr>
          <w:rFonts w:ascii="Arial" w:eastAsia="MS Mincho" w:hAnsi="Arial" w:cs="Arial"/>
          <w:lang w:eastAsia="es-ES"/>
        </w:rPr>
      </w:pPr>
    </w:p>
    <w:p w14:paraId="310E637B" w14:textId="77777777" w:rsidR="00975993" w:rsidRPr="00975993" w:rsidRDefault="00975993" w:rsidP="00975993">
      <w:pPr>
        <w:spacing w:line="360" w:lineRule="auto"/>
        <w:jc w:val="both"/>
        <w:rPr>
          <w:rFonts w:ascii="Arial" w:eastAsia="MS Mincho" w:hAnsi="Arial" w:cs="Arial"/>
          <w:lang w:eastAsia="es-ES"/>
        </w:rPr>
      </w:pPr>
      <w:r w:rsidRPr="00975993">
        <w:rPr>
          <w:rFonts w:ascii="Arial" w:eastAsia="MS Mincho" w:hAnsi="Arial" w:cs="Arial"/>
          <w:b/>
          <w:bCs/>
          <w:lang w:eastAsia="es-ES"/>
        </w:rPr>
        <w:t>Figura 2.</w:t>
      </w:r>
      <w:r w:rsidRPr="00975993">
        <w:rPr>
          <w:rFonts w:ascii="Arial" w:eastAsia="MS Mincho" w:hAnsi="Arial" w:cs="Arial"/>
          <w:lang w:eastAsia="es-ES"/>
        </w:rPr>
        <w:t xml:space="preserve"> </w:t>
      </w:r>
    </w:p>
    <w:p w14:paraId="100B3B41" w14:textId="2B85CBF3" w:rsidR="00975993" w:rsidRDefault="00975993" w:rsidP="00975993">
      <w:pPr>
        <w:spacing w:line="360" w:lineRule="auto"/>
        <w:jc w:val="both"/>
        <w:rPr>
          <w:rFonts w:ascii="Arial" w:eastAsia="MS Mincho" w:hAnsi="Arial" w:cs="Arial"/>
          <w:i/>
          <w:iCs/>
          <w:lang w:eastAsia="es-ES"/>
        </w:rPr>
      </w:pPr>
      <w:r w:rsidRPr="041826BE">
        <w:rPr>
          <w:rFonts w:ascii="Arial" w:eastAsia="MS Mincho" w:hAnsi="Arial" w:cs="Arial"/>
          <w:i/>
          <w:iCs/>
          <w:lang w:eastAsia="es-ES"/>
        </w:rPr>
        <w:t>Despulpador industrial comparado con el equipo alternativo a nivel doméstico</w:t>
      </w:r>
    </w:p>
    <w:p w14:paraId="46EDE24C" w14:textId="7A34614D" w:rsidR="00C803B9" w:rsidRPr="00975993" w:rsidRDefault="7A9274EE" w:rsidP="041826BE">
      <w:pPr>
        <w:spacing w:line="360" w:lineRule="auto"/>
        <w:jc w:val="center"/>
      </w:pPr>
      <w:r>
        <w:rPr>
          <w:noProof/>
        </w:rPr>
        <w:drawing>
          <wp:inline distT="0" distB="0" distL="0" distR="0" wp14:anchorId="2E3AD1E5" wp14:editId="4EEEE921">
            <wp:extent cx="2705100" cy="2871008"/>
            <wp:effectExtent l="0" t="0" r="0" b="5715"/>
            <wp:docPr id="114494217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800040" cy="2971771"/>
                    </a:xfrm>
                    <a:prstGeom prst="rect">
                      <a:avLst/>
                    </a:prstGeom>
                    <a:noFill/>
                    <a:ln>
                      <a:noFill/>
                    </a:ln>
                  </pic:spPr>
                </pic:pic>
              </a:graphicData>
            </a:graphic>
          </wp:inline>
        </w:drawing>
      </w:r>
    </w:p>
    <w:p w14:paraId="0A022111" w14:textId="77777777" w:rsidR="00975993" w:rsidRPr="00975993" w:rsidRDefault="00975993" w:rsidP="00975993">
      <w:pPr>
        <w:spacing w:line="360" w:lineRule="auto"/>
        <w:jc w:val="both"/>
        <w:rPr>
          <w:rFonts w:ascii="Arial" w:eastAsia="MS Mincho" w:hAnsi="Arial" w:cs="Arial"/>
          <w:lang w:eastAsia="es-ES"/>
        </w:rPr>
      </w:pPr>
      <w:r w:rsidRPr="00975993">
        <w:rPr>
          <w:rFonts w:ascii="Arial" w:eastAsia="MS Mincho" w:hAnsi="Arial" w:cs="Arial"/>
          <w:lang w:eastAsia="es-ES"/>
        </w:rPr>
        <w:lastRenderedPageBreak/>
        <w:t>Este tipo de paralelismo entre equipos industriales y utensilios caseros permite mantener la fidelidad del proceso a nivel formativo, al obtener el mismo resultado, aunque se modifiquen los tiempos, la escala y el grado de automatización.</w:t>
      </w:r>
    </w:p>
    <w:p w14:paraId="0EBB4665" w14:textId="77777777" w:rsidR="00975993" w:rsidRPr="00975993" w:rsidRDefault="00975993" w:rsidP="00975993">
      <w:pPr>
        <w:spacing w:line="360" w:lineRule="auto"/>
        <w:jc w:val="both"/>
        <w:rPr>
          <w:rFonts w:ascii="Arial" w:eastAsia="MS Mincho" w:hAnsi="Arial" w:cs="Arial"/>
          <w:lang w:eastAsia="es-ES"/>
        </w:rPr>
      </w:pPr>
    </w:p>
    <w:p w14:paraId="41885387" w14:textId="77777777" w:rsidR="00975993" w:rsidRPr="00975993" w:rsidRDefault="00975993" w:rsidP="00975993">
      <w:pPr>
        <w:spacing w:line="360" w:lineRule="auto"/>
        <w:jc w:val="both"/>
        <w:rPr>
          <w:rFonts w:ascii="Arial" w:eastAsia="MS Mincho" w:hAnsi="Arial" w:cs="Arial"/>
          <w:lang w:eastAsia="es-ES"/>
        </w:rPr>
      </w:pPr>
      <w:r w:rsidRPr="00975993">
        <w:rPr>
          <w:rFonts w:ascii="Arial" w:eastAsia="MS Mincho" w:hAnsi="Arial" w:cs="Arial"/>
          <w:lang w:eastAsia="es-ES"/>
        </w:rPr>
        <w:t xml:space="preserve">Una experiencia similar de adaptación de procesos de elaboración de alimentos, utilizando equipos domésticos es la descrita por </w:t>
      </w:r>
      <w:proofErr w:type="spellStart"/>
      <w:r w:rsidRPr="00975993">
        <w:rPr>
          <w:rFonts w:ascii="Arial" w:eastAsia="MS Mincho" w:hAnsi="Arial" w:cs="Arial"/>
          <w:lang w:eastAsia="es-ES"/>
        </w:rPr>
        <w:t>Surya</w:t>
      </w:r>
      <w:proofErr w:type="spellEnd"/>
      <w:r w:rsidRPr="00975993">
        <w:rPr>
          <w:rFonts w:ascii="Arial" w:eastAsia="MS Mincho" w:hAnsi="Arial" w:cs="Arial"/>
          <w:lang w:eastAsia="es-ES"/>
        </w:rPr>
        <w:t xml:space="preserve"> (2020), para la realización de proyectos de investigación de dos estudiantes de último año de la carrera de Ciencias de los alimentos, quienes desarrollaron harina de banano verde y harina de grillo para aplicar en un snack y en galletas, respectivamente, utilizando electrodomésticos como horno y licuadora.</w:t>
      </w:r>
    </w:p>
    <w:p w14:paraId="25F93CC8" w14:textId="77777777" w:rsidR="00975993" w:rsidRPr="00975993" w:rsidRDefault="00975993" w:rsidP="00975993">
      <w:pPr>
        <w:spacing w:line="360" w:lineRule="auto"/>
        <w:jc w:val="both"/>
        <w:rPr>
          <w:rFonts w:ascii="Arial" w:eastAsia="MS Mincho" w:hAnsi="Arial" w:cs="Arial"/>
          <w:color w:val="FF0000"/>
          <w:lang w:eastAsia="es-ES"/>
        </w:rPr>
      </w:pPr>
    </w:p>
    <w:p w14:paraId="659D9D38" w14:textId="77777777" w:rsidR="00975993" w:rsidRPr="00975993" w:rsidRDefault="00975993" w:rsidP="00975993">
      <w:pPr>
        <w:spacing w:line="360" w:lineRule="auto"/>
        <w:jc w:val="both"/>
        <w:rPr>
          <w:rFonts w:ascii="Arial" w:eastAsia="MS Mincho" w:hAnsi="Arial" w:cs="Arial"/>
          <w:lang w:eastAsia="es-ES"/>
        </w:rPr>
      </w:pPr>
      <w:r w:rsidRPr="00975993">
        <w:rPr>
          <w:rFonts w:ascii="Arial" w:eastAsia="MS Mincho" w:hAnsi="Arial" w:cs="Arial"/>
          <w:lang w:val="es-MX" w:eastAsia="es-ES"/>
        </w:rPr>
        <w:t xml:space="preserve">En el marco de un enfoque pedagógico de aprendizaje experiencial y autónomo, otra de las habilidades fortalecidas mediante la implementación de las prácticas en </w:t>
      </w:r>
      <w:r w:rsidRPr="00975993">
        <w:rPr>
          <w:rFonts w:ascii="Arial" w:eastAsia="MS Mincho" w:hAnsi="Arial" w:cs="Arial"/>
          <w:lang w:eastAsia="es-ES"/>
        </w:rPr>
        <w:t>casa fue la planificación. Cada estudiante debió gestionar de manera independiente la adquisición de los materiales, como materia prima fresca y perecedera, definir que utensilios utilizar y organizar el tiempo para elaborar la práctica y el informe en cumplimiento con la fecha definida para la entrega.</w:t>
      </w:r>
    </w:p>
    <w:p w14:paraId="6AA56201" w14:textId="77777777" w:rsidR="00975993" w:rsidRPr="00975993" w:rsidRDefault="00975993" w:rsidP="00975993">
      <w:pPr>
        <w:spacing w:line="360" w:lineRule="auto"/>
        <w:jc w:val="both"/>
        <w:rPr>
          <w:rFonts w:ascii="Arial" w:eastAsia="MS Mincho" w:hAnsi="Arial" w:cs="Arial"/>
          <w:lang w:eastAsia="es-ES"/>
        </w:rPr>
      </w:pPr>
    </w:p>
    <w:p w14:paraId="65ADB972" w14:textId="77777777" w:rsidR="00975993" w:rsidRPr="00975993" w:rsidRDefault="00975993" w:rsidP="00975993">
      <w:pPr>
        <w:spacing w:line="360" w:lineRule="auto"/>
        <w:jc w:val="both"/>
        <w:rPr>
          <w:rFonts w:ascii="Arial" w:hAnsi="Arial" w:cs="Arial"/>
          <w:lang w:eastAsia="es-CR"/>
        </w:rPr>
      </w:pPr>
      <w:r w:rsidRPr="00975993">
        <w:rPr>
          <w:rFonts w:ascii="Arial" w:eastAsia="MS Mincho" w:hAnsi="Arial" w:cs="Arial"/>
          <w:lang w:eastAsia="es-ES"/>
        </w:rPr>
        <w:t xml:space="preserve">La comprobación de habilidades </w:t>
      </w:r>
      <w:r w:rsidRPr="00975993">
        <w:rPr>
          <w:rFonts w:ascii="Arial" w:eastAsia="MS Mincho" w:hAnsi="Arial" w:cs="Arial"/>
          <w:lang w:val="es-MX" w:eastAsia="es-ES"/>
        </w:rPr>
        <w:t xml:space="preserve">se realizó a partir de la entrega del informe escrito en el plazo establecido, acompañado de evidencias fotográficas de </w:t>
      </w:r>
      <w:r w:rsidRPr="00975993">
        <w:rPr>
          <w:rFonts w:ascii="Arial" w:eastAsia="MS Mincho" w:hAnsi="Arial" w:cs="Arial"/>
          <w:lang w:eastAsia="es-ES"/>
        </w:rPr>
        <w:t xml:space="preserve">las etapas del proceso y el producto terminado, </w:t>
      </w:r>
      <w:r w:rsidRPr="00975993">
        <w:rPr>
          <w:rFonts w:ascii="Arial" w:eastAsia="MS Mincho" w:hAnsi="Arial" w:cs="Arial"/>
          <w:lang w:val="es-MX" w:eastAsia="es-ES"/>
        </w:rPr>
        <w:t xml:space="preserve">lo cual evidenció el desarrollo </w:t>
      </w:r>
      <w:r w:rsidRPr="00975993">
        <w:rPr>
          <w:rFonts w:ascii="Arial" w:eastAsia="MS Mincho" w:hAnsi="Arial" w:cs="Arial"/>
          <w:lang w:eastAsia="es-ES"/>
        </w:rPr>
        <w:t>de</w:t>
      </w:r>
      <w:r w:rsidRPr="00975993">
        <w:rPr>
          <w:rFonts w:ascii="Arial" w:hAnsi="Arial" w:cs="Arial"/>
          <w:lang w:eastAsia="es-CR"/>
        </w:rPr>
        <w:t xml:space="preserve"> habilidades de autogestión, organización y responsabilidad.</w:t>
      </w:r>
    </w:p>
    <w:p w14:paraId="54B038A2" w14:textId="77777777" w:rsidR="00975993" w:rsidRPr="00975993" w:rsidRDefault="00975993" w:rsidP="00975993">
      <w:pPr>
        <w:spacing w:line="360" w:lineRule="auto"/>
        <w:jc w:val="both"/>
        <w:rPr>
          <w:rFonts w:ascii="Arial" w:eastAsia="MS Mincho" w:hAnsi="Arial" w:cs="Arial"/>
          <w:lang w:eastAsia="es-ES"/>
        </w:rPr>
      </w:pPr>
    </w:p>
    <w:p w14:paraId="0779801D" w14:textId="77777777" w:rsidR="00975993" w:rsidRPr="00975993" w:rsidRDefault="00975993" w:rsidP="00975993">
      <w:pPr>
        <w:spacing w:line="360" w:lineRule="auto"/>
        <w:jc w:val="both"/>
        <w:rPr>
          <w:rFonts w:ascii="Arial" w:eastAsia="MS Mincho" w:hAnsi="Arial" w:cs="Arial"/>
          <w:lang w:eastAsia="es-ES"/>
        </w:rPr>
      </w:pPr>
      <w:r w:rsidRPr="00975993">
        <w:rPr>
          <w:rFonts w:ascii="Arial" w:eastAsia="MS Mincho" w:hAnsi="Arial" w:cs="Arial"/>
          <w:lang w:eastAsia="es-CR"/>
        </w:rPr>
        <w:lastRenderedPageBreak/>
        <w:t>La flexibilidad constituyó un eje transversal en la implementación de las prácticas</w:t>
      </w:r>
      <w:r w:rsidRPr="00975993">
        <w:rPr>
          <w:lang w:eastAsia="es-CR"/>
        </w:rPr>
        <w:t xml:space="preserve"> </w:t>
      </w:r>
      <w:r w:rsidRPr="00975993">
        <w:rPr>
          <w:rFonts w:ascii="Arial" w:eastAsia="MS Mincho" w:hAnsi="Arial" w:cs="Arial"/>
          <w:lang w:eastAsia="es-ES"/>
        </w:rPr>
        <w:t>en casa, esta se brindó de dos formas: cada guía contaba con formulación y procedimiento de al menos dos opciones de producto, siendo cada estudiante quien escogió cuál realizar según las materias primas y utensilios disponibles; además, se permitía sustituir algunas materias primas de la formulación según el contexto y recursos disponibles. Esta medida respondió a la dispersión geográfica de las personas matriculadas en las asignaturas, ya que no fue posible enviar materias primas perecederas por encomienda o sistema de correos.</w:t>
      </w:r>
    </w:p>
    <w:p w14:paraId="0898F007" w14:textId="77777777" w:rsidR="00975993" w:rsidRPr="00975993" w:rsidRDefault="00975993" w:rsidP="00975993">
      <w:pPr>
        <w:spacing w:line="360" w:lineRule="auto"/>
        <w:jc w:val="both"/>
        <w:rPr>
          <w:rFonts w:ascii="Arial" w:eastAsia="MS Mincho" w:hAnsi="Arial" w:cs="Arial"/>
          <w:lang w:eastAsia="es-ES"/>
        </w:rPr>
      </w:pPr>
      <w:r w:rsidRPr="00975993">
        <w:rPr>
          <w:rFonts w:ascii="Arial" w:eastAsia="MS Mincho" w:hAnsi="Arial" w:cs="Arial"/>
          <w:lang w:eastAsia="es-ES"/>
        </w:rPr>
        <w:t xml:space="preserve">En la Figura 3 se puede observar un tablero creado en línea para que las personas estudiantes compartieran fotos de los productos realizados, en la asignatura Tecnología de productos no tradicionales. Es importante que la flexibilidad facilitó la experiencia y la creatividad para implementar soluciones, además el tablero motivó a que algunos estudiantes trabajaran por su cuenta elaborando más productos y no solo el solicitado para la práctica. </w:t>
      </w:r>
    </w:p>
    <w:p w14:paraId="5D21B946" w14:textId="2135DC54" w:rsidR="041826BE" w:rsidRDefault="041826BE" w:rsidP="041826BE">
      <w:pPr>
        <w:spacing w:line="360" w:lineRule="auto"/>
        <w:jc w:val="both"/>
        <w:rPr>
          <w:rFonts w:ascii="Arial" w:eastAsia="MS Mincho" w:hAnsi="Arial" w:cs="Arial"/>
          <w:b/>
          <w:bCs/>
          <w:lang w:eastAsia="es-ES"/>
        </w:rPr>
      </w:pPr>
    </w:p>
    <w:p w14:paraId="2A52584F" w14:textId="3412A7B7" w:rsidR="005075A9" w:rsidRDefault="005075A9" w:rsidP="041826BE">
      <w:pPr>
        <w:spacing w:line="360" w:lineRule="auto"/>
        <w:jc w:val="both"/>
        <w:rPr>
          <w:rFonts w:ascii="Arial" w:eastAsia="MS Mincho" w:hAnsi="Arial" w:cs="Arial"/>
          <w:b/>
          <w:bCs/>
          <w:lang w:eastAsia="es-ES"/>
        </w:rPr>
      </w:pPr>
    </w:p>
    <w:p w14:paraId="4AB8E93A" w14:textId="32D8366E" w:rsidR="005075A9" w:rsidRDefault="005075A9" w:rsidP="041826BE">
      <w:pPr>
        <w:spacing w:line="360" w:lineRule="auto"/>
        <w:jc w:val="both"/>
        <w:rPr>
          <w:rFonts w:ascii="Arial" w:eastAsia="MS Mincho" w:hAnsi="Arial" w:cs="Arial"/>
          <w:b/>
          <w:bCs/>
          <w:lang w:eastAsia="es-ES"/>
        </w:rPr>
      </w:pPr>
    </w:p>
    <w:p w14:paraId="2BACE411" w14:textId="22B62C4E" w:rsidR="005075A9" w:rsidRDefault="005075A9" w:rsidP="041826BE">
      <w:pPr>
        <w:spacing w:line="360" w:lineRule="auto"/>
        <w:jc w:val="both"/>
        <w:rPr>
          <w:rFonts w:ascii="Arial" w:eastAsia="MS Mincho" w:hAnsi="Arial" w:cs="Arial"/>
          <w:b/>
          <w:bCs/>
          <w:lang w:eastAsia="es-ES"/>
        </w:rPr>
      </w:pPr>
    </w:p>
    <w:p w14:paraId="41CE74CB" w14:textId="28635C06" w:rsidR="005075A9" w:rsidRDefault="005075A9" w:rsidP="041826BE">
      <w:pPr>
        <w:spacing w:line="360" w:lineRule="auto"/>
        <w:jc w:val="both"/>
        <w:rPr>
          <w:rFonts w:ascii="Arial" w:eastAsia="MS Mincho" w:hAnsi="Arial" w:cs="Arial"/>
          <w:b/>
          <w:bCs/>
          <w:lang w:eastAsia="es-ES"/>
        </w:rPr>
      </w:pPr>
    </w:p>
    <w:p w14:paraId="06CE2893" w14:textId="2DF75370" w:rsidR="005075A9" w:rsidRDefault="005075A9" w:rsidP="041826BE">
      <w:pPr>
        <w:spacing w:line="360" w:lineRule="auto"/>
        <w:jc w:val="both"/>
        <w:rPr>
          <w:rFonts w:ascii="Arial" w:eastAsia="MS Mincho" w:hAnsi="Arial" w:cs="Arial"/>
          <w:b/>
          <w:bCs/>
          <w:lang w:eastAsia="es-ES"/>
        </w:rPr>
      </w:pPr>
    </w:p>
    <w:p w14:paraId="0448C6D5" w14:textId="7700965E" w:rsidR="005075A9" w:rsidRDefault="005075A9" w:rsidP="041826BE">
      <w:pPr>
        <w:spacing w:line="360" w:lineRule="auto"/>
        <w:jc w:val="both"/>
        <w:rPr>
          <w:rFonts w:ascii="Arial" w:eastAsia="MS Mincho" w:hAnsi="Arial" w:cs="Arial"/>
          <w:b/>
          <w:bCs/>
          <w:lang w:eastAsia="es-ES"/>
        </w:rPr>
      </w:pPr>
    </w:p>
    <w:p w14:paraId="6C958ECE" w14:textId="40945C03" w:rsidR="005075A9" w:rsidRDefault="005075A9" w:rsidP="041826BE">
      <w:pPr>
        <w:spacing w:line="360" w:lineRule="auto"/>
        <w:jc w:val="both"/>
        <w:rPr>
          <w:rFonts w:ascii="Arial" w:eastAsia="MS Mincho" w:hAnsi="Arial" w:cs="Arial"/>
          <w:b/>
          <w:bCs/>
          <w:lang w:eastAsia="es-ES"/>
        </w:rPr>
      </w:pPr>
    </w:p>
    <w:p w14:paraId="169ABD94" w14:textId="77777777" w:rsidR="005075A9" w:rsidRDefault="005075A9" w:rsidP="041826BE">
      <w:pPr>
        <w:spacing w:line="360" w:lineRule="auto"/>
        <w:jc w:val="both"/>
        <w:rPr>
          <w:rFonts w:ascii="Arial" w:eastAsia="MS Mincho" w:hAnsi="Arial" w:cs="Arial"/>
          <w:b/>
          <w:bCs/>
          <w:lang w:eastAsia="es-ES"/>
        </w:rPr>
      </w:pPr>
    </w:p>
    <w:p w14:paraId="27DDEB29" w14:textId="79680763" w:rsidR="008A64A6" w:rsidRDefault="00975993" w:rsidP="00975993">
      <w:pPr>
        <w:spacing w:line="360" w:lineRule="auto"/>
        <w:jc w:val="both"/>
        <w:rPr>
          <w:rFonts w:ascii="Arial" w:eastAsia="MS Mincho" w:hAnsi="Arial" w:cs="Arial"/>
          <w:lang w:eastAsia="es-ES"/>
        </w:rPr>
      </w:pPr>
      <w:r w:rsidRPr="041826BE">
        <w:rPr>
          <w:rFonts w:ascii="Arial" w:eastAsia="MS Mincho" w:hAnsi="Arial" w:cs="Arial"/>
          <w:b/>
          <w:bCs/>
          <w:lang w:eastAsia="es-ES"/>
        </w:rPr>
        <w:lastRenderedPageBreak/>
        <w:t>Figura 3</w:t>
      </w:r>
    </w:p>
    <w:p w14:paraId="30E257BC" w14:textId="785246ED" w:rsidR="00975993" w:rsidRDefault="00975993" w:rsidP="00975993">
      <w:pPr>
        <w:spacing w:line="360" w:lineRule="auto"/>
        <w:jc w:val="both"/>
        <w:rPr>
          <w:rFonts w:ascii="Arial" w:eastAsia="MS Mincho" w:hAnsi="Arial" w:cs="Arial"/>
          <w:i/>
          <w:iCs/>
          <w:lang w:eastAsia="es-ES"/>
        </w:rPr>
      </w:pPr>
      <w:r w:rsidRPr="00975993">
        <w:rPr>
          <w:rFonts w:ascii="Arial" w:eastAsia="MS Mincho" w:hAnsi="Arial" w:cs="Arial"/>
          <w:i/>
          <w:iCs/>
          <w:lang w:eastAsia="es-ES"/>
        </w:rPr>
        <w:t>Evidencia fotográfica de los productos elaborados por los estudiantes de Ingeniería agroindustrial</w:t>
      </w:r>
    </w:p>
    <w:p w14:paraId="0777FB38" w14:textId="77777777" w:rsidR="00C803B9" w:rsidRPr="00975993" w:rsidRDefault="00C803B9" w:rsidP="00975993">
      <w:pPr>
        <w:spacing w:line="360" w:lineRule="auto"/>
        <w:jc w:val="both"/>
        <w:rPr>
          <w:rFonts w:ascii="Arial" w:eastAsia="MS Mincho" w:hAnsi="Arial" w:cs="Arial"/>
          <w:lang w:eastAsia="es-ES"/>
        </w:rPr>
      </w:pPr>
    </w:p>
    <w:p w14:paraId="764C8CC1" w14:textId="77777777" w:rsidR="00975993" w:rsidRPr="00975993" w:rsidRDefault="00975993" w:rsidP="00975993">
      <w:pPr>
        <w:spacing w:line="360" w:lineRule="auto"/>
        <w:jc w:val="both"/>
        <w:rPr>
          <w:rFonts w:ascii="Arial" w:eastAsia="MS Mincho" w:hAnsi="Arial" w:cs="Arial"/>
          <w:lang w:eastAsia="es-ES"/>
        </w:rPr>
      </w:pPr>
      <w:r w:rsidRPr="00975993">
        <w:rPr>
          <w:rFonts w:ascii="Arial" w:eastAsia="MS Mincho" w:hAnsi="Arial" w:cs="Arial"/>
          <w:noProof/>
          <w:lang w:eastAsia="es-ES"/>
        </w:rPr>
        <w:drawing>
          <wp:inline distT="0" distB="0" distL="0" distR="0" wp14:anchorId="4A0E3F27" wp14:editId="3AE51057">
            <wp:extent cx="5970270" cy="29241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70270" cy="2924175"/>
                    </a:xfrm>
                    <a:prstGeom prst="rect">
                      <a:avLst/>
                    </a:prstGeom>
                    <a:noFill/>
                    <a:ln>
                      <a:noFill/>
                    </a:ln>
                  </pic:spPr>
                </pic:pic>
              </a:graphicData>
            </a:graphic>
          </wp:inline>
        </w:drawing>
      </w:r>
    </w:p>
    <w:p w14:paraId="71C0B090" w14:textId="49678C1D" w:rsidR="00975993" w:rsidRDefault="00975993" w:rsidP="00975993">
      <w:pPr>
        <w:spacing w:line="360" w:lineRule="auto"/>
        <w:jc w:val="both"/>
        <w:rPr>
          <w:rFonts w:ascii="Arial" w:eastAsia="MS Mincho" w:hAnsi="Arial" w:cs="Arial"/>
          <w:lang w:eastAsia="es-ES"/>
        </w:rPr>
      </w:pPr>
      <w:r w:rsidRPr="00975993">
        <w:rPr>
          <w:rFonts w:ascii="Arial" w:eastAsia="MS Mincho" w:hAnsi="Arial" w:cs="Arial"/>
          <w:i/>
          <w:lang w:eastAsia="es-ES"/>
        </w:rPr>
        <w:t xml:space="preserve">Nota. </w:t>
      </w:r>
      <w:r w:rsidRPr="00975993">
        <w:rPr>
          <w:rFonts w:ascii="Arial" w:eastAsia="MS Mincho" w:hAnsi="Arial" w:cs="Arial"/>
          <w:lang w:eastAsia="es-ES"/>
        </w:rPr>
        <w:t xml:space="preserve"> Elaboración con imágenes aportadas por los estudiantes de la asignatura.</w:t>
      </w:r>
    </w:p>
    <w:p w14:paraId="24771AF7" w14:textId="77777777" w:rsidR="005075A9" w:rsidRPr="00975993" w:rsidRDefault="005075A9" w:rsidP="00975993">
      <w:pPr>
        <w:spacing w:line="360" w:lineRule="auto"/>
        <w:jc w:val="both"/>
        <w:rPr>
          <w:rFonts w:ascii="Arial" w:eastAsia="MS Mincho" w:hAnsi="Arial" w:cs="Arial"/>
          <w:lang w:eastAsia="es-ES"/>
        </w:rPr>
      </w:pPr>
    </w:p>
    <w:p w14:paraId="765941F2" w14:textId="77777777" w:rsidR="00975993" w:rsidRPr="00975993" w:rsidRDefault="00975993" w:rsidP="00975993">
      <w:pPr>
        <w:spacing w:line="360" w:lineRule="auto"/>
        <w:jc w:val="both"/>
        <w:rPr>
          <w:rFonts w:ascii="Arial" w:eastAsia="MS Mincho" w:hAnsi="Arial" w:cs="Arial"/>
          <w:lang w:eastAsia="es-ES"/>
        </w:rPr>
      </w:pPr>
      <w:r w:rsidRPr="00975993">
        <w:rPr>
          <w:rFonts w:ascii="Arial" w:eastAsia="MS Mincho" w:hAnsi="Arial" w:cs="Arial"/>
          <w:lang w:eastAsia="es-ES"/>
        </w:rPr>
        <w:t xml:space="preserve">Al comparar esta experiencia con otras reportadas en el ámbito internacional y nacional, se observa que las estrategias adoptadas dependen de las particularidades institucionales, la naturaleza de la carrera y el tipo de asignaturas. En el </w:t>
      </w:r>
      <w:proofErr w:type="spellStart"/>
      <w:r w:rsidRPr="00975993">
        <w:rPr>
          <w:rFonts w:ascii="Arial" w:eastAsia="MS Mincho" w:hAnsi="Arial" w:cs="Arial"/>
          <w:lang w:eastAsia="es-ES"/>
        </w:rPr>
        <w:t>D’Youville</w:t>
      </w:r>
      <w:proofErr w:type="spellEnd"/>
      <w:r w:rsidRPr="00975993">
        <w:rPr>
          <w:rFonts w:ascii="Arial" w:eastAsia="MS Mincho" w:hAnsi="Arial" w:cs="Arial"/>
          <w:lang w:eastAsia="es-ES"/>
        </w:rPr>
        <w:t xml:space="preserve"> </w:t>
      </w:r>
      <w:proofErr w:type="spellStart"/>
      <w:r w:rsidRPr="00975993">
        <w:rPr>
          <w:rFonts w:ascii="Arial" w:eastAsia="MS Mincho" w:hAnsi="Arial" w:cs="Arial"/>
          <w:lang w:eastAsia="es-ES"/>
        </w:rPr>
        <w:t>College</w:t>
      </w:r>
      <w:proofErr w:type="spellEnd"/>
      <w:r w:rsidRPr="00975993">
        <w:rPr>
          <w:rFonts w:ascii="Arial" w:eastAsia="MS Mincho" w:hAnsi="Arial" w:cs="Arial"/>
          <w:lang w:eastAsia="es-ES"/>
        </w:rPr>
        <w:t xml:space="preserve"> (Estados Unidos), por ejemplo, se entregaron kits con ingredientes y utensilios para prácticas en casa en la carrera de Nutrición y Dietética (</w:t>
      </w:r>
      <w:proofErr w:type="spellStart"/>
      <w:r w:rsidRPr="00975993">
        <w:rPr>
          <w:rFonts w:ascii="Arial" w:eastAsia="MS Mincho" w:hAnsi="Arial" w:cs="Arial"/>
          <w:lang w:eastAsia="es-ES"/>
        </w:rPr>
        <w:t>Border</w:t>
      </w:r>
      <w:proofErr w:type="spellEnd"/>
      <w:r w:rsidRPr="00975993">
        <w:rPr>
          <w:rFonts w:ascii="Arial" w:eastAsia="MS Mincho" w:hAnsi="Arial" w:cs="Arial"/>
          <w:lang w:eastAsia="es-ES"/>
        </w:rPr>
        <w:t xml:space="preserve"> &amp; </w:t>
      </w:r>
      <w:proofErr w:type="spellStart"/>
      <w:r w:rsidRPr="00975993">
        <w:rPr>
          <w:rFonts w:ascii="Arial" w:eastAsia="MS Mincho" w:hAnsi="Arial" w:cs="Arial"/>
          <w:lang w:eastAsia="es-ES"/>
        </w:rPr>
        <w:t>Mocny</w:t>
      </w:r>
      <w:proofErr w:type="spellEnd"/>
      <w:r w:rsidRPr="00975993">
        <w:rPr>
          <w:rFonts w:ascii="Arial" w:eastAsia="MS Mincho" w:hAnsi="Arial" w:cs="Arial"/>
          <w:lang w:eastAsia="es-ES"/>
        </w:rPr>
        <w:t xml:space="preserve">, 2021), mientras que en el Instituto Tecnológico de Costa Rica se </w:t>
      </w:r>
      <w:r w:rsidRPr="00975993">
        <w:rPr>
          <w:rFonts w:ascii="Arial" w:eastAsia="MS Mincho" w:hAnsi="Arial" w:cs="Arial"/>
          <w:lang w:eastAsia="es-ES"/>
        </w:rPr>
        <w:lastRenderedPageBreak/>
        <w:t>enviaron kits básicos por correo para asignaturas de ciencias en Ingeniería en Biotecnología (Tecnológico de Costa Rica, 2020).</w:t>
      </w:r>
    </w:p>
    <w:p w14:paraId="5943D08E" w14:textId="77777777" w:rsidR="00975993" w:rsidRPr="00975993" w:rsidRDefault="00975993" w:rsidP="00975993">
      <w:pPr>
        <w:spacing w:line="360" w:lineRule="auto"/>
        <w:jc w:val="both"/>
        <w:rPr>
          <w:rFonts w:ascii="Arial" w:eastAsia="MS Mincho" w:hAnsi="Arial" w:cs="Arial"/>
          <w:lang w:eastAsia="es-ES"/>
        </w:rPr>
      </w:pPr>
    </w:p>
    <w:p w14:paraId="19A4CA4E" w14:textId="77777777" w:rsidR="00975993" w:rsidRPr="00975993" w:rsidRDefault="00975993" w:rsidP="00975993">
      <w:pPr>
        <w:spacing w:line="360" w:lineRule="auto"/>
        <w:jc w:val="both"/>
        <w:rPr>
          <w:rFonts w:ascii="Arial" w:eastAsia="MS Mincho" w:hAnsi="Arial" w:cs="Arial"/>
          <w:lang w:eastAsia="es-ES"/>
        </w:rPr>
      </w:pPr>
      <w:r w:rsidRPr="00975993">
        <w:rPr>
          <w:rFonts w:ascii="Arial" w:eastAsia="MS Mincho" w:hAnsi="Arial" w:cs="Arial"/>
          <w:lang w:eastAsia="es-ES"/>
        </w:rPr>
        <w:t>En todos los casos, destaca la planificación docente para contextualizar las prácticas y garantizar el logro de los objetivos de aprendizaje, a pesar de las circunstancias generadas por la pandemia.</w:t>
      </w:r>
    </w:p>
    <w:p w14:paraId="61F1C955" w14:textId="77777777" w:rsidR="00975993" w:rsidRPr="00975993" w:rsidRDefault="00975993" w:rsidP="00975993">
      <w:pPr>
        <w:spacing w:line="360" w:lineRule="auto"/>
        <w:jc w:val="both"/>
        <w:rPr>
          <w:rFonts w:ascii="Arial" w:eastAsia="MS Mincho" w:hAnsi="Arial" w:cs="Arial"/>
          <w:lang w:eastAsia="es-ES"/>
        </w:rPr>
      </w:pPr>
    </w:p>
    <w:p w14:paraId="13C5A829" w14:textId="77777777" w:rsidR="00975993" w:rsidRPr="00975993" w:rsidRDefault="00975993" w:rsidP="00975993">
      <w:pPr>
        <w:spacing w:line="360" w:lineRule="auto"/>
        <w:jc w:val="both"/>
        <w:rPr>
          <w:rFonts w:ascii="Arial" w:hAnsi="Arial" w:cs="Arial"/>
          <w:lang w:eastAsia="es-CR"/>
        </w:rPr>
      </w:pPr>
      <w:r w:rsidRPr="00975993">
        <w:rPr>
          <w:rFonts w:ascii="Arial" w:hAnsi="Arial" w:cs="Arial"/>
          <w:lang w:eastAsia="es-CR"/>
        </w:rPr>
        <w:t>Un beneficio adicional de las prácticas descritas fue la integración interdisciplinaria de conocimientos. Durante la elaboración de los productos, el estudiantado pudo observar y analizar los cambios físicos, químicos y microbiológicos que ocurren en la materia prima, aplicando contenidos de matemática, química, física, microbiología e ingeniería. Por ejemplo, en la elaboración de cajetas (Figura 1), se integran cálculos matemáticos de formulación, reacciones químicas responsables del color y sabor caramelizado, principios físicos asociados a la evaporación del agua y fundamentos microbiológicos que explican la estabilidad del producto.</w:t>
      </w:r>
    </w:p>
    <w:p w14:paraId="20D0DE0D" w14:textId="77777777" w:rsidR="00975993" w:rsidRPr="00975993" w:rsidRDefault="00975993" w:rsidP="00975993">
      <w:pPr>
        <w:spacing w:line="360" w:lineRule="auto"/>
        <w:jc w:val="both"/>
        <w:rPr>
          <w:lang w:eastAsia="es-CR"/>
        </w:rPr>
      </w:pPr>
    </w:p>
    <w:p w14:paraId="07E35232" w14:textId="77777777" w:rsidR="00975993" w:rsidRPr="00975993" w:rsidRDefault="00975993" w:rsidP="00975993">
      <w:pPr>
        <w:spacing w:line="360" w:lineRule="auto"/>
        <w:jc w:val="both"/>
        <w:rPr>
          <w:rFonts w:ascii="Arial" w:eastAsia="MS Mincho" w:hAnsi="Arial" w:cs="Arial"/>
          <w:lang w:eastAsia="es-ES"/>
        </w:rPr>
      </w:pPr>
      <w:r w:rsidRPr="00975993">
        <w:rPr>
          <w:rFonts w:ascii="Arial" w:eastAsia="MS Mincho" w:hAnsi="Arial" w:cs="Arial"/>
          <w:lang w:eastAsia="es-ES"/>
        </w:rPr>
        <w:t xml:space="preserve">La literatura en educación en ciencias y tecnologías de los alimentos señala que la comprensión profunda de las operaciones unitarias y su aplicación práctica es clave para el desarrollo de competencias profesionales (Toledo et al., 2021). </w:t>
      </w:r>
      <w:r w:rsidRPr="00975993">
        <w:rPr>
          <w:rFonts w:ascii="Arial" w:hAnsi="Arial" w:cs="Arial"/>
          <w:lang w:eastAsia="es-CR"/>
        </w:rPr>
        <w:t>En este sentido, las prácticas en casa permitieron al estudiantado el</w:t>
      </w:r>
      <w:r w:rsidRPr="00975993">
        <w:rPr>
          <w:rFonts w:ascii="Arial" w:eastAsia="MS Mincho" w:hAnsi="Arial" w:cs="Arial"/>
          <w:lang w:eastAsia="es-ES"/>
        </w:rPr>
        <w:t xml:space="preserve"> desarrollo del pensamiento sistémico, al requerir que la comprensión del proceso en su conjunto, independientemente del contexto en que se realice la actividad</w:t>
      </w:r>
    </w:p>
    <w:p w14:paraId="36D507DB" w14:textId="77777777" w:rsidR="00975993" w:rsidRPr="00975993" w:rsidRDefault="00975993" w:rsidP="00975993">
      <w:pPr>
        <w:spacing w:line="360" w:lineRule="auto"/>
        <w:jc w:val="both"/>
        <w:rPr>
          <w:rFonts w:ascii="Arial" w:eastAsia="MS Mincho" w:hAnsi="Arial" w:cs="Arial"/>
          <w:lang w:eastAsia="es-ES"/>
        </w:rPr>
      </w:pPr>
    </w:p>
    <w:p w14:paraId="259B1F2C" w14:textId="343B8E33" w:rsidR="00975993" w:rsidRPr="00975993" w:rsidRDefault="00975993" w:rsidP="00975993">
      <w:pPr>
        <w:spacing w:line="360" w:lineRule="auto"/>
        <w:jc w:val="both"/>
        <w:rPr>
          <w:rFonts w:ascii="Arial" w:eastAsia="MS Mincho" w:hAnsi="Arial" w:cs="Arial"/>
          <w:lang w:eastAsia="es-ES"/>
        </w:rPr>
      </w:pPr>
      <w:r w:rsidRPr="00975993">
        <w:rPr>
          <w:rFonts w:ascii="Arial" w:eastAsia="MS Mincho" w:hAnsi="Arial" w:cs="Arial"/>
          <w:lang w:eastAsia="es-ES"/>
        </w:rPr>
        <w:lastRenderedPageBreak/>
        <w:t xml:space="preserve">Estas prácticas de laboratorio son un componente fundamental en la formación de ingenieros agroindustriales, que articula la teoría con su aplicación práctica en contextos similares a los que se presentan en plantas de procesamiento de alimentos. </w:t>
      </w:r>
      <w:bookmarkEnd w:id="21"/>
      <w:r w:rsidRPr="00975993">
        <w:rPr>
          <w:rFonts w:ascii="Arial" w:eastAsia="MS Mincho" w:hAnsi="Arial" w:cs="Arial"/>
          <w:lang w:eastAsia="es-ES"/>
        </w:rPr>
        <w:t xml:space="preserve">En la Figura </w:t>
      </w:r>
      <w:r w:rsidR="002A02AC">
        <w:rPr>
          <w:rFonts w:ascii="Arial" w:eastAsia="MS Mincho" w:hAnsi="Arial" w:cs="Arial"/>
          <w:lang w:eastAsia="es-ES"/>
        </w:rPr>
        <w:t>4</w:t>
      </w:r>
      <w:r w:rsidRPr="00975993">
        <w:rPr>
          <w:rFonts w:ascii="Arial" w:eastAsia="MS Mincho" w:hAnsi="Arial" w:cs="Arial"/>
          <w:lang w:eastAsia="es-ES"/>
        </w:rPr>
        <w:t xml:space="preserve"> se pueden observar imágenes del paso a paso de elaboración de ceviche, por parte de una persona estudiante de la carrera. Esto demuestra que se siguió el procedimiento y se logró obtener un producto con valor agregado a partir del uso de pescado como materia prima.</w:t>
      </w:r>
    </w:p>
    <w:p w14:paraId="4FE9F5BB" w14:textId="77777777" w:rsidR="00975993" w:rsidRPr="00975993" w:rsidRDefault="00975993" w:rsidP="00975993">
      <w:pPr>
        <w:spacing w:line="360" w:lineRule="auto"/>
        <w:jc w:val="both"/>
        <w:rPr>
          <w:rFonts w:ascii="Arial" w:eastAsia="MS Mincho" w:hAnsi="Arial" w:cs="Arial"/>
          <w:lang w:eastAsia="es-ES"/>
        </w:rPr>
      </w:pPr>
    </w:p>
    <w:p w14:paraId="5D84F441" w14:textId="3A9FEBF9" w:rsidR="00975993" w:rsidRPr="00975993" w:rsidRDefault="00975993" w:rsidP="00975993">
      <w:pPr>
        <w:spacing w:line="360" w:lineRule="auto"/>
        <w:jc w:val="both"/>
      </w:pPr>
      <w:r w:rsidRPr="041826BE">
        <w:rPr>
          <w:rFonts w:ascii="Arial" w:eastAsia="MS Mincho" w:hAnsi="Arial" w:cs="Arial"/>
          <w:b/>
          <w:bCs/>
          <w:lang w:eastAsia="es-ES"/>
        </w:rPr>
        <w:t xml:space="preserve">Figura </w:t>
      </w:r>
      <w:r w:rsidR="002A02AC" w:rsidRPr="041826BE">
        <w:rPr>
          <w:rFonts w:ascii="Arial" w:eastAsia="MS Mincho" w:hAnsi="Arial" w:cs="Arial"/>
          <w:b/>
          <w:bCs/>
          <w:lang w:eastAsia="es-ES"/>
        </w:rPr>
        <w:t>4</w:t>
      </w:r>
    </w:p>
    <w:p w14:paraId="509B3BFA" w14:textId="77777777" w:rsidR="00975993" w:rsidRPr="00975993" w:rsidRDefault="00975993" w:rsidP="00975993">
      <w:pPr>
        <w:spacing w:line="360" w:lineRule="auto"/>
        <w:jc w:val="both"/>
        <w:rPr>
          <w:rFonts w:ascii="Arial" w:eastAsia="MS Mincho" w:hAnsi="Arial" w:cs="Arial"/>
          <w:b/>
          <w:bCs/>
          <w:i/>
          <w:iCs/>
          <w:lang w:eastAsia="es-ES"/>
        </w:rPr>
      </w:pPr>
      <w:r w:rsidRPr="00975993">
        <w:rPr>
          <w:rFonts w:ascii="Arial" w:eastAsia="MS Mincho" w:hAnsi="Arial" w:cs="Arial"/>
          <w:i/>
          <w:iCs/>
          <w:lang w:eastAsia="es-ES"/>
        </w:rPr>
        <w:t>Evidencia de las etapas de elaboración de ceviche a nivel del entorno doméstico</w:t>
      </w:r>
    </w:p>
    <w:p w14:paraId="6E58C1E8" w14:textId="77777777" w:rsidR="00975993" w:rsidRPr="00975993" w:rsidRDefault="00975993" w:rsidP="041826BE">
      <w:pPr>
        <w:jc w:val="center"/>
        <w:rPr>
          <w:rFonts w:ascii="Arial" w:eastAsia="MS Mincho" w:hAnsi="Arial" w:cs="Arial"/>
          <w:lang w:eastAsia="es-ES"/>
        </w:rPr>
      </w:pPr>
      <w:r>
        <w:rPr>
          <w:noProof/>
        </w:rPr>
        <w:drawing>
          <wp:inline distT="0" distB="0" distL="0" distR="0" wp14:anchorId="6116097C" wp14:editId="0EF74ECD">
            <wp:extent cx="2910953" cy="265171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a:xfrm>
                      <a:off x="0" y="0"/>
                      <a:ext cx="2910953" cy="2651715"/>
                    </a:xfrm>
                    <a:prstGeom prst="rect">
                      <a:avLst/>
                    </a:prstGeom>
                    <a:noFill/>
                    <a:ln>
                      <a:noFill/>
                    </a:ln>
                  </pic:spPr>
                </pic:pic>
              </a:graphicData>
            </a:graphic>
          </wp:inline>
        </w:drawing>
      </w:r>
    </w:p>
    <w:p w14:paraId="7A151146" w14:textId="6E2AFE83" w:rsidR="041826BE" w:rsidRDefault="041826BE" w:rsidP="041826BE">
      <w:pPr>
        <w:spacing w:line="276" w:lineRule="auto"/>
        <w:jc w:val="both"/>
        <w:rPr>
          <w:rFonts w:ascii="Arial" w:eastAsia="SimSun" w:hAnsi="Arial" w:cs="Arial"/>
          <w:i/>
          <w:iCs/>
          <w:color w:val="000000" w:themeColor="text1"/>
          <w:lang w:eastAsia="es-ES"/>
        </w:rPr>
      </w:pPr>
    </w:p>
    <w:p w14:paraId="5E13C42F" w14:textId="77777777" w:rsidR="00975993" w:rsidRPr="00975993" w:rsidRDefault="00975993" w:rsidP="00975993">
      <w:pPr>
        <w:spacing w:line="276" w:lineRule="auto"/>
        <w:jc w:val="both"/>
        <w:rPr>
          <w:rFonts w:ascii="Arial" w:hAnsi="Arial" w:cs="Arial"/>
          <w:lang w:eastAsia="es-CR"/>
        </w:rPr>
      </w:pPr>
      <w:r w:rsidRPr="00975993">
        <w:rPr>
          <w:rFonts w:ascii="Arial" w:eastAsia="SimSun" w:hAnsi="Arial" w:cs="Arial"/>
          <w:i/>
          <w:iCs/>
          <w:color w:val="000000"/>
          <w:lang w:eastAsia="es-ES"/>
        </w:rPr>
        <w:t>Nota</w:t>
      </w:r>
      <w:r w:rsidRPr="00975993">
        <w:rPr>
          <w:rFonts w:ascii="Arial" w:eastAsia="SimSun" w:hAnsi="Arial" w:cs="Arial"/>
          <w:iCs/>
          <w:color w:val="000000"/>
          <w:lang w:eastAsia="es-ES"/>
        </w:rPr>
        <w:t>.</w:t>
      </w:r>
      <w:r w:rsidRPr="00975993">
        <w:rPr>
          <w:rFonts w:ascii="Cambria" w:eastAsia="MS Mincho" w:hAnsi="Cambria" w:cs="Arial"/>
          <w:lang w:eastAsia="es-ES"/>
        </w:rPr>
        <w:t xml:space="preserve"> </w:t>
      </w:r>
      <w:r w:rsidRPr="00975993">
        <w:rPr>
          <w:rFonts w:ascii="Arial" w:hAnsi="Arial" w:cs="Arial"/>
          <w:lang w:eastAsia="es-CR"/>
        </w:rPr>
        <w:t>Imágenes aportadas por la persona estudiante</w:t>
      </w:r>
    </w:p>
    <w:p w14:paraId="375A3649" w14:textId="77777777" w:rsidR="00975993" w:rsidRPr="00975993" w:rsidRDefault="00975993" w:rsidP="00975993">
      <w:pPr>
        <w:spacing w:line="360" w:lineRule="auto"/>
        <w:jc w:val="both"/>
        <w:rPr>
          <w:rFonts w:ascii="Arial" w:eastAsia="MS Mincho" w:hAnsi="Arial" w:cs="Arial"/>
          <w:lang w:eastAsia="es-ES"/>
        </w:rPr>
      </w:pPr>
    </w:p>
    <w:p w14:paraId="1AE167FD" w14:textId="0237318F" w:rsidR="00975993" w:rsidRPr="00975993" w:rsidRDefault="00975993" w:rsidP="00975993">
      <w:pPr>
        <w:spacing w:line="360" w:lineRule="auto"/>
        <w:jc w:val="both"/>
        <w:rPr>
          <w:rFonts w:ascii="Arial" w:eastAsia="MS Mincho" w:hAnsi="Arial" w:cs="Arial"/>
          <w:lang w:eastAsia="es-ES"/>
        </w:rPr>
      </w:pPr>
      <w:r w:rsidRPr="00975993">
        <w:rPr>
          <w:rFonts w:ascii="Arial" w:eastAsia="MS Mincho" w:hAnsi="Arial" w:cs="Arial"/>
          <w:lang w:eastAsia="es-ES"/>
        </w:rPr>
        <w:lastRenderedPageBreak/>
        <w:t xml:space="preserve">Además, no solo se favorece la comprensión de los procesos tecnológicos para transformar y conservar alimentos, sino también se sigue la implementación de las Buenas Prácticas de Manufactura (BPM), entendidas como un conjunto de medidas de higiene esenciales para garantizar la inocuidad alimentaria (CODEX ALIMENTARIUS, 2022). En este caso, las BPM se evidenciaron en el uso del uniforme limpio, ausencia de joyería y un entorno de trabajo ordenado y limpio (ver Figura </w:t>
      </w:r>
      <w:r w:rsidR="0021707E">
        <w:rPr>
          <w:rFonts w:ascii="Arial" w:eastAsia="MS Mincho" w:hAnsi="Arial" w:cs="Arial"/>
          <w:lang w:eastAsia="es-ES"/>
        </w:rPr>
        <w:t>4</w:t>
      </w:r>
      <w:r w:rsidRPr="00975993">
        <w:rPr>
          <w:rFonts w:ascii="Arial" w:eastAsia="MS Mincho" w:hAnsi="Arial" w:cs="Arial"/>
          <w:lang w:eastAsia="es-ES"/>
        </w:rPr>
        <w:t>), tal como se solicitaría en una práctica presencial.</w:t>
      </w:r>
    </w:p>
    <w:p w14:paraId="545F03BD" w14:textId="77777777" w:rsidR="00975993" w:rsidRPr="00975993" w:rsidRDefault="00975993" w:rsidP="00975993">
      <w:pPr>
        <w:jc w:val="both"/>
        <w:rPr>
          <w:rFonts w:ascii="Arial" w:eastAsia="MS Mincho" w:hAnsi="Arial" w:cs="Arial"/>
          <w:lang w:eastAsia="es-ES"/>
        </w:rPr>
      </w:pPr>
    </w:p>
    <w:p w14:paraId="5C1F57A7" w14:textId="77777777" w:rsidR="00975993" w:rsidRPr="00975993" w:rsidRDefault="00975993" w:rsidP="00975993">
      <w:pPr>
        <w:spacing w:line="360" w:lineRule="auto"/>
        <w:jc w:val="both"/>
        <w:rPr>
          <w:rFonts w:ascii="Arial" w:eastAsia="MS Mincho" w:hAnsi="Arial" w:cs="Arial"/>
          <w:lang w:eastAsia="es-ES"/>
        </w:rPr>
      </w:pPr>
      <w:r w:rsidRPr="00975993">
        <w:rPr>
          <w:rFonts w:ascii="Arial" w:eastAsia="MS Mincho" w:hAnsi="Arial" w:cs="Arial"/>
          <w:lang w:eastAsia="es-ES"/>
        </w:rPr>
        <w:t>Como parte de la evaluación sumativa de la experiencia, cada persona estudiante envió un informe en el que se valoró la evidencia fotográfica del proceso de ejecución de la práctica en casa y el análisis crítico de los resultados, relacionando la teoría estudiada en la asignatura con una situación práctica similar al contexto profesional. El informe fue calificado con una rúbrica de evaluación y se brindó retroalimentación individual orientada a la mejora continua.</w:t>
      </w:r>
    </w:p>
    <w:p w14:paraId="39729462" w14:textId="77777777" w:rsidR="00975993" w:rsidRPr="00975993" w:rsidRDefault="00975993" w:rsidP="00975993">
      <w:pPr>
        <w:jc w:val="both"/>
        <w:rPr>
          <w:rFonts w:ascii="Arial" w:eastAsia="MS Mincho" w:hAnsi="Arial" w:cs="Arial"/>
          <w:lang w:eastAsia="es-ES"/>
        </w:rPr>
      </w:pPr>
    </w:p>
    <w:p w14:paraId="7BB350F5" w14:textId="77777777" w:rsidR="00975993" w:rsidRPr="00975993" w:rsidRDefault="00975993" w:rsidP="00975993">
      <w:pPr>
        <w:spacing w:line="360" w:lineRule="auto"/>
        <w:jc w:val="both"/>
        <w:rPr>
          <w:rFonts w:ascii="Cambria" w:eastAsia="MS Mincho" w:hAnsi="Cambria" w:cs="Arial"/>
          <w:lang w:eastAsia="es-ES"/>
        </w:rPr>
      </w:pPr>
      <w:r w:rsidRPr="00975993">
        <w:rPr>
          <w:rFonts w:ascii="Arial" w:eastAsia="MS Mincho" w:hAnsi="Arial" w:cs="Arial"/>
          <w:lang w:eastAsia="es-ES"/>
        </w:rPr>
        <w:t xml:space="preserve">Además, se consultó a estudiantes su opinión sobre las prácticas en casa, algunas opiniones se muestran en la Tabla 1. Es importante destacar que el estudiantado coincide en la utilidad de la experiencia para continuar el proceso formativo sin interrupciones y complementar la teoría mediante la parte experimental, para favorecer el aprendizaje. </w:t>
      </w:r>
    </w:p>
    <w:p w14:paraId="1544623F" w14:textId="77777777" w:rsidR="0021707E" w:rsidRDefault="0021707E" w:rsidP="00975993">
      <w:pPr>
        <w:spacing w:line="360" w:lineRule="auto"/>
        <w:jc w:val="both"/>
        <w:rPr>
          <w:rFonts w:ascii="Arial" w:eastAsia="MS Mincho" w:hAnsi="Arial" w:cs="Arial"/>
          <w:lang w:eastAsia="es-ES"/>
        </w:rPr>
      </w:pPr>
    </w:p>
    <w:p w14:paraId="77061A51" w14:textId="13A7F077" w:rsidR="041826BE" w:rsidRDefault="041826BE" w:rsidP="041826BE">
      <w:pPr>
        <w:spacing w:line="360" w:lineRule="auto"/>
        <w:jc w:val="both"/>
        <w:rPr>
          <w:rFonts w:ascii="Arial" w:eastAsia="MS Mincho" w:hAnsi="Arial" w:cs="Arial"/>
          <w:b/>
          <w:bCs/>
          <w:lang w:eastAsia="es-ES"/>
        </w:rPr>
      </w:pPr>
    </w:p>
    <w:p w14:paraId="1A21BAB5" w14:textId="11537075" w:rsidR="041826BE" w:rsidRDefault="041826BE" w:rsidP="041826BE">
      <w:pPr>
        <w:spacing w:line="360" w:lineRule="auto"/>
        <w:jc w:val="both"/>
        <w:rPr>
          <w:rFonts w:ascii="Arial" w:eastAsia="MS Mincho" w:hAnsi="Arial" w:cs="Arial"/>
          <w:b/>
          <w:bCs/>
          <w:lang w:eastAsia="es-ES"/>
        </w:rPr>
      </w:pPr>
    </w:p>
    <w:p w14:paraId="067C817E" w14:textId="64AC9CBB" w:rsidR="041826BE" w:rsidRDefault="041826BE" w:rsidP="041826BE">
      <w:pPr>
        <w:spacing w:line="360" w:lineRule="auto"/>
        <w:jc w:val="both"/>
        <w:rPr>
          <w:rFonts w:ascii="Arial" w:eastAsia="MS Mincho" w:hAnsi="Arial" w:cs="Arial"/>
          <w:b/>
          <w:bCs/>
          <w:lang w:eastAsia="es-ES"/>
        </w:rPr>
      </w:pPr>
    </w:p>
    <w:p w14:paraId="2935D3A5" w14:textId="1E9CDFD5" w:rsidR="00975993" w:rsidRPr="0021707E" w:rsidRDefault="00975993" w:rsidP="041826BE">
      <w:pPr>
        <w:spacing w:line="360" w:lineRule="auto"/>
        <w:jc w:val="both"/>
        <w:rPr>
          <w:rFonts w:ascii="Arial" w:eastAsia="MS Mincho" w:hAnsi="Arial" w:cs="Arial"/>
          <w:b/>
          <w:bCs/>
          <w:lang w:eastAsia="es-ES"/>
        </w:rPr>
      </w:pPr>
      <w:r w:rsidRPr="041826BE">
        <w:rPr>
          <w:rFonts w:ascii="Arial" w:eastAsia="MS Mincho" w:hAnsi="Arial" w:cs="Arial"/>
          <w:b/>
          <w:bCs/>
          <w:lang w:eastAsia="es-ES"/>
        </w:rPr>
        <w:lastRenderedPageBreak/>
        <w:t>Tabla 1</w:t>
      </w:r>
    </w:p>
    <w:p w14:paraId="11053889" w14:textId="0ECB4484" w:rsidR="00975993" w:rsidRDefault="00975993" w:rsidP="00975993">
      <w:pPr>
        <w:spacing w:line="360" w:lineRule="auto"/>
        <w:jc w:val="both"/>
        <w:rPr>
          <w:rFonts w:ascii="Arial" w:eastAsia="MS Mincho" w:hAnsi="Arial" w:cs="Arial"/>
          <w:i/>
          <w:iCs/>
          <w:lang w:eastAsia="es-ES"/>
        </w:rPr>
      </w:pPr>
      <w:r w:rsidRPr="00975993">
        <w:rPr>
          <w:rFonts w:ascii="Arial" w:eastAsia="MS Mincho" w:hAnsi="Arial" w:cs="Arial"/>
          <w:i/>
          <w:iCs/>
          <w:lang w:eastAsia="es-ES"/>
        </w:rPr>
        <w:t>Opinión de estudiantes que cursaron asignaturas de ingeniería durante la pandemia</w:t>
      </w:r>
    </w:p>
    <w:p w14:paraId="2710349A" w14:textId="77777777" w:rsidR="007C4097" w:rsidRPr="00975993" w:rsidRDefault="007C4097" w:rsidP="00975993">
      <w:pPr>
        <w:spacing w:line="360" w:lineRule="auto"/>
        <w:jc w:val="both"/>
        <w:rPr>
          <w:rFonts w:ascii="Arial" w:eastAsia="MS Mincho" w:hAnsi="Arial" w:cs="Arial"/>
          <w:i/>
          <w:iCs/>
          <w:lang w:eastAsia="es-ES"/>
        </w:rPr>
      </w:pPr>
    </w:p>
    <w:tbl>
      <w:tblPr>
        <w:tblStyle w:val="Tablanormal21"/>
        <w:tblW w:w="0" w:type="auto"/>
        <w:jc w:val="center"/>
        <w:tblLook w:val="04A0" w:firstRow="1" w:lastRow="0" w:firstColumn="1" w:lastColumn="0" w:noHBand="0" w:noVBand="1"/>
      </w:tblPr>
      <w:tblGrid>
        <w:gridCol w:w="8789"/>
      </w:tblGrid>
      <w:tr w:rsidR="00975993" w:rsidRPr="00975993" w14:paraId="311A3B6D" w14:textId="77777777" w:rsidTr="00A2702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28" w:type="dxa"/>
          </w:tcPr>
          <w:p w14:paraId="1056A036" w14:textId="77777777" w:rsidR="00975993" w:rsidRPr="00865C92" w:rsidRDefault="00975993" w:rsidP="00975993">
            <w:pPr>
              <w:shd w:val="clear" w:color="auto" w:fill="FFFFFF"/>
              <w:jc w:val="both"/>
              <w:textAlignment w:val="baseline"/>
              <w:rPr>
                <w:rFonts w:ascii="Arial" w:hAnsi="Arial" w:cs="Arial"/>
                <w:b w:val="0"/>
                <w:color w:val="000000"/>
                <w:sz w:val="20"/>
                <w:szCs w:val="20"/>
                <w:lang w:eastAsia="es-CR"/>
              </w:rPr>
            </w:pPr>
            <w:r w:rsidRPr="00865C92">
              <w:rPr>
                <w:rFonts w:ascii="Arial" w:hAnsi="Arial" w:cs="Arial"/>
                <w:b w:val="0"/>
                <w:color w:val="000000"/>
                <w:sz w:val="20"/>
                <w:szCs w:val="20"/>
                <w:lang w:eastAsia="es-CR"/>
              </w:rPr>
              <w:t xml:space="preserve">“Los laboratorios en casa ofrecen la valiosa oportunidad de enfrentar diversos retos, lo que permite no solo aplicar los conocimientos adquiridos, si no también fortalecer la seguridad en lo aprendido y desarrollar mayor confianza en las propias capacidades. Un reto que lo saca a uno de la zona de confort, pero le permite como estudiantes aprender a enfrentar los diversos desafíos con los que uno se puede enfrentar en la vida cotidiana. Una experiencia única, valiosa y que requiere de disciplina” Guardado </w:t>
            </w:r>
            <w:proofErr w:type="spellStart"/>
            <w:r w:rsidRPr="00865C92">
              <w:rPr>
                <w:rFonts w:ascii="Arial" w:hAnsi="Arial" w:cs="Arial"/>
                <w:b w:val="0"/>
                <w:color w:val="000000"/>
                <w:sz w:val="20"/>
                <w:szCs w:val="20"/>
                <w:lang w:eastAsia="es-CR"/>
              </w:rPr>
              <w:t>Atencio</w:t>
            </w:r>
            <w:proofErr w:type="spellEnd"/>
            <w:r w:rsidRPr="00865C92">
              <w:rPr>
                <w:rFonts w:ascii="Arial" w:hAnsi="Arial" w:cs="Arial"/>
                <w:b w:val="0"/>
                <w:color w:val="000000"/>
                <w:sz w:val="20"/>
                <w:szCs w:val="20"/>
                <w:lang w:eastAsia="es-CR"/>
              </w:rPr>
              <w:t>, L.L.</w:t>
            </w:r>
          </w:p>
          <w:p w14:paraId="664CF32F" w14:textId="77777777" w:rsidR="00975993" w:rsidRPr="00865C92" w:rsidRDefault="00975993" w:rsidP="00975993">
            <w:pPr>
              <w:shd w:val="clear" w:color="auto" w:fill="FFFFFF"/>
              <w:jc w:val="both"/>
              <w:textAlignment w:val="baseline"/>
              <w:rPr>
                <w:rFonts w:ascii="Arial" w:hAnsi="Arial" w:cs="Arial"/>
                <w:b w:val="0"/>
                <w:color w:val="000000"/>
                <w:sz w:val="20"/>
                <w:szCs w:val="20"/>
                <w:lang w:eastAsia="es-CR"/>
              </w:rPr>
            </w:pPr>
          </w:p>
        </w:tc>
      </w:tr>
      <w:tr w:rsidR="00975993" w:rsidRPr="00975993" w14:paraId="7CAB741E" w14:textId="77777777" w:rsidTr="00975993">
        <w:trPr>
          <w:jc w:val="center"/>
        </w:trPr>
        <w:tc>
          <w:tcPr>
            <w:cnfStyle w:val="001000000000" w:firstRow="0" w:lastRow="0" w:firstColumn="1" w:lastColumn="0" w:oddVBand="0" w:evenVBand="0" w:oddHBand="0" w:evenHBand="0" w:firstRowFirstColumn="0" w:firstRowLastColumn="0" w:lastRowFirstColumn="0" w:lastRowLastColumn="0"/>
            <w:tcW w:w="8828" w:type="dxa"/>
            <w:tcBorders>
              <w:top w:val="single" w:sz="4" w:space="0" w:color="7F7F7F"/>
              <w:bottom w:val="single" w:sz="4" w:space="0" w:color="7F7F7F"/>
            </w:tcBorders>
          </w:tcPr>
          <w:p w14:paraId="566686E8" w14:textId="77777777" w:rsidR="00975993" w:rsidRPr="00865C92" w:rsidRDefault="00975993" w:rsidP="00975993">
            <w:pPr>
              <w:jc w:val="both"/>
              <w:rPr>
                <w:rFonts w:ascii="Arial" w:hAnsi="Arial" w:cs="Arial"/>
                <w:b w:val="0"/>
                <w:sz w:val="20"/>
                <w:szCs w:val="20"/>
                <w:lang w:eastAsia="es-CR"/>
              </w:rPr>
            </w:pPr>
            <w:r w:rsidRPr="00865C92">
              <w:rPr>
                <w:rFonts w:ascii="Arial" w:hAnsi="Arial" w:cs="Arial"/>
                <w:b w:val="0"/>
                <w:sz w:val="20"/>
                <w:szCs w:val="20"/>
                <w:lang w:eastAsia="es-CR"/>
              </w:rPr>
              <w:t xml:space="preserve">“La oportunidad de realizar laboratorios en casa ha sido un pilar fundamental en mi formación. No lo veo simplemente como una alternativa temporal, sino como una experiencia que ha generado una continuidad sin barreras: lo más valioso para mí ha sido no detener el aprendizaje. En una carrera donde la química de alimentos es la base de todo, la teoría por sí sola se queda corta. Haber podido manipular muestras y observar reacciones en mi propio entorno me permitió consolidar conocimientos que son vitales como profesional. </w:t>
            </w:r>
          </w:p>
          <w:p w14:paraId="365268F8" w14:textId="77777777" w:rsidR="00975993" w:rsidRPr="00865C92" w:rsidRDefault="00975993" w:rsidP="00975993">
            <w:pPr>
              <w:jc w:val="both"/>
              <w:rPr>
                <w:rFonts w:ascii="Arial" w:eastAsia="Cambria" w:hAnsi="Arial" w:cs="Arial"/>
                <w:b w:val="0"/>
                <w:sz w:val="20"/>
                <w:szCs w:val="20"/>
                <w:lang w:eastAsia="en-US"/>
              </w:rPr>
            </w:pPr>
            <w:r w:rsidRPr="00865C92">
              <w:rPr>
                <w:rFonts w:ascii="Arial" w:hAnsi="Arial" w:cs="Arial"/>
                <w:b w:val="0"/>
                <w:sz w:val="20"/>
                <w:szCs w:val="20"/>
                <w:lang w:eastAsia="es-CR"/>
              </w:rPr>
              <w:t>Además de ello, veo otro punto positivo en el desarrollo de disciplina profesional, realizar estas prácticas de manera autónoma me ha exigido un nivel de responsabilidad y precisión superior, al gestionar mis propios ensayos, he fortalecido mi capacidad de análisis y mi rigor técnico, cualidades que todo auditor o equipo de calidad valora en el sector agroindustrial. No menos importante, la preparación para el mundo real, siento que esta modalidad me ha preparado mejor para el área de investigación y desarrollo (I+D) en las que me he desarrollado. En las empresas, los retos no siempre ocurren en condiciones perfectas; la adaptabilidad que gané al desarrollar prácticas de laboratorio en casa me da una ventaja competitiva para proponer soluciones innovadoras y poder liderar con un enfoque de solución” Sánchez</w:t>
            </w:r>
            <w:r w:rsidRPr="00865C92">
              <w:rPr>
                <w:rFonts w:ascii="Arial" w:eastAsia="Cambria" w:hAnsi="Arial" w:cs="Arial"/>
                <w:b w:val="0"/>
                <w:sz w:val="20"/>
                <w:szCs w:val="20"/>
                <w:lang w:eastAsia="en-US"/>
              </w:rPr>
              <w:t xml:space="preserve"> Alvarado, I.</w:t>
            </w:r>
          </w:p>
          <w:p w14:paraId="1291C125" w14:textId="77777777" w:rsidR="00975993" w:rsidRPr="00865C92" w:rsidRDefault="00975993" w:rsidP="00975993">
            <w:pPr>
              <w:jc w:val="both"/>
              <w:rPr>
                <w:rFonts w:ascii="Arial" w:hAnsi="Arial" w:cs="Arial"/>
                <w:b w:val="0"/>
                <w:sz w:val="20"/>
                <w:szCs w:val="20"/>
                <w:lang w:eastAsia="es-CR"/>
              </w:rPr>
            </w:pPr>
          </w:p>
        </w:tc>
      </w:tr>
      <w:tr w:rsidR="00975993" w:rsidRPr="00975993" w14:paraId="1552B08F" w14:textId="77777777" w:rsidTr="00A27021">
        <w:trPr>
          <w:jc w:val="center"/>
        </w:trPr>
        <w:tc>
          <w:tcPr>
            <w:cnfStyle w:val="001000000000" w:firstRow="0" w:lastRow="0" w:firstColumn="1" w:lastColumn="0" w:oddVBand="0" w:evenVBand="0" w:oddHBand="0" w:evenHBand="0" w:firstRowFirstColumn="0" w:firstRowLastColumn="0" w:lastRowFirstColumn="0" w:lastRowLastColumn="0"/>
            <w:tcW w:w="8828" w:type="dxa"/>
          </w:tcPr>
          <w:p w14:paraId="58928E45" w14:textId="77777777" w:rsidR="00975993" w:rsidRPr="00865C92" w:rsidRDefault="00975993" w:rsidP="00975993">
            <w:pPr>
              <w:jc w:val="both"/>
              <w:rPr>
                <w:rFonts w:ascii="Arial" w:hAnsi="Arial" w:cs="Arial"/>
                <w:b w:val="0"/>
                <w:color w:val="242424"/>
                <w:sz w:val="20"/>
                <w:szCs w:val="20"/>
                <w:shd w:val="clear" w:color="auto" w:fill="FFFFFF"/>
                <w:lang w:eastAsia="es-CR"/>
              </w:rPr>
            </w:pPr>
            <w:r w:rsidRPr="00865C92">
              <w:rPr>
                <w:rFonts w:ascii="Arial" w:hAnsi="Arial" w:cs="Arial"/>
                <w:b w:val="0"/>
                <w:color w:val="242424"/>
                <w:sz w:val="20"/>
                <w:szCs w:val="20"/>
                <w:shd w:val="clear" w:color="auto" w:fill="FFFFFF"/>
                <w:lang w:eastAsia="es-CR"/>
              </w:rPr>
              <w:t>“Si bien los laboratorios en casa consolidan el aprendizaje del estudiante, permitiendo ilustrar los conceptos teóricos aprendidos por medio de la práctica, poder observar cómo se resuelven ciertos problemas que enfrentan las producciones, desde un punto de vista artesanal hasta uno más industrializado. Sí es importante considerar que hay muchos aspectos relevantes de las mecánicas, comportamiento, seguridad y normas que se deben seguir en un ámbito profesional e industrial al momento de desarrollarse en plano laboral” Valenciano Porras, L.</w:t>
            </w:r>
          </w:p>
          <w:p w14:paraId="0968D226" w14:textId="77777777" w:rsidR="00975993" w:rsidRPr="00865C92" w:rsidRDefault="00975993" w:rsidP="00975993">
            <w:pPr>
              <w:jc w:val="both"/>
              <w:rPr>
                <w:rFonts w:ascii="Arial" w:hAnsi="Arial" w:cs="Arial"/>
                <w:b w:val="0"/>
                <w:sz w:val="20"/>
                <w:szCs w:val="20"/>
                <w:lang w:eastAsia="es-CR"/>
              </w:rPr>
            </w:pPr>
          </w:p>
        </w:tc>
      </w:tr>
      <w:tr w:rsidR="00975993" w:rsidRPr="00975993" w14:paraId="208D5C8C" w14:textId="77777777" w:rsidTr="00975993">
        <w:trPr>
          <w:jc w:val="center"/>
        </w:trPr>
        <w:tc>
          <w:tcPr>
            <w:cnfStyle w:val="001000000000" w:firstRow="0" w:lastRow="0" w:firstColumn="1" w:lastColumn="0" w:oddVBand="0" w:evenVBand="0" w:oddHBand="0" w:evenHBand="0" w:firstRowFirstColumn="0" w:firstRowLastColumn="0" w:lastRowFirstColumn="0" w:lastRowLastColumn="0"/>
            <w:tcW w:w="8828" w:type="dxa"/>
            <w:tcBorders>
              <w:top w:val="single" w:sz="4" w:space="0" w:color="7F7F7F"/>
              <w:bottom w:val="single" w:sz="4" w:space="0" w:color="7F7F7F"/>
            </w:tcBorders>
          </w:tcPr>
          <w:p w14:paraId="204C0CA2" w14:textId="77777777" w:rsidR="00975993" w:rsidRPr="00865C92" w:rsidRDefault="00975993" w:rsidP="00975993">
            <w:pPr>
              <w:jc w:val="both"/>
              <w:rPr>
                <w:rFonts w:ascii="Arial" w:eastAsia="Cambria" w:hAnsi="Arial" w:cs="Arial"/>
                <w:b w:val="0"/>
                <w:sz w:val="20"/>
                <w:szCs w:val="20"/>
                <w:lang w:eastAsia="en-US"/>
              </w:rPr>
            </w:pPr>
            <w:r w:rsidRPr="00865C92">
              <w:rPr>
                <w:rFonts w:ascii="Arial" w:eastAsia="Cambria" w:hAnsi="Arial" w:cs="Arial"/>
                <w:b w:val="0"/>
                <w:sz w:val="20"/>
                <w:szCs w:val="20"/>
                <w:lang w:eastAsia="en-US"/>
              </w:rPr>
              <w:t xml:space="preserve">“El poder realizar los laboratorios desde el hogar garantiza la continuidad del aprendizaje, la facilidad para los estudiantes que viven a largas distancias de los laboratorios y, en términos económicos, la inversión es menor; ya que no hay que cubrir gastos de transporte. Sin embargo, la principal desventaja es que no se pueden utilizar los equipos y herramientas especializadas con las que cuentan los laboratorios presenciales, que son una parte muy enriquecedora en el proceso de aprendizaje” </w:t>
            </w:r>
            <w:proofErr w:type="spellStart"/>
            <w:r w:rsidRPr="00865C92">
              <w:rPr>
                <w:rFonts w:ascii="Arial" w:eastAsia="Cambria" w:hAnsi="Arial" w:cs="Arial"/>
                <w:b w:val="0"/>
                <w:sz w:val="20"/>
                <w:szCs w:val="20"/>
                <w:lang w:eastAsia="en-US"/>
              </w:rPr>
              <w:t>Beita</w:t>
            </w:r>
            <w:proofErr w:type="spellEnd"/>
            <w:r w:rsidRPr="00865C92">
              <w:rPr>
                <w:rFonts w:ascii="Arial" w:eastAsia="Cambria" w:hAnsi="Arial" w:cs="Arial"/>
                <w:b w:val="0"/>
                <w:sz w:val="20"/>
                <w:szCs w:val="20"/>
                <w:lang w:eastAsia="en-US"/>
              </w:rPr>
              <w:t xml:space="preserve"> Padilla. M.Y.</w:t>
            </w:r>
          </w:p>
        </w:tc>
      </w:tr>
    </w:tbl>
    <w:p w14:paraId="0B09ADC1" w14:textId="77777777" w:rsidR="00975993" w:rsidRPr="00975993" w:rsidRDefault="00975993" w:rsidP="00975993">
      <w:pPr>
        <w:spacing w:line="360" w:lineRule="auto"/>
        <w:jc w:val="both"/>
        <w:rPr>
          <w:rFonts w:ascii="Arial" w:eastAsia="MS Mincho" w:hAnsi="Arial" w:cs="Arial"/>
          <w:lang w:eastAsia="es-ES"/>
        </w:rPr>
      </w:pPr>
      <w:r w:rsidRPr="00975993">
        <w:rPr>
          <w:rFonts w:ascii="Arial" w:eastAsia="MS Mincho" w:hAnsi="Arial" w:cs="Arial"/>
          <w:lang w:eastAsia="es-ES"/>
        </w:rPr>
        <w:lastRenderedPageBreak/>
        <w:t xml:space="preserve">Según la información aportada por las personas estudiantes al trabajar en casa, se promovió disciplina, responsabilidad, confianza y capacidad para resolver problemas. Se mencionaron limitaciones como no trabajar con equipo especializado de la planta piloto.  </w:t>
      </w:r>
    </w:p>
    <w:p w14:paraId="0D5B8C13" w14:textId="77777777" w:rsidR="00975993" w:rsidRPr="00975993" w:rsidRDefault="00975993" w:rsidP="00975993">
      <w:pPr>
        <w:spacing w:line="360" w:lineRule="auto"/>
        <w:jc w:val="both"/>
        <w:rPr>
          <w:rFonts w:ascii="Arial" w:eastAsia="MS Mincho" w:hAnsi="Arial" w:cs="Arial"/>
          <w:lang w:eastAsia="es-ES"/>
        </w:rPr>
      </w:pPr>
    </w:p>
    <w:p w14:paraId="0C1968E8" w14:textId="77777777" w:rsidR="00975993" w:rsidRPr="00975993" w:rsidRDefault="00975993" w:rsidP="00975993">
      <w:pPr>
        <w:spacing w:line="360" w:lineRule="auto"/>
        <w:jc w:val="both"/>
        <w:rPr>
          <w:rFonts w:ascii="Arial" w:eastAsia="SimSun" w:hAnsi="Arial" w:cs="Arial"/>
          <w:color w:val="000000"/>
          <w:lang w:eastAsia="es-ES"/>
        </w:rPr>
      </w:pPr>
      <w:r w:rsidRPr="00975993">
        <w:rPr>
          <w:rFonts w:ascii="Arial" w:eastAsia="SimSun" w:hAnsi="Arial" w:cs="Arial"/>
          <w:color w:val="000000"/>
          <w:lang w:eastAsia="es-ES"/>
        </w:rPr>
        <w:t>Entre los beneficios identificados al implementar el laboratorio en la casa durante situaciones de contingencia, se rescatan la continuidad del proceso educativo al elaborar el producto en el contexto doméstico; el fomento de la creatividad y el espíritu de emprender, ya que se brindan ideas o variaciones, que cada quien adapta a las materias primas que están disponibles en sus zonas de residencia; el aumento de la motivación a participar en sesiones de tutorías sincrónicas, ya que se atendían dudas relacionadas con los laboratorios, indicando cuidados y ejemplos de cálculos o controles a realizar durante las prácticas.</w:t>
      </w:r>
    </w:p>
    <w:p w14:paraId="17413EEB" w14:textId="05CB899D" w:rsidR="00975993" w:rsidRPr="00975993" w:rsidRDefault="00975993" w:rsidP="0021707E">
      <w:pPr>
        <w:spacing w:line="360" w:lineRule="auto"/>
        <w:jc w:val="both"/>
        <w:rPr>
          <w:rFonts w:ascii="Arial" w:eastAsia="SimSun" w:hAnsi="Arial" w:cs="Arial"/>
          <w:color w:val="000000"/>
          <w:lang w:eastAsia="es-ES"/>
        </w:rPr>
      </w:pPr>
      <w:r w:rsidRPr="00975993">
        <w:rPr>
          <w:rFonts w:ascii="Arial" w:eastAsia="SimSun" w:hAnsi="Arial" w:cs="Arial"/>
          <w:color w:val="000000"/>
          <w:lang w:eastAsia="es-ES"/>
        </w:rPr>
        <w:t>Posterior a la pandemia, la estrategia se continúa aplicando para solventar la suspensión de laboratorios presenciales, principalmente durante la estación lluviosa, cuando las condiciones atmosféricas generan fenómenos como tormentas y lluvia excesiva que implican un riesgo para el traslado de las personas estudiantes hacia la planta piloto.</w:t>
      </w:r>
    </w:p>
    <w:p w14:paraId="3D177079" w14:textId="77777777" w:rsidR="00975993" w:rsidRPr="00975993" w:rsidRDefault="00975993" w:rsidP="00975993">
      <w:pPr>
        <w:spacing w:line="360" w:lineRule="auto"/>
        <w:jc w:val="both"/>
        <w:rPr>
          <w:rFonts w:ascii="Arial" w:eastAsia="SimSun" w:hAnsi="Arial" w:cs="Arial"/>
          <w:color w:val="000000"/>
          <w:lang w:eastAsia="es-ES"/>
        </w:rPr>
      </w:pPr>
    </w:p>
    <w:p w14:paraId="63134ACC" w14:textId="49A9626D" w:rsidR="00975993" w:rsidRPr="00975993" w:rsidRDefault="0021707E" w:rsidP="007C4097">
      <w:pPr>
        <w:keepNext/>
        <w:keepLines/>
        <w:spacing w:before="40"/>
        <w:outlineLvl w:val="1"/>
        <w:rPr>
          <w:rFonts w:ascii="Cambria" w:eastAsia="MS Mincho" w:hAnsi="Cambria" w:cs="Arial"/>
          <w:lang w:eastAsia="es-ES"/>
        </w:rPr>
      </w:pPr>
      <w:r>
        <w:rPr>
          <w:rFonts w:ascii="Arial" w:eastAsia="MS Gothic" w:hAnsi="Arial" w:cs="Arial"/>
          <w:b/>
          <w:lang w:eastAsia="es-ES"/>
        </w:rPr>
        <w:t>C</w:t>
      </w:r>
      <w:r w:rsidRPr="0021707E">
        <w:rPr>
          <w:rFonts w:ascii="Arial" w:eastAsia="MS Gothic" w:hAnsi="Arial" w:cs="Arial"/>
          <w:b/>
          <w:lang w:eastAsia="es-ES"/>
        </w:rPr>
        <w:t xml:space="preserve">onclusiones </w:t>
      </w:r>
    </w:p>
    <w:p w14:paraId="762966D2" w14:textId="77777777" w:rsidR="00975993" w:rsidRPr="00975993" w:rsidRDefault="00975993" w:rsidP="00975993">
      <w:pPr>
        <w:spacing w:line="360" w:lineRule="auto"/>
        <w:jc w:val="both"/>
        <w:rPr>
          <w:rFonts w:ascii="Arial" w:hAnsi="Arial" w:cs="Arial"/>
          <w:lang w:eastAsia="es-CR"/>
        </w:rPr>
      </w:pPr>
      <w:r w:rsidRPr="00975993">
        <w:rPr>
          <w:rFonts w:ascii="Arial" w:hAnsi="Arial" w:cs="Arial"/>
          <w:lang w:eastAsia="es-CR"/>
        </w:rPr>
        <w:t xml:space="preserve">La experiencia evidenció que la adaptación de prácticas de laboratorio de Ingeniería Agroindustrial al entorno doméstico es pedagógica y técnicamente viable, siempre que los procedimientos sean validados previamente por el equipo docente y ajustados a los recursos disponibles en los hogares del estudiantado. </w:t>
      </w:r>
    </w:p>
    <w:p w14:paraId="056D7B85" w14:textId="77777777" w:rsidR="00975993" w:rsidRPr="00975993" w:rsidRDefault="00975993" w:rsidP="00975993">
      <w:pPr>
        <w:spacing w:line="360" w:lineRule="auto"/>
        <w:jc w:val="both"/>
        <w:rPr>
          <w:rFonts w:ascii="Arial" w:hAnsi="Arial" w:cs="Arial"/>
          <w:lang w:eastAsia="es-CR"/>
        </w:rPr>
      </w:pPr>
      <w:r w:rsidRPr="00975993">
        <w:rPr>
          <w:rFonts w:ascii="Arial" w:hAnsi="Arial" w:cs="Arial"/>
          <w:lang w:eastAsia="es-CR"/>
        </w:rPr>
        <w:lastRenderedPageBreak/>
        <w:t xml:space="preserve">La flexibilidad metodológica, mediante la adaptación de formulaciones y materias primas según el contexto local, permitió promover la equidad y la accesibilidad del estudiantado; mientras que el uso de electrodomésticos como alternativa a los equipos didácticos de la planta piloto cumple el objetivo de aplicar procesos estudiados a nivel teórico en situaciones prácticas reales. </w:t>
      </w:r>
    </w:p>
    <w:p w14:paraId="54285C68" w14:textId="77777777" w:rsidR="00975993" w:rsidRPr="00975993" w:rsidRDefault="00975993" w:rsidP="00975993">
      <w:pPr>
        <w:spacing w:line="360" w:lineRule="auto"/>
        <w:jc w:val="both"/>
        <w:rPr>
          <w:rFonts w:ascii="Arial" w:hAnsi="Arial" w:cs="Arial"/>
          <w:lang w:eastAsia="es-CR"/>
        </w:rPr>
      </w:pPr>
    </w:p>
    <w:p w14:paraId="2B6DD960" w14:textId="77777777" w:rsidR="00975993" w:rsidRPr="00975993" w:rsidRDefault="00975993" w:rsidP="00975993">
      <w:pPr>
        <w:spacing w:line="360" w:lineRule="auto"/>
        <w:jc w:val="both"/>
        <w:rPr>
          <w:rFonts w:ascii="Arial" w:hAnsi="Arial" w:cs="Arial"/>
          <w:lang w:eastAsia="es-CR"/>
        </w:rPr>
      </w:pPr>
      <w:r w:rsidRPr="00975993">
        <w:rPr>
          <w:rFonts w:ascii="Arial" w:hAnsi="Arial" w:cs="Arial"/>
          <w:lang w:eastAsia="es-CR"/>
        </w:rPr>
        <w:t xml:space="preserve">La combinación de metodologías activas, en particular el aula invertida, con guías de laboratorio estructuradas y recursos virtuales, favoreció el aprendizaje significativo, la autonomía y la correcta ejecución de las prácticas. Además, se fomentó el desarrollo de habilidades valiosas en un profesional como la planificación, la autogestión, la responsabilidad y la resolución de problemas. </w:t>
      </w:r>
    </w:p>
    <w:p w14:paraId="3038F851" w14:textId="77777777" w:rsidR="00975993" w:rsidRPr="00975993" w:rsidRDefault="00975993" w:rsidP="00975993">
      <w:pPr>
        <w:spacing w:line="360" w:lineRule="auto"/>
        <w:jc w:val="both"/>
        <w:rPr>
          <w:rFonts w:ascii="Arial" w:hAnsi="Arial" w:cs="Arial"/>
          <w:lang w:eastAsia="es-CR"/>
        </w:rPr>
      </w:pPr>
    </w:p>
    <w:p w14:paraId="149AF6FF" w14:textId="77777777" w:rsidR="00975993" w:rsidRPr="00975993" w:rsidRDefault="00975993" w:rsidP="00975993">
      <w:pPr>
        <w:spacing w:line="360" w:lineRule="auto"/>
        <w:jc w:val="both"/>
        <w:rPr>
          <w:rFonts w:ascii="Arial" w:hAnsi="Arial" w:cs="Arial"/>
          <w:lang w:eastAsia="es-CR"/>
        </w:rPr>
      </w:pPr>
      <w:r w:rsidRPr="00975993">
        <w:rPr>
          <w:rFonts w:ascii="Arial" w:hAnsi="Arial" w:cs="Arial"/>
          <w:lang w:eastAsia="es-CR"/>
        </w:rPr>
        <w:t xml:space="preserve">Finalmente, se destaca que la experiencia aplicada tiene potencial como estrategia académica complementaria en escenarios de contingencia, más allá de la pandemia. </w:t>
      </w:r>
    </w:p>
    <w:p w14:paraId="180257A0" w14:textId="77777777" w:rsidR="00975993" w:rsidRPr="00975993" w:rsidRDefault="00975993" w:rsidP="00975993">
      <w:pPr>
        <w:spacing w:line="360" w:lineRule="auto"/>
        <w:rPr>
          <w:rFonts w:ascii="Arial" w:eastAsia="MS Mincho" w:hAnsi="Arial" w:cs="Arial"/>
          <w:lang w:eastAsia="es-ES"/>
        </w:rPr>
      </w:pPr>
    </w:p>
    <w:p w14:paraId="686F3402" w14:textId="08782CD4" w:rsidR="00975993" w:rsidRPr="00975993" w:rsidRDefault="001B4281" w:rsidP="007C4097">
      <w:pPr>
        <w:keepNext/>
        <w:keepLines/>
        <w:spacing w:before="40"/>
        <w:outlineLvl w:val="1"/>
        <w:rPr>
          <w:rFonts w:ascii="Arial" w:eastAsia="MS Mincho" w:hAnsi="Arial" w:cs="Arial"/>
          <w:lang w:eastAsia="es-ES"/>
        </w:rPr>
      </w:pPr>
      <w:r>
        <w:rPr>
          <w:rFonts w:ascii="Arial" w:eastAsia="MS Gothic" w:hAnsi="Arial" w:cs="Arial"/>
          <w:b/>
          <w:lang w:eastAsia="es-ES"/>
        </w:rPr>
        <w:t>R</w:t>
      </w:r>
      <w:r w:rsidRPr="001B4281">
        <w:rPr>
          <w:rFonts w:ascii="Arial" w:eastAsia="MS Gothic" w:hAnsi="Arial" w:cs="Arial"/>
          <w:b/>
          <w:lang w:eastAsia="es-ES"/>
        </w:rPr>
        <w:t>eferencias</w:t>
      </w:r>
    </w:p>
    <w:p w14:paraId="0D2B2625" w14:textId="77777777" w:rsidR="00975993" w:rsidRPr="007C4097" w:rsidRDefault="00975993" w:rsidP="007C4097">
      <w:pPr>
        <w:spacing w:line="360" w:lineRule="auto"/>
        <w:ind w:left="709" w:hanging="709"/>
        <w:rPr>
          <w:rFonts w:ascii="Arial" w:eastAsia="MS Mincho" w:hAnsi="Arial" w:cs="Arial"/>
          <w:lang w:val="en-US" w:eastAsia="es-ES"/>
        </w:rPr>
      </w:pPr>
      <w:r w:rsidRPr="007C4097">
        <w:rPr>
          <w:rFonts w:ascii="Arial" w:eastAsia="MS Mincho" w:hAnsi="Arial" w:cs="Arial"/>
          <w:lang w:eastAsia="es-ES"/>
        </w:rPr>
        <w:t xml:space="preserve">Ausubel, D. P. (2002). Psicología educativa: Un punto de vista cognoscitivo (2.ª ed.). </w:t>
      </w:r>
      <w:proofErr w:type="spellStart"/>
      <w:r w:rsidRPr="007C4097">
        <w:rPr>
          <w:rFonts w:ascii="Arial" w:eastAsia="MS Mincho" w:hAnsi="Arial" w:cs="Arial"/>
          <w:lang w:val="en-US" w:eastAsia="es-ES"/>
        </w:rPr>
        <w:t>Trillas</w:t>
      </w:r>
      <w:proofErr w:type="spellEnd"/>
      <w:r w:rsidRPr="007C4097">
        <w:rPr>
          <w:rFonts w:ascii="Arial" w:eastAsia="MS Mincho" w:hAnsi="Arial" w:cs="Arial"/>
          <w:lang w:val="en-US" w:eastAsia="es-ES"/>
        </w:rPr>
        <w:t>.</w:t>
      </w:r>
    </w:p>
    <w:p w14:paraId="4B62FEC1" w14:textId="77777777" w:rsidR="00975993" w:rsidRPr="007C4097" w:rsidRDefault="00975993" w:rsidP="007C4097">
      <w:pPr>
        <w:spacing w:line="360" w:lineRule="auto"/>
        <w:ind w:left="709" w:hanging="709"/>
        <w:rPr>
          <w:rFonts w:ascii="Arial" w:eastAsia="MS Mincho" w:hAnsi="Arial" w:cs="Arial"/>
          <w:lang w:val="en-US" w:eastAsia="es-ES"/>
        </w:rPr>
      </w:pPr>
      <w:r w:rsidRPr="007C4097">
        <w:rPr>
          <w:rFonts w:ascii="Arial" w:eastAsia="MS Mincho" w:hAnsi="Arial" w:cs="Arial"/>
          <w:lang w:val="en-US" w:eastAsia="es-ES"/>
        </w:rPr>
        <w:t xml:space="preserve">Border, K., &amp; </w:t>
      </w:r>
      <w:proofErr w:type="spellStart"/>
      <w:r w:rsidRPr="007C4097">
        <w:rPr>
          <w:rFonts w:ascii="Arial" w:eastAsia="MS Mincho" w:hAnsi="Arial" w:cs="Arial"/>
          <w:lang w:val="en-US" w:eastAsia="es-ES"/>
        </w:rPr>
        <w:t>Mocny</w:t>
      </w:r>
      <w:proofErr w:type="spellEnd"/>
      <w:r w:rsidRPr="007C4097">
        <w:rPr>
          <w:rFonts w:ascii="Arial" w:eastAsia="MS Mincho" w:hAnsi="Arial" w:cs="Arial"/>
          <w:lang w:val="en-US" w:eastAsia="es-ES"/>
        </w:rPr>
        <w:t xml:space="preserve">, L. (2021). Implementing a higher education food science laboratory course during the Covid-19 pandemic. </w:t>
      </w:r>
      <w:r w:rsidRPr="007C4097">
        <w:rPr>
          <w:rFonts w:ascii="Arial" w:eastAsia="MS Mincho" w:hAnsi="Arial" w:cs="Arial"/>
          <w:i/>
          <w:lang w:val="en-US" w:eastAsia="es-ES"/>
        </w:rPr>
        <w:t>Journal of Food Science and Nutrition</w:t>
      </w:r>
      <w:r w:rsidRPr="007C4097">
        <w:rPr>
          <w:rFonts w:ascii="Arial" w:eastAsia="MS Mincho" w:hAnsi="Arial" w:cs="Arial"/>
          <w:lang w:val="en-US" w:eastAsia="es-ES"/>
        </w:rPr>
        <w:t xml:space="preserve">, 7(1), Article 089. </w:t>
      </w:r>
      <w:hyperlink r:id="rId20" w:history="1">
        <w:r w:rsidRPr="007C4097">
          <w:rPr>
            <w:rFonts w:ascii="Arial" w:eastAsia="MS Mincho" w:hAnsi="Arial" w:cs="Arial"/>
            <w:lang w:val="en-US" w:eastAsia="es-ES"/>
          </w:rPr>
          <w:t>https://doi.org/10.24966/FSN-1076/100089</w:t>
        </w:r>
      </w:hyperlink>
    </w:p>
    <w:p w14:paraId="777C030C" w14:textId="77777777" w:rsidR="00975993" w:rsidRPr="007C4097" w:rsidRDefault="00975993" w:rsidP="007C4097">
      <w:pPr>
        <w:spacing w:line="360" w:lineRule="auto"/>
        <w:ind w:left="709" w:hanging="709"/>
        <w:rPr>
          <w:rFonts w:ascii="Arial" w:eastAsia="MS Mincho" w:hAnsi="Arial" w:cs="Arial"/>
          <w:lang w:eastAsia="es-ES"/>
        </w:rPr>
      </w:pPr>
      <w:r w:rsidRPr="007C4097">
        <w:rPr>
          <w:rFonts w:ascii="Arial" w:eastAsia="MS Mincho" w:hAnsi="Arial" w:cs="Arial"/>
          <w:lang w:eastAsia="es-ES"/>
        </w:rPr>
        <w:t xml:space="preserve">CODEX ALIMENTARIUS. (2022). Principios generales de higiene de los alimentos (CXC 1-1969): Adoptados en 1969, enmendados en 1999 y </w:t>
      </w:r>
      <w:r w:rsidRPr="007C4097">
        <w:rPr>
          <w:rFonts w:ascii="Arial" w:eastAsia="MS Mincho" w:hAnsi="Arial" w:cs="Arial"/>
          <w:lang w:eastAsia="es-ES"/>
        </w:rPr>
        <w:lastRenderedPageBreak/>
        <w:t xml:space="preserve">revisados en 1997, 2003, 2020 y 2022. </w:t>
      </w:r>
      <w:hyperlink r:id="rId21" w:history="1">
        <w:r w:rsidRPr="007C4097">
          <w:rPr>
            <w:rFonts w:ascii="Arial" w:eastAsia="MS Mincho" w:hAnsi="Arial" w:cs="Arial"/>
            <w:lang w:eastAsia="es-ES"/>
          </w:rPr>
          <w:t>https://www.fao.org/fao-who-codexalimentarius/sh-proxy/en/?lnk=1&amp;url=https%253A%252F%252Fworkspace.fao.org%252Fsites%252Fcodex%252FStandards%252FCXC%2B1-1969%252FCXC_001s.pdf</w:t>
        </w:r>
      </w:hyperlink>
      <w:r w:rsidRPr="007C4097">
        <w:rPr>
          <w:rFonts w:ascii="Arial" w:eastAsia="MS Mincho" w:hAnsi="Arial" w:cs="Arial"/>
          <w:lang w:eastAsia="es-ES"/>
        </w:rPr>
        <w:t xml:space="preserve"> </w:t>
      </w:r>
    </w:p>
    <w:p w14:paraId="3C8566E3" w14:textId="77777777" w:rsidR="00975993" w:rsidRPr="007C4097" w:rsidRDefault="00975993" w:rsidP="007C4097">
      <w:pPr>
        <w:spacing w:line="360" w:lineRule="auto"/>
        <w:ind w:left="709" w:hanging="709"/>
        <w:rPr>
          <w:rFonts w:ascii="Arial" w:eastAsia="MS Mincho" w:hAnsi="Arial" w:cs="Arial"/>
          <w:lang w:val="en-US" w:eastAsia="es-ES"/>
        </w:rPr>
      </w:pPr>
      <w:proofErr w:type="spellStart"/>
      <w:r w:rsidRPr="007C4097">
        <w:rPr>
          <w:rFonts w:ascii="Arial" w:eastAsia="MS Mincho" w:hAnsi="Arial" w:cs="Arial"/>
          <w:lang w:eastAsia="es-ES"/>
        </w:rPr>
        <w:t>Divjak</w:t>
      </w:r>
      <w:proofErr w:type="spellEnd"/>
      <w:r w:rsidRPr="007C4097">
        <w:rPr>
          <w:rFonts w:ascii="Arial" w:eastAsia="MS Mincho" w:hAnsi="Arial" w:cs="Arial"/>
          <w:lang w:eastAsia="es-ES"/>
        </w:rPr>
        <w:t xml:space="preserve">, B., </w:t>
      </w:r>
      <w:proofErr w:type="spellStart"/>
      <w:r w:rsidRPr="007C4097">
        <w:rPr>
          <w:rFonts w:ascii="Arial" w:eastAsia="MS Mincho" w:hAnsi="Arial" w:cs="Arial"/>
          <w:lang w:eastAsia="es-ES"/>
        </w:rPr>
        <w:t>Rienties</w:t>
      </w:r>
      <w:proofErr w:type="spellEnd"/>
      <w:r w:rsidRPr="007C4097">
        <w:rPr>
          <w:rFonts w:ascii="Arial" w:eastAsia="MS Mincho" w:hAnsi="Arial" w:cs="Arial"/>
          <w:lang w:eastAsia="es-ES"/>
        </w:rPr>
        <w:t xml:space="preserve">, B., </w:t>
      </w:r>
      <w:proofErr w:type="spellStart"/>
      <w:r w:rsidRPr="007C4097">
        <w:rPr>
          <w:rFonts w:ascii="Arial" w:eastAsia="MS Mincho" w:hAnsi="Arial" w:cs="Arial"/>
          <w:lang w:eastAsia="es-ES"/>
        </w:rPr>
        <w:t>Iniesto</w:t>
      </w:r>
      <w:proofErr w:type="spellEnd"/>
      <w:r w:rsidRPr="007C4097">
        <w:rPr>
          <w:rFonts w:ascii="Arial" w:eastAsia="MS Mincho" w:hAnsi="Arial" w:cs="Arial"/>
          <w:lang w:eastAsia="es-ES"/>
        </w:rPr>
        <w:t xml:space="preserve">, F., </w:t>
      </w:r>
      <w:proofErr w:type="spellStart"/>
      <w:r w:rsidRPr="007C4097">
        <w:rPr>
          <w:rFonts w:ascii="Arial" w:eastAsia="MS Mincho" w:hAnsi="Arial" w:cs="Arial"/>
          <w:lang w:eastAsia="es-ES"/>
        </w:rPr>
        <w:t>Vondra</w:t>
      </w:r>
      <w:proofErr w:type="spellEnd"/>
      <w:r w:rsidRPr="007C4097">
        <w:rPr>
          <w:rFonts w:ascii="Arial" w:eastAsia="MS Mincho" w:hAnsi="Arial" w:cs="Arial"/>
          <w:lang w:eastAsia="es-ES"/>
        </w:rPr>
        <w:t xml:space="preserve">, P., &amp; </w:t>
      </w:r>
      <w:proofErr w:type="spellStart"/>
      <w:r w:rsidRPr="007C4097">
        <w:rPr>
          <w:rFonts w:ascii="Arial" w:eastAsia="MS Mincho" w:hAnsi="Arial" w:cs="Arial"/>
          <w:lang w:eastAsia="es-ES"/>
        </w:rPr>
        <w:t>Žižak</w:t>
      </w:r>
      <w:proofErr w:type="spellEnd"/>
      <w:r w:rsidRPr="007C4097">
        <w:rPr>
          <w:rFonts w:ascii="Arial" w:eastAsia="MS Mincho" w:hAnsi="Arial" w:cs="Arial"/>
          <w:lang w:eastAsia="es-ES"/>
        </w:rPr>
        <w:t xml:space="preserve">, M. (2022). </w:t>
      </w:r>
      <w:r w:rsidRPr="007C4097">
        <w:rPr>
          <w:rFonts w:ascii="Arial" w:eastAsia="MS Mincho" w:hAnsi="Arial" w:cs="Arial"/>
          <w:lang w:val="en-US" w:eastAsia="es-ES"/>
        </w:rPr>
        <w:t xml:space="preserve">Flipped classrooms in higher education during the COVID-19 pandemic: findings and future research recommendations. International Journal of Educational Technology in Higher Education, 19(1), 9. </w:t>
      </w:r>
      <w:hyperlink r:id="rId22" w:history="1">
        <w:r w:rsidRPr="007C4097">
          <w:rPr>
            <w:rFonts w:ascii="Arial" w:eastAsia="MS Mincho" w:hAnsi="Arial" w:cs="Arial"/>
            <w:lang w:val="en-US" w:eastAsia="es-ES"/>
          </w:rPr>
          <w:t>https://educationaltechnologyjournal.springeropen.com/articles/10.1186/s412 39 -021-00316-4</w:t>
        </w:r>
      </w:hyperlink>
    </w:p>
    <w:p w14:paraId="0D0CA7C4" w14:textId="77777777" w:rsidR="00975993" w:rsidRPr="007C4097" w:rsidRDefault="00975993" w:rsidP="007C4097">
      <w:pPr>
        <w:spacing w:line="360" w:lineRule="auto"/>
        <w:ind w:left="709" w:hanging="709"/>
        <w:rPr>
          <w:rFonts w:ascii="Arial" w:eastAsia="MS Mincho" w:hAnsi="Arial" w:cs="Arial"/>
          <w:lang w:val="en-US" w:eastAsia="es-ES"/>
        </w:rPr>
      </w:pPr>
      <w:r w:rsidRPr="007C4097">
        <w:rPr>
          <w:rFonts w:ascii="Arial" w:eastAsia="MS Mincho" w:hAnsi="Arial" w:cs="Arial"/>
          <w:lang w:val="pt-BR" w:eastAsia="es-ES"/>
        </w:rPr>
        <w:t xml:space="preserve">Fernández-Ferrer, M., &amp; Espinoza-Pizarro, D. (2022). </w:t>
      </w:r>
      <w:r w:rsidRPr="007C4097">
        <w:rPr>
          <w:rFonts w:ascii="Arial" w:eastAsia="MS Mincho" w:hAnsi="Arial" w:cs="Arial"/>
          <w:lang w:val="en-US" w:eastAsia="es-ES"/>
        </w:rPr>
        <w:t xml:space="preserve">A flipped classroom experience in the context of a pandemic: Cooperative learning as a strategy for meaningful student learning. </w:t>
      </w:r>
      <w:r w:rsidRPr="007C4097">
        <w:rPr>
          <w:rFonts w:ascii="Arial" w:eastAsia="MS Mincho" w:hAnsi="Arial" w:cs="Arial"/>
          <w:i/>
          <w:iCs/>
          <w:lang w:val="en-US" w:eastAsia="es-ES"/>
        </w:rPr>
        <w:t>Journal of Technology and Science Education</w:t>
      </w:r>
      <w:r w:rsidRPr="007C4097">
        <w:rPr>
          <w:rFonts w:ascii="Arial" w:eastAsia="MS Mincho" w:hAnsi="Arial" w:cs="Arial"/>
          <w:lang w:val="en-US" w:eastAsia="es-ES"/>
        </w:rPr>
        <w:t xml:space="preserve">, 12(3), 644-658. </w:t>
      </w:r>
      <w:hyperlink r:id="rId23" w:history="1">
        <w:r w:rsidRPr="007C4097">
          <w:rPr>
            <w:rFonts w:ascii="Arial" w:eastAsia="MS Mincho" w:hAnsi="Arial" w:cs="Arial"/>
            <w:lang w:val="en-US" w:eastAsia="es-ES"/>
          </w:rPr>
          <w:t>https://www.jotse.org/index.php/jotse/article/view/1701/657</w:t>
        </w:r>
      </w:hyperlink>
    </w:p>
    <w:p w14:paraId="6A46ABFF" w14:textId="77777777" w:rsidR="00975993" w:rsidRPr="007C4097" w:rsidRDefault="00975993" w:rsidP="007C4097">
      <w:pPr>
        <w:spacing w:line="360" w:lineRule="auto"/>
        <w:ind w:left="709" w:hanging="709"/>
        <w:rPr>
          <w:rFonts w:ascii="Arial" w:eastAsia="MS Mincho" w:hAnsi="Arial" w:cs="Arial"/>
          <w:lang w:val="en-US" w:eastAsia="es-ES"/>
        </w:rPr>
      </w:pPr>
      <w:proofErr w:type="spellStart"/>
      <w:r w:rsidRPr="007C4097">
        <w:rPr>
          <w:rFonts w:ascii="Arial" w:eastAsia="MS Mincho" w:hAnsi="Arial" w:cs="Arial"/>
          <w:lang w:val="en-US" w:eastAsia="es-ES"/>
        </w:rPr>
        <w:t>Novais</w:t>
      </w:r>
      <w:proofErr w:type="spellEnd"/>
      <w:r w:rsidRPr="007C4097">
        <w:rPr>
          <w:rFonts w:ascii="Arial" w:eastAsia="MS Mincho" w:hAnsi="Arial" w:cs="Arial"/>
          <w:lang w:val="en-US" w:eastAsia="es-ES"/>
        </w:rPr>
        <w:t xml:space="preserve">, C., &amp; Antunes, P. (2023). Inverted classes as a successful tool to overcome teaching and learning challenges imposed by COVID-19 lockdown to food microbiology laboratory classes. </w:t>
      </w:r>
      <w:r w:rsidRPr="007C4097">
        <w:rPr>
          <w:rFonts w:ascii="Arial" w:eastAsia="MS Mincho" w:hAnsi="Arial" w:cs="Arial"/>
          <w:i/>
          <w:iCs/>
          <w:lang w:val="en-US" w:eastAsia="es-ES"/>
        </w:rPr>
        <w:t>Socio Humanities Open</w:t>
      </w:r>
      <w:r w:rsidRPr="007C4097">
        <w:rPr>
          <w:rFonts w:ascii="Arial" w:eastAsia="MS Mincho" w:hAnsi="Arial" w:cs="Arial"/>
          <w:lang w:val="en-US" w:eastAsia="es-ES"/>
        </w:rPr>
        <w:t xml:space="preserve">, 7(1), 100488. </w:t>
      </w:r>
      <w:hyperlink r:id="rId24" w:history="1">
        <w:r w:rsidRPr="007C4097">
          <w:rPr>
            <w:rFonts w:ascii="Arial" w:eastAsia="MS Mincho" w:hAnsi="Arial" w:cs="Arial"/>
            <w:lang w:val="en-US" w:eastAsia="es-ES"/>
          </w:rPr>
          <w:t>https://www.ncbi.nlm.nih.gov/pmc/articles/PMC10027958/</w:t>
        </w:r>
      </w:hyperlink>
    </w:p>
    <w:p w14:paraId="48A0F520" w14:textId="77777777" w:rsidR="00975993" w:rsidRPr="007C4097" w:rsidRDefault="00975993" w:rsidP="007C4097">
      <w:pPr>
        <w:spacing w:line="360" w:lineRule="auto"/>
        <w:ind w:left="709" w:hanging="709"/>
        <w:rPr>
          <w:rFonts w:ascii="Arial" w:eastAsia="MS Mincho" w:hAnsi="Arial" w:cs="Arial"/>
          <w:lang w:eastAsia="es-ES"/>
        </w:rPr>
      </w:pPr>
      <w:r w:rsidRPr="007C4097">
        <w:rPr>
          <w:rFonts w:ascii="Arial" w:eastAsia="MS Mincho" w:hAnsi="Arial" w:cs="Arial"/>
          <w:lang w:eastAsia="es-ES"/>
        </w:rPr>
        <w:t>Programa de Apoyo Curricular y Evaluación de los Aprendizajes (PACE). (2021). Guía para el diseño curricular o modificación de planes de estudio de pregrado, grado y posgrado de la Universidad Estatal a Distancia</w:t>
      </w:r>
    </w:p>
    <w:p w14:paraId="32DFD094" w14:textId="77777777" w:rsidR="00975993" w:rsidRPr="007C4097" w:rsidRDefault="00975993" w:rsidP="007C4097">
      <w:pPr>
        <w:spacing w:line="360" w:lineRule="auto"/>
        <w:ind w:left="709" w:hanging="709"/>
        <w:rPr>
          <w:rFonts w:ascii="Arial" w:eastAsia="MS Mincho" w:hAnsi="Arial" w:cs="Arial"/>
          <w:lang w:eastAsia="es-ES"/>
        </w:rPr>
      </w:pPr>
      <w:r w:rsidRPr="007C4097">
        <w:rPr>
          <w:rFonts w:ascii="Arial" w:eastAsia="MS Mincho" w:hAnsi="Arial" w:cs="Arial"/>
          <w:lang w:eastAsia="es-ES"/>
        </w:rPr>
        <w:lastRenderedPageBreak/>
        <w:t xml:space="preserve">Rico-Santos, M., &amp; Quintana-Montesdeoca, M. D. P. (2024). Implantación del aula invertida en las prácticas de laboratorio de una asignatura básica de química. </w:t>
      </w:r>
      <w:r w:rsidRPr="007C4097">
        <w:rPr>
          <w:rFonts w:ascii="Arial" w:eastAsia="MS Mincho" w:hAnsi="Arial" w:cs="Arial"/>
          <w:i/>
          <w:iCs/>
          <w:lang w:eastAsia="es-ES"/>
        </w:rPr>
        <w:t>Revista de Estudios y Experiencias en Educación</w:t>
      </w:r>
      <w:r w:rsidRPr="007C4097">
        <w:rPr>
          <w:rFonts w:ascii="Arial" w:eastAsia="MS Mincho" w:hAnsi="Arial" w:cs="Arial"/>
          <w:lang w:eastAsia="es-ES"/>
        </w:rPr>
        <w:t>, 23(51), 313-331.</w:t>
      </w:r>
    </w:p>
    <w:p w14:paraId="080F6889" w14:textId="77777777" w:rsidR="00975993" w:rsidRPr="007C4097" w:rsidRDefault="00975993" w:rsidP="007C4097">
      <w:pPr>
        <w:spacing w:line="360" w:lineRule="auto"/>
        <w:ind w:left="709" w:hanging="709"/>
        <w:contextualSpacing/>
        <w:rPr>
          <w:rFonts w:ascii="Arial" w:eastAsia="MS Mincho" w:hAnsi="Arial" w:cs="Arial"/>
          <w:lang w:eastAsia="es-ES"/>
        </w:rPr>
      </w:pPr>
      <w:r w:rsidRPr="005075A9">
        <w:rPr>
          <w:rFonts w:ascii="Arial" w:eastAsia="MS Mincho" w:hAnsi="Arial" w:cs="Arial"/>
          <w:lang w:eastAsia="es-ES"/>
        </w:rPr>
        <w:t xml:space="preserve">Silva Solís, A. D., Saucedo Rodríguez, P., &amp; Tapia, C. (2022). </w:t>
      </w:r>
      <w:r w:rsidRPr="007C4097">
        <w:rPr>
          <w:rFonts w:ascii="Arial" w:eastAsia="MS Mincho" w:hAnsi="Arial" w:cs="Arial"/>
          <w:lang w:eastAsia="es-ES"/>
        </w:rPr>
        <w:t xml:space="preserve">Plan de continuidad académica ante la contingencia del COVID-19: Estudio comparado entre México y España. </w:t>
      </w:r>
      <w:r w:rsidRPr="007C4097">
        <w:rPr>
          <w:rFonts w:ascii="Arial" w:eastAsia="MS Mincho" w:hAnsi="Arial" w:cs="Arial"/>
          <w:i/>
          <w:iCs/>
          <w:lang w:eastAsia="es-ES"/>
        </w:rPr>
        <w:t>Revista Española de Educación Comparada</w:t>
      </w:r>
      <w:r w:rsidRPr="007C4097">
        <w:rPr>
          <w:rFonts w:ascii="Arial" w:eastAsia="MS Mincho" w:hAnsi="Arial" w:cs="Arial"/>
          <w:lang w:eastAsia="es-ES"/>
        </w:rPr>
        <w:t xml:space="preserve">. </w:t>
      </w:r>
      <w:hyperlink r:id="rId25" w:history="1">
        <w:r w:rsidRPr="007C4097">
          <w:rPr>
            <w:rFonts w:ascii="Arial" w:eastAsia="MS Mincho" w:hAnsi="Arial" w:cs="Arial"/>
            <w:lang w:eastAsia="es-ES"/>
          </w:rPr>
          <w:t>https://doi.org/10.5944/</w:t>
        </w:r>
      </w:hyperlink>
      <w:r w:rsidRPr="007C4097">
        <w:rPr>
          <w:rFonts w:ascii="Arial" w:eastAsia="MS Mincho" w:hAnsi="Arial" w:cs="Arial"/>
          <w:lang w:eastAsia="es-ES"/>
        </w:rPr>
        <w:t xml:space="preserve"> reec.42.2023.31318</w:t>
      </w:r>
    </w:p>
    <w:p w14:paraId="32638732" w14:textId="77777777" w:rsidR="00975993" w:rsidRPr="007C4097" w:rsidRDefault="00975993" w:rsidP="007C4097">
      <w:pPr>
        <w:spacing w:line="360" w:lineRule="auto"/>
        <w:ind w:left="709" w:hanging="709"/>
        <w:contextualSpacing/>
        <w:rPr>
          <w:rFonts w:ascii="Arial" w:eastAsia="MS Mincho" w:hAnsi="Arial" w:cs="Arial"/>
          <w:lang w:val="en-US" w:eastAsia="es-ES"/>
        </w:rPr>
      </w:pPr>
      <w:proofErr w:type="spellStart"/>
      <w:r w:rsidRPr="007C4097">
        <w:rPr>
          <w:rFonts w:ascii="Arial" w:eastAsia="MS Mincho" w:hAnsi="Arial" w:cs="Arial"/>
          <w:lang w:eastAsia="es-ES"/>
        </w:rPr>
        <w:t>Surya</w:t>
      </w:r>
      <w:proofErr w:type="spellEnd"/>
      <w:r w:rsidRPr="007C4097">
        <w:rPr>
          <w:rFonts w:ascii="Arial" w:eastAsia="MS Mincho" w:hAnsi="Arial" w:cs="Arial"/>
          <w:lang w:eastAsia="es-ES"/>
        </w:rPr>
        <w:t xml:space="preserve">, R. (2020). </w:t>
      </w:r>
      <w:r w:rsidRPr="007C4097">
        <w:rPr>
          <w:rFonts w:ascii="Arial" w:eastAsia="MS Mincho" w:hAnsi="Arial" w:cs="Arial"/>
          <w:lang w:val="en-US" w:eastAsia="es-ES"/>
        </w:rPr>
        <w:t xml:space="preserve">Research at home: Being creative in running an undergraduate final research project in Food Science amidst the COVID-19 crisis. </w:t>
      </w:r>
      <w:r w:rsidRPr="007C4097">
        <w:rPr>
          <w:rFonts w:ascii="Arial" w:eastAsia="MS Mincho" w:hAnsi="Arial" w:cs="Arial"/>
          <w:i/>
          <w:lang w:val="en-US" w:eastAsia="es-ES"/>
        </w:rPr>
        <w:t>Journal of Food Science Education,</w:t>
      </w:r>
      <w:r w:rsidRPr="007C4097">
        <w:rPr>
          <w:rFonts w:ascii="Arial" w:eastAsia="MS Mincho" w:hAnsi="Arial" w:cs="Arial"/>
          <w:lang w:val="en-US" w:eastAsia="es-ES"/>
        </w:rPr>
        <w:t xml:space="preserve"> 19(4), 97–99. </w:t>
      </w:r>
      <w:hyperlink r:id="rId26" w:history="1">
        <w:r w:rsidRPr="007C4097">
          <w:rPr>
            <w:rFonts w:ascii="Arial" w:eastAsia="MS Mincho" w:hAnsi="Arial" w:cs="Arial"/>
            <w:lang w:val="en-US" w:eastAsia="es-ES"/>
          </w:rPr>
          <w:t>https://doi.org/10.1111/1541-4329.12205</w:t>
        </w:r>
      </w:hyperlink>
    </w:p>
    <w:p w14:paraId="38CA00A0" w14:textId="77777777" w:rsidR="00975993" w:rsidRPr="007C4097" w:rsidRDefault="00975993" w:rsidP="007C4097">
      <w:pPr>
        <w:spacing w:line="360" w:lineRule="auto"/>
        <w:ind w:left="709" w:hanging="709"/>
        <w:rPr>
          <w:rFonts w:ascii="Arial" w:eastAsia="MS Mincho" w:hAnsi="Arial" w:cs="Arial"/>
          <w:lang w:eastAsia="es-ES"/>
        </w:rPr>
      </w:pPr>
      <w:proofErr w:type="spellStart"/>
      <w:r w:rsidRPr="007C4097">
        <w:rPr>
          <w:rFonts w:ascii="Arial" w:eastAsia="MS Mincho" w:hAnsi="Arial" w:cs="Arial"/>
          <w:lang w:val="en-US" w:eastAsia="es-ES"/>
        </w:rPr>
        <w:t>Tecnológico</w:t>
      </w:r>
      <w:proofErr w:type="spellEnd"/>
      <w:r w:rsidRPr="007C4097">
        <w:rPr>
          <w:rFonts w:ascii="Arial" w:eastAsia="MS Mincho" w:hAnsi="Arial" w:cs="Arial"/>
          <w:lang w:val="en-US" w:eastAsia="es-ES"/>
        </w:rPr>
        <w:t xml:space="preserve"> de Costa Rica. </w:t>
      </w:r>
      <w:r w:rsidRPr="007C4097">
        <w:rPr>
          <w:rFonts w:ascii="Arial" w:eastAsia="MS Mincho" w:hAnsi="Arial" w:cs="Arial"/>
          <w:lang w:eastAsia="es-ES"/>
        </w:rPr>
        <w:t xml:space="preserve">(2020, octubre 1). Estudiantes arman sus laboratorios en casa con apoyo de docentes de Biotecnología. Hoy en el TEC. </w:t>
      </w:r>
      <w:hyperlink r:id="rId27" w:tgtFrame="_new" w:history="1">
        <w:r w:rsidRPr="007C4097">
          <w:rPr>
            <w:rFonts w:ascii="Arial" w:eastAsia="MS Mincho" w:hAnsi="Arial" w:cs="Arial"/>
            <w:lang w:eastAsia="es-ES"/>
          </w:rPr>
          <w:t>https://www.tec.ac.cr/hoyeneltec/2020/10/01/estudiantes-arman-sus-laboratorios-casa-apoyo-docentes-biotecnologia</w:t>
        </w:r>
      </w:hyperlink>
    </w:p>
    <w:p w14:paraId="252E570C" w14:textId="77777777" w:rsidR="00975993" w:rsidRPr="007C4097" w:rsidRDefault="00975993" w:rsidP="007C4097">
      <w:pPr>
        <w:spacing w:line="360" w:lineRule="auto"/>
        <w:ind w:left="709" w:hanging="709"/>
        <w:rPr>
          <w:rFonts w:ascii="Arial" w:eastAsia="MS Mincho" w:hAnsi="Arial" w:cs="Arial"/>
          <w:lang w:eastAsia="es-ES"/>
        </w:rPr>
      </w:pPr>
      <w:r w:rsidRPr="007C4097">
        <w:rPr>
          <w:rFonts w:ascii="Arial" w:eastAsia="MS Mincho" w:hAnsi="Arial" w:cs="Arial"/>
          <w:lang w:eastAsia="es-ES"/>
        </w:rPr>
        <w:t xml:space="preserve">Toledo, R. T., Simpson, R. C., &amp; Son, Y. J. (2021). </w:t>
      </w:r>
      <w:r w:rsidRPr="007C4097">
        <w:rPr>
          <w:rFonts w:ascii="Arial" w:eastAsia="MS Mincho" w:hAnsi="Arial" w:cs="Arial"/>
          <w:lang w:val="en-US" w:eastAsia="es-ES"/>
        </w:rPr>
        <w:t xml:space="preserve">Fundamentals of food process engineering (4th ed.). </w:t>
      </w:r>
      <w:r w:rsidRPr="007C4097">
        <w:rPr>
          <w:rFonts w:ascii="Arial" w:eastAsia="MS Mincho" w:hAnsi="Arial" w:cs="Arial"/>
          <w:i/>
          <w:iCs/>
          <w:lang w:eastAsia="es-ES"/>
        </w:rPr>
        <w:t>Springer</w:t>
      </w:r>
      <w:r w:rsidRPr="007C4097">
        <w:rPr>
          <w:rFonts w:ascii="Arial" w:eastAsia="MS Mincho" w:hAnsi="Arial" w:cs="Arial"/>
          <w:lang w:eastAsia="es-ES"/>
        </w:rPr>
        <w:t>.</w:t>
      </w:r>
    </w:p>
    <w:p w14:paraId="61E45E5F" w14:textId="6794CDA7" w:rsidR="0020679D" w:rsidRPr="007C4097" w:rsidRDefault="00975993" w:rsidP="007C4097">
      <w:pPr>
        <w:tabs>
          <w:tab w:val="left" w:pos="5865"/>
        </w:tabs>
        <w:spacing w:line="360" w:lineRule="auto"/>
        <w:ind w:left="709" w:hanging="709"/>
        <w:rPr>
          <w:rFonts w:ascii="Arial" w:hAnsi="Arial" w:cs="Arial"/>
          <w:bCs/>
          <w:lang w:val="pt-BR"/>
        </w:rPr>
      </w:pPr>
      <w:r w:rsidRPr="007C4097">
        <w:rPr>
          <w:rFonts w:ascii="Arial" w:eastAsia="SimSun" w:hAnsi="Arial" w:cs="Arial"/>
          <w:lang w:eastAsia="es-ES"/>
        </w:rPr>
        <w:t xml:space="preserve">Universidad Estatal a Distancia. (2004). Modelo pedagógico y áreas sustantivas de la UNED (Unidad 2). UNED Costa Rica. </w:t>
      </w:r>
      <w:hyperlink w:history="1">
        <w:r w:rsidRPr="007C4097">
          <w:rPr>
            <w:rFonts w:ascii="Arial" w:eastAsia="SimSun" w:hAnsi="Arial" w:cs="Arial"/>
            <w:lang w:val="pt-BR" w:eastAsia="es-ES"/>
          </w:rPr>
          <w:t>https://multimedia.uned. ac.cr/pem/pedagogia_universitaria/paginas_unidad2/modelo_pedagogico.html</w:t>
        </w:r>
      </w:hyperlink>
    </w:p>
    <w:sectPr w:rsidR="0020679D" w:rsidRPr="007C4097" w:rsidSect="00445BDD">
      <w:headerReference w:type="default" r:id="rId28"/>
      <w:footerReference w:type="default" r:id="rId29"/>
      <w:pgSz w:w="12240" w:h="15840"/>
      <w:pgMar w:top="1417" w:right="1750" w:bottom="1411" w:left="1701" w:header="397" w:footer="397" w:gutter="0"/>
      <w:pgNumType w:start="35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A83610" w14:textId="77777777" w:rsidR="00EE3DF6" w:rsidRDefault="00EE3DF6" w:rsidP="003C3F58">
      <w:r>
        <w:separator/>
      </w:r>
    </w:p>
  </w:endnote>
  <w:endnote w:type="continuationSeparator" w:id="0">
    <w:p w14:paraId="244814DF" w14:textId="77777777" w:rsidR="00EE3DF6" w:rsidRDefault="00EE3DF6" w:rsidP="003C3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lang w:val="es-CR"/>
      </w:rPr>
      <w:id w:val="553426961"/>
      <w:docPartObj>
        <w:docPartGallery w:val="Page Numbers (Bottom of Page)"/>
        <w:docPartUnique/>
      </w:docPartObj>
    </w:sdtPr>
    <w:sdtEndPr/>
    <w:sdtContent>
      <w:p w14:paraId="128F6A59" w14:textId="1602F6A1" w:rsidR="002E52DF" w:rsidRPr="002E52DF" w:rsidRDefault="002E52DF" w:rsidP="002E52DF">
        <w:pPr>
          <w:pStyle w:val="Sinespaciado"/>
          <w:jc w:val="center"/>
          <w:rPr>
            <w:rFonts w:ascii="Agency FB" w:hAnsi="Agency FB"/>
            <w:b/>
            <w:color w:val="E36C0A"/>
          </w:rPr>
        </w:pPr>
        <w:r w:rsidRPr="002E52DF">
          <w:rPr>
            <w:rFonts w:ascii="Agency FB" w:hAnsi="Agency FB"/>
            <w:b/>
            <w:color w:val="E36C0A"/>
          </w:rPr>
          <w:t>____________________________________________________________________________________________</w:t>
        </w:r>
      </w:p>
      <w:p w14:paraId="018D90A2" w14:textId="3D76ABAA" w:rsidR="0020679D" w:rsidRDefault="00847BCB" w:rsidP="00D36BA2">
        <w:pPr>
          <w:pStyle w:val="Sinespaciado"/>
          <w:jc w:val="center"/>
          <w:rPr>
            <w:rFonts w:ascii="Agency FB" w:hAnsi="Agency FB"/>
            <w:b/>
            <w:color w:val="E36C0A"/>
          </w:rPr>
        </w:pPr>
        <w:r w:rsidRPr="00847BCB">
          <w:rPr>
            <w:rFonts w:ascii="Agency FB" w:hAnsi="Agency FB"/>
            <w:b/>
            <w:color w:val="E36C0A"/>
          </w:rPr>
          <w:t xml:space="preserve">Prácticas de </w:t>
        </w:r>
        <w:r w:rsidR="00BF3818">
          <w:rPr>
            <w:rFonts w:ascii="Agency FB" w:hAnsi="Agency FB"/>
            <w:b/>
            <w:color w:val="E36C0A"/>
          </w:rPr>
          <w:t>l</w:t>
        </w:r>
        <w:r w:rsidRPr="00847BCB">
          <w:rPr>
            <w:rFonts w:ascii="Agency FB" w:hAnsi="Agency FB"/>
            <w:b/>
            <w:color w:val="E36C0A"/>
          </w:rPr>
          <w:t xml:space="preserve">aboratorio en </w:t>
        </w:r>
        <w:r w:rsidR="00BF3818">
          <w:rPr>
            <w:rFonts w:ascii="Agency FB" w:hAnsi="Agency FB"/>
            <w:b/>
            <w:color w:val="E36C0A"/>
          </w:rPr>
          <w:t>c</w:t>
        </w:r>
        <w:r w:rsidRPr="00847BCB">
          <w:rPr>
            <w:rFonts w:ascii="Agency FB" w:hAnsi="Agency FB"/>
            <w:b/>
            <w:color w:val="E36C0A"/>
          </w:rPr>
          <w:t xml:space="preserve">ontextos de </w:t>
        </w:r>
        <w:r w:rsidR="00BF3818">
          <w:rPr>
            <w:rFonts w:ascii="Agency FB" w:hAnsi="Agency FB"/>
            <w:b/>
            <w:color w:val="E36C0A"/>
          </w:rPr>
          <w:t>c</w:t>
        </w:r>
        <w:r w:rsidRPr="00847BCB">
          <w:rPr>
            <w:rFonts w:ascii="Agency FB" w:hAnsi="Agency FB"/>
            <w:b/>
            <w:color w:val="E36C0A"/>
          </w:rPr>
          <w:t xml:space="preserve">ontingencia: Una </w:t>
        </w:r>
        <w:r w:rsidR="00BF3818">
          <w:rPr>
            <w:rFonts w:ascii="Agency FB" w:hAnsi="Agency FB"/>
            <w:b/>
            <w:color w:val="E36C0A"/>
          </w:rPr>
          <w:t>e</w:t>
        </w:r>
        <w:r w:rsidRPr="00847BCB">
          <w:rPr>
            <w:rFonts w:ascii="Agency FB" w:hAnsi="Agency FB"/>
            <w:b/>
            <w:color w:val="E36C0A"/>
          </w:rPr>
          <w:t xml:space="preserve">strategia </w:t>
        </w:r>
        <w:r w:rsidR="00BF3818">
          <w:rPr>
            <w:rFonts w:ascii="Agency FB" w:hAnsi="Agency FB"/>
            <w:b/>
            <w:color w:val="E36C0A"/>
          </w:rPr>
          <w:t>a</w:t>
        </w:r>
        <w:r w:rsidRPr="00847BCB">
          <w:rPr>
            <w:rFonts w:ascii="Agency FB" w:hAnsi="Agency FB"/>
            <w:b/>
            <w:color w:val="E36C0A"/>
          </w:rPr>
          <w:t xml:space="preserve">cadémica en </w:t>
        </w:r>
        <w:r w:rsidR="00BF3818">
          <w:rPr>
            <w:rFonts w:ascii="Agency FB" w:hAnsi="Agency FB"/>
            <w:b/>
            <w:color w:val="E36C0A"/>
          </w:rPr>
          <w:t>e</w:t>
        </w:r>
        <w:r w:rsidRPr="00847BCB">
          <w:rPr>
            <w:rFonts w:ascii="Agency FB" w:hAnsi="Agency FB"/>
            <w:b/>
            <w:color w:val="E36C0A"/>
          </w:rPr>
          <w:t xml:space="preserve">ducación </w:t>
        </w:r>
        <w:r w:rsidR="00BF3818">
          <w:rPr>
            <w:rFonts w:ascii="Agency FB" w:hAnsi="Agency FB"/>
            <w:b/>
            <w:color w:val="E36C0A"/>
          </w:rPr>
          <w:t>s</w:t>
        </w:r>
        <w:r w:rsidRPr="00847BCB">
          <w:rPr>
            <w:rFonts w:ascii="Agency FB" w:hAnsi="Agency FB"/>
            <w:b/>
            <w:color w:val="E36C0A"/>
          </w:rPr>
          <w:t>uperior</w:t>
        </w:r>
      </w:p>
      <w:p w14:paraId="2EF245E8" w14:textId="47CB237A" w:rsidR="0020679D" w:rsidRPr="00BC0D99" w:rsidRDefault="000648BC" w:rsidP="0020679D">
        <w:pPr>
          <w:pStyle w:val="Sinespaciado"/>
          <w:jc w:val="center"/>
          <w:rPr>
            <w:rFonts w:ascii="Agency FB" w:hAnsi="Agency FB"/>
            <w:color w:val="E36C0A"/>
            <w:lang w:val="es-CR"/>
          </w:rPr>
        </w:pPr>
        <w:r w:rsidRPr="000648BC">
          <w:rPr>
            <w:rFonts w:ascii="Agency FB" w:hAnsi="Agency FB"/>
            <w:color w:val="E36C0A"/>
            <w:lang w:val="es-CR"/>
          </w:rPr>
          <w:t>Blanca Selva-Urbina</w:t>
        </w:r>
        <w:r>
          <w:rPr>
            <w:rFonts w:ascii="Agency FB" w:hAnsi="Agency FB"/>
            <w:color w:val="E36C0A"/>
            <w:lang w:val="es-CR"/>
          </w:rPr>
          <w:t xml:space="preserve">, </w:t>
        </w:r>
        <w:r w:rsidRPr="000648BC">
          <w:rPr>
            <w:rFonts w:ascii="Agency FB" w:hAnsi="Agency FB"/>
            <w:color w:val="E36C0A"/>
            <w:lang w:val="es-CR"/>
          </w:rPr>
          <w:t>Evelyn J. Céspedes-Barrantes</w:t>
        </w:r>
        <w:r>
          <w:rPr>
            <w:rFonts w:ascii="Agency FB" w:hAnsi="Agency FB"/>
            <w:color w:val="E36C0A"/>
            <w:lang w:val="es-CR"/>
          </w:rPr>
          <w:t xml:space="preserve">, </w:t>
        </w:r>
        <w:r w:rsidRPr="000648BC">
          <w:rPr>
            <w:rFonts w:ascii="Agency FB" w:hAnsi="Agency FB"/>
            <w:color w:val="E36C0A"/>
            <w:lang w:val="es-CR"/>
          </w:rPr>
          <w:t>Fiorella González-Solorzano</w:t>
        </w:r>
        <w:r>
          <w:rPr>
            <w:rFonts w:ascii="Agency FB" w:hAnsi="Agency FB"/>
            <w:color w:val="E36C0A"/>
            <w:lang w:val="es-CR"/>
          </w:rPr>
          <w:t xml:space="preserve">, </w:t>
        </w:r>
        <w:proofErr w:type="spellStart"/>
        <w:r w:rsidRPr="000648BC">
          <w:rPr>
            <w:rFonts w:ascii="Agency FB" w:hAnsi="Agency FB"/>
            <w:color w:val="E36C0A"/>
            <w:lang w:val="es-CR"/>
          </w:rPr>
          <w:t>Kana</w:t>
        </w:r>
        <w:proofErr w:type="spellEnd"/>
        <w:r w:rsidRPr="000648BC">
          <w:rPr>
            <w:rFonts w:ascii="Agency FB" w:hAnsi="Agency FB"/>
            <w:color w:val="E36C0A"/>
            <w:lang w:val="es-CR"/>
          </w:rPr>
          <w:t xml:space="preserve"> Cheng-Lo</w:t>
        </w:r>
        <w:r>
          <w:rPr>
            <w:rFonts w:ascii="Agency FB" w:hAnsi="Agency FB"/>
            <w:color w:val="E36C0A"/>
            <w:lang w:val="es-CR"/>
          </w:rPr>
          <w:t xml:space="preserve"> y </w:t>
        </w:r>
        <w:r w:rsidRPr="000648BC">
          <w:rPr>
            <w:rFonts w:ascii="Agency FB" w:hAnsi="Agency FB"/>
            <w:color w:val="E36C0A"/>
            <w:lang w:val="es-CR"/>
          </w:rPr>
          <w:t>María G. Villalobos-Gutiérrez</w:t>
        </w:r>
      </w:p>
      <w:p w14:paraId="1F70B1D2" w14:textId="0AB5EBD0" w:rsidR="0020679D" w:rsidRPr="006B782C" w:rsidRDefault="0020679D" w:rsidP="0020679D">
        <w:pPr>
          <w:pStyle w:val="Sinespaciado"/>
          <w:jc w:val="center"/>
          <w:rPr>
            <w:rFonts w:ascii="Agency FB" w:hAnsi="Agency FB"/>
            <w:color w:val="E36C0A"/>
            <w:lang w:val="pt-BR"/>
          </w:rPr>
        </w:pPr>
        <w:r w:rsidRPr="006B782C">
          <w:rPr>
            <w:rFonts w:ascii="Agency FB" w:hAnsi="Agency FB"/>
            <w:color w:val="E36C0A"/>
            <w:lang w:val="pt-BR"/>
          </w:rPr>
          <w:t xml:space="preserve">DOI: </w:t>
        </w:r>
        <w:hyperlink r:id="rId1" w:history="1">
          <w:r w:rsidR="001F5B07" w:rsidRPr="006B782C">
            <w:rPr>
              <w:rStyle w:val="Hipervnculo"/>
              <w:rFonts w:ascii="Agency FB" w:hAnsi="Agency FB"/>
              <w:lang w:val="pt-BR"/>
            </w:rPr>
            <w:t>http://dx.doi.org/10.22458/caes.v17i1.6584</w:t>
          </w:r>
        </w:hyperlink>
      </w:p>
      <w:p w14:paraId="416290C8" w14:textId="4FA020DF" w:rsidR="0020679D" w:rsidRPr="0066186F" w:rsidRDefault="041826BE" w:rsidP="00911D2A">
        <w:pPr>
          <w:pStyle w:val="Sinespaciado"/>
          <w:tabs>
            <w:tab w:val="center" w:pos="4929"/>
            <w:tab w:val="left" w:pos="8661"/>
          </w:tabs>
          <w:jc w:val="center"/>
          <w:rPr>
            <w:rFonts w:ascii="Agency FB" w:hAnsi="Agency FB"/>
            <w:color w:val="E36C0A"/>
          </w:rPr>
        </w:pPr>
        <w:r>
          <w:rPr>
            <w:noProof/>
          </w:rPr>
          <w:drawing>
            <wp:inline distT="0" distB="0" distL="0" distR="0" wp14:anchorId="5CB1A4C2" wp14:editId="0C4F2ACC">
              <wp:extent cx="684819" cy="244549"/>
              <wp:effectExtent l="0" t="0" r="127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onocimiento-no-comercial-sin-obra-derivada.png"/>
                      <pic:cNvPicPr/>
                    </pic:nvPicPr>
                    <pic:blipFill>
                      <a:blip r:embed="rId2">
                        <a:extLst>
                          <a:ext uri="{28A0092B-C50C-407E-A947-70E740481C1C}">
                            <a14:useLocalDpi xmlns:a14="http://schemas.microsoft.com/office/drawing/2010/main" val="0"/>
                          </a:ext>
                        </a:extLst>
                      </a:blip>
                      <a:stretch>
                        <a:fillRect/>
                      </a:stretch>
                    </pic:blipFill>
                    <pic:spPr>
                      <a:xfrm>
                        <a:off x="0" y="0"/>
                        <a:ext cx="745766" cy="266313"/>
                      </a:xfrm>
                      <a:prstGeom prst="rect">
                        <a:avLst/>
                      </a:prstGeom>
                    </pic:spPr>
                  </pic:pic>
                </a:graphicData>
              </a:graphic>
            </wp:inline>
          </w:drawing>
        </w:r>
      </w:p>
      <w:p w14:paraId="7D590F6C" w14:textId="77777777" w:rsidR="0020679D" w:rsidRPr="0066186F" w:rsidRDefault="0020679D" w:rsidP="0020679D">
        <w:pPr>
          <w:pStyle w:val="Sinespaciado"/>
          <w:jc w:val="center"/>
          <w:rPr>
            <w:rFonts w:ascii="Agency FB" w:hAnsi="Agency FB"/>
            <w:color w:val="E36C0A"/>
          </w:rPr>
        </w:pPr>
        <w:r w:rsidRPr="0066186F">
          <w:rPr>
            <w:rFonts w:ascii="Agency FB" w:hAnsi="Agency FB"/>
            <w:color w:val="E36C0A"/>
          </w:rPr>
          <w:t>Artículo protegido por licencia Creative Commons</w:t>
        </w:r>
      </w:p>
      <w:p w14:paraId="3F5133F0" w14:textId="6E2159C7" w:rsidR="0020679D" w:rsidRDefault="0020679D">
        <w:pPr>
          <w:pStyle w:val="Piedepgina"/>
          <w:jc w:val="right"/>
        </w:pPr>
        <w:r>
          <w:fldChar w:fldCharType="begin"/>
        </w:r>
        <w:r>
          <w:instrText>PAGE   \* MERGEFORMAT</w:instrText>
        </w:r>
        <w:r>
          <w:fldChar w:fldCharType="separate"/>
        </w:r>
        <w:r>
          <w:rPr>
            <w:lang w:val="es-ES"/>
          </w:rPr>
          <w:t>2</w:t>
        </w:r>
        <w:r>
          <w:fldChar w:fldCharType="end"/>
        </w:r>
      </w:p>
    </w:sdtContent>
  </w:sdt>
  <w:p w14:paraId="6947854C" w14:textId="77777777" w:rsidR="0020679D" w:rsidRPr="0020679D" w:rsidRDefault="0020679D">
    <w:pPr>
      <w:pStyle w:val="Piedepgina"/>
      <w:rPr>
        <w:lang w:val="es-ES_trad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6BEE31" w14:textId="77777777" w:rsidR="00EE3DF6" w:rsidRDefault="00EE3DF6" w:rsidP="003C3F58">
      <w:r>
        <w:separator/>
      </w:r>
    </w:p>
  </w:footnote>
  <w:footnote w:type="continuationSeparator" w:id="0">
    <w:p w14:paraId="23716D89" w14:textId="77777777" w:rsidR="00EE3DF6" w:rsidRDefault="00EE3DF6" w:rsidP="003C3F58">
      <w:r>
        <w:continuationSeparator/>
      </w:r>
    </w:p>
  </w:footnote>
  <w:footnote w:id="1">
    <w:p w14:paraId="0EF36F48" w14:textId="6FF053E0" w:rsidR="001E2700" w:rsidRPr="00144BC0" w:rsidRDefault="001E2700" w:rsidP="002422E2">
      <w:pPr>
        <w:ind w:left="142" w:hanging="142"/>
        <w:rPr>
          <w:rFonts w:ascii="Arial" w:hAnsi="Arial" w:cs="Arial"/>
          <w:sz w:val="20"/>
          <w:szCs w:val="20"/>
          <w:lang w:val="es-ES"/>
        </w:rPr>
      </w:pPr>
      <w:r w:rsidRPr="00144BC0">
        <w:rPr>
          <w:rStyle w:val="Refdenotaalpie"/>
          <w:rFonts w:ascii="Arial" w:eastAsia="Arial" w:hAnsi="Arial" w:cs="Arial"/>
          <w:sz w:val="20"/>
          <w:szCs w:val="20"/>
        </w:rPr>
        <w:footnoteRef/>
      </w:r>
      <w:r w:rsidRPr="00144BC0">
        <w:rPr>
          <w:rFonts w:ascii="Arial" w:hAnsi="Arial" w:cs="Arial"/>
          <w:sz w:val="20"/>
          <w:szCs w:val="20"/>
        </w:rPr>
        <w:t xml:space="preserve"> </w:t>
      </w:r>
      <w:r w:rsidR="00813D21" w:rsidRPr="00144BC0">
        <w:rPr>
          <w:rFonts w:ascii="Arial" w:eastAsia="Arial" w:hAnsi="Arial" w:cs="Arial"/>
          <w:sz w:val="20"/>
          <w:szCs w:val="20"/>
          <w:lang w:val="es-ES"/>
        </w:rPr>
        <w:t>Máster en Administración de Empresas y Licenciatura en Administración de Empresas con Énfasis en Recursos Humanos</w:t>
      </w:r>
      <w:r w:rsidRPr="00144BC0">
        <w:rPr>
          <w:rFonts w:ascii="Arial" w:hAnsi="Arial" w:cs="Arial"/>
          <w:color w:val="000000" w:themeColor="text1"/>
          <w:sz w:val="20"/>
          <w:szCs w:val="20"/>
        </w:rPr>
        <w:t xml:space="preserve"> </w:t>
      </w:r>
      <w:bookmarkStart w:id="2" w:name="_Hlk167366216"/>
      <w:bookmarkStart w:id="3" w:name="_Hlk167366217"/>
      <w:bookmarkStart w:id="4" w:name="_Hlk167366221"/>
      <w:bookmarkStart w:id="5" w:name="_Hlk167366222"/>
      <w:bookmarkStart w:id="6" w:name="_Hlk167366226"/>
      <w:bookmarkStart w:id="7" w:name="_Hlk167366227"/>
      <w:bookmarkStart w:id="8" w:name="_Hlk167366229"/>
      <w:bookmarkStart w:id="9" w:name="_Hlk167366230"/>
      <w:r w:rsidRPr="00182CD5">
        <w:rPr>
          <w:rFonts w:ascii="Arial" w:hAnsi="Arial" w:cs="Arial"/>
          <w:noProof/>
          <w:color w:val="2F5496" w:themeColor="accent1" w:themeShade="BF"/>
          <w:sz w:val="20"/>
          <w:szCs w:val="20"/>
          <w:lang w:eastAsia="es-CR"/>
        </w:rPr>
        <w:drawing>
          <wp:inline distT="0" distB="0" distL="0" distR="0" wp14:anchorId="2C00E52A" wp14:editId="39644517">
            <wp:extent cx="123825" cy="1238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bookmarkEnd w:id="2"/>
      <w:bookmarkEnd w:id="3"/>
      <w:bookmarkEnd w:id="4"/>
      <w:bookmarkEnd w:id="5"/>
      <w:bookmarkEnd w:id="6"/>
      <w:bookmarkEnd w:id="7"/>
      <w:bookmarkEnd w:id="8"/>
      <w:bookmarkEnd w:id="9"/>
      <w:r w:rsidR="00144479" w:rsidRPr="00182CD5">
        <w:rPr>
          <w:rFonts w:ascii="Arial" w:hAnsi="Arial" w:cs="Arial"/>
          <w:color w:val="000000" w:themeColor="text1"/>
          <w:sz w:val="20"/>
          <w:szCs w:val="20"/>
        </w:rPr>
        <w:t xml:space="preserve"> </w:t>
      </w:r>
      <w:r w:rsidRPr="00182CD5">
        <w:rPr>
          <w:rFonts w:ascii="Arial" w:hAnsi="Arial" w:cs="Arial"/>
          <w:color w:val="2F5496" w:themeColor="accent1" w:themeShade="BF"/>
          <w:sz w:val="20"/>
          <w:szCs w:val="20"/>
          <w:u w:val="single"/>
          <w:lang w:eastAsia="es-CR"/>
        </w:rPr>
        <w:t>https://orcid.org/</w:t>
      </w:r>
      <w:r w:rsidR="00182CD5" w:rsidRPr="00182CD5">
        <w:rPr>
          <w:rFonts w:ascii="Arial" w:hAnsi="Arial" w:cs="Arial"/>
          <w:color w:val="2F5496" w:themeColor="accent1" w:themeShade="BF"/>
          <w:sz w:val="20"/>
          <w:szCs w:val="20"/>
          <w:u w:val="single"/>
          <w:lang w:eastAsia="es-CR"/>
        </w:rPr>
        <w:t>0009-0007-1555-7572</w:t>
      </w:r>
    </w:p>
  </w:footnote>
  <w:footnote w:id="2">
    <w:p w14:paraId="2455A7FE" w14:textId="0A61696A" w:rsidR="001C1D69" w:rsidRPr="00144BC0" w:rsidRDefault="001C1D69" w:rsidP="002422E2">
      <w:pPr>
        <w:ind w:left="142" w:hanging="142"/>
        <w:rPr>
          <w:rFonts w:ascii="Arial" w:hAnsi="Arial" w:cs="Arial"/>
          <w:sz w:val="20"/>
          <w:szCs w:val="20"/>
          <w:lang w:val="es-ES"/>
        </w:rPr>
      </w:pPr>
      <w:r w:rsidRPr="00144BC0">
        <w:rPr>
          <w:rStyle w:val="Refdenotaalpie"/>
          <w:rFonts w:ascii="Arial" w:eastAsia="Arial" w:hAnsi="Arial" w:cs="Arial"/>
          <w:sz w:val="20"/>
          <w:szCs w:val="20"/>
        </w:rPr>
        <w:footnoteRef/>
      </w:r>
      <w:r w:rsidR="00903BA5" w:rsidRPr="00144BC0">
        <w:rPr>
          <w:rFonts w:ascii="Arial" w:eastAsia="Arial" w:hAnsi="Arial" w:cs="Arial"/>
          <w:sz w:val="20"/>
          <w:szCs w:val="20"/>
          <w:lang w:val="es-ES"/>
        </w:rPr>
        <w:t xml:space="preserve"> Bachiller en Administración de Empresas con Énfasis en Mercadeo. </w:t>
      </w:r>
      <w:r w:rsidRPr="00182CD5">
        <w:rPr>
          <w:rFonts w:ascii="Arial" w:hAnsi="Arial" w:cs="Arial"/>
          <w:noProof/>
          <w:color w:val="2F5496" w:themeColor="accent1" w:themeShade="BF"/>
          <w:sz w:val="20"/>
          <w:szCs w:val="20"/>
          <w:lang w:eastAsia="es-CR"/>
        </w:rPr>
        <w:drawing>
          <wp:inline distT="0" distB="0" distL="0" distR="0" wp14:anchorId="051A7F3D" wp14:editId="648FF0F8">
            <wp:extent cx="123825" cy="1238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182CD5">
        <w:rPr>
          <w:rFonts w:ascii="Arial" w:eastAsia="Arial" w:hAnsi="Arial" w:cs="Arial"/>
          <w:sz w:val="20"/>
          <w:szCs w:val="20"/>
          <w:lang w:val="es-ES"/>
        </w:rPr>
        <w:t xml:space="preserve"> </w:t>
      </w:r>
      <w:r w:rsidRPr="00182CD5">
        <w:rPr>
          <w:rFonts w:ascii="Arial" w:hAnsi="Arial" w:cs="Arial"/>
          <w:color w:val="2F5496" w:themeColor="accent1" w:themeShade="BF"/>
          <w:sz w:val="20"/>
          <w:szCs w:val="20"/>
          <w:u w:val="single"/>
          <w:lang w:eastAsia="es-CR"/>
        </w:rPr>
        <w:t>https://orcid.org/</w:t>
      </w:r>
      <w:r w:rsidR="00182CD5" w:rsidRPr="00182CD5">
        <w:rPr>
          <w:rFonts w:ascii="Arial" w:hAnsi="Arial" w:cs="Arial"/>
          <w:color w:val="2F5496" w:themeColor="accent1" w:themeShade="BF"/>
          <w:sz w:val="20"/>
          <w:szCs w:val="20"/>
          <w:u w:val="single"/>
          <w:lang w:eastAsia="es-CR"/>
        </w:rPr>
        <w:t>0009-0000-0114-6894</w:t>
      </w:r>
    </w:p>
  </w:footnote>
  <w:footnote w:id="3">
    <w:p w14:paraId="6F6979B8" w14:textId="6E7C1B5D" w:rsidR="005D2857" w:rsidRPr="00144BC0" w:rsidRDefault="005D2857" w:rsidP="001A2A5B">
      <w:pPr>
        <w:pStyle w:val="Default"/>
        <w:ind w:left="142" w:hanging="142"/>
        <w:rPr>
          <w:color w:val="auto"/>
          <w:sz w:val="20"/>
          <w:szCs w:val="20"/>
          <w:lang w:val="es-ES"/>
        </w:rPr>
      </w:pPr>
      <w:r w:rsidRPr="00144BC0">
        <w:rPr>
          <w:rStyle w:val="Refdenotaalpie"/>
          <w:rFonts w:eastAsia="Arial"/>
          <w:color w:val="auto"/>
          <w:sz w:val="20"/>
          <w:szCs w:val="20"/>
        </w:rPr>
        <w:footnoteRef/>
      </w:r>
      <w:r w:rsidR="001A2A5B">
        <w:rPr>
          <w:rFonts w:eastAsia="Arial"/>
          <w:color w:val="auto"/>
          <w:sz w:val="20"/>
          <w:szCs w:val="20"/>
          <w:lang w:val="es-ES"/>
        </w:rPr>
        <w:t xml:space="preserve"> </w:t>
      </w:r>
      <w:r w:rsidR="00903BA5" w:rsidRPr="00144BC0">
        <w:rPr>
          <w:rFonts w:eastAsia="Arial"/>
          <w:color w:val="auto"/>
          <w:sz w:val="20"/>
          <w:szCs w:val="20"/>
          <w:lang w:val="es-ES"/>
        </w:rPr>
        <w:t xml:space="preserve">Máster en Administración Educativa y Licenciatura en Tecnología de Alimentos. </w:t>
      </w:r>
      <w:r w:rsidRPr="007C4367">
        <w:rPr>
          <w:noProof/>
          <w:color w:val="2F5496" w:themeColor="accent1" w:themeShade="BF"/>
          <w:sz w:val="20"/>
          <w:szCs w:val="20"/>
          <w:lang w:eastAsia="es-CR"/>
        </w:rPr>
        <w:drawing>
          <wp:inline distT="0" distB="0" distL="0" distR="0" wp14:anchorId="3C6F7B4F" wp14:editId="1BDA5C18">
            <wp:extent cx="123825" cy="1238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903BA5" w:rsidRPr="007C4367">
        <w:rPr>
          <w:rFonts w:eastAsia="Arial"/>
          <w:color w:val="2F5496" w:themeColor="accent1" w:themeShade="BF"/>
          <w:sz w:val="20"/>
          <w:szCs w:val="20"/>
          <w:lang w:val="es-ES"/>
        </w:rPr>
        <w:t xml:space="preserve"> </w:t>
      </w:r>
      <w:r w:rsidRPr="00182CD5">
        <w:rPr>
          <w:color w:val="2F5496" w:themeColor="accent1" w:themeShade="BF"/>
          <w:sz w:val="20"/>
          <w:szCs w:val="20"/>
          <w:u w:val="single"/>
          <w:lang w:eastAsia="es-CR"/>
        </w:rPr>
        <w:t>https://orcid.org/</w:t>
      </w:r>
      <w:r w:rsidR="00182CD5" w:rsidRPr="00182CD5">
        <w:rPr>
          <w:color w:val="2F5496" w:themeColor="accent1" w:themeShade="BF"/>
          <w:sz w:val="20"/>
          <w:szCs w:val="20"/>
          <w:u w:val="single"/>
          <w:lang w:eastAsia="es-CR"/>
        </w:rPr>
        <w:t>0000-0002-9213-5636</w:t>
      </w:r>
    </w:p>
  </w:footnote>
  <w:footnote w:id="4">
    <w:p w14:paraId="4B9B58F3" w14:textId="3FBC5CA4" w:rsidR="00D14EE9" w:rsidRPr="00144BC0" w:rsidRDefault="00D14EE9" w:rsidP="001A2A5B">
      <w:pPr>
        <w:pStyle w:val="Default"/>
        <w:ind w:left="142" w:hanging="142"/>
        <w:rPr>
          <w:color w:val="auto"/>
          <w:sz w:val="20"/>
          <w:szCs w:val="20"/>
          <w:lang w:val="es-ES"/>
        </w:rPr>
      </w:pPr>
      <w:r w:rsidRPr="00144BC0">
        <w:rPr>
          <w:rStyle w:val="Refdenotaalpie"/>
          <w:rFonts w:eastAsia="Arial"/>
          <w:color w:val="auto"/>
          <w:sz w:val="20"/>
          <w:szCs w:val="20"/>
        </w:rPr>
        <w:footnoteRef/>
      </w:r>
      <w:r w:rsidRPr="00144BC0">
        <w:rPr>
          <w:color w:val="auto"/>
          <w:sz w:val="20"/>
          <w:szCs w:val="20"/>
        </w:rPr>
        <w:t xml:space="preserve"> </w:t>
      </w:r>
      <w:r w:rsidR="008B1592" w:rsidRPr="00144BC0">
        <w:rPr>
          <w:sz w:val="20"/>
          <w:szCs w:val="20"/>
        </w:rPr>
        <w:t xml:space="preserve">Licenciatura en Tecnología de Alimentos. </w:t>
      </w:r>
      <w:r w:rsidRPr="007C4367">
        <w:rPr>
          <w:noProof/>
          <w:color w:val="2F5496" w:themeColor="accent1" w:themeShade="BF"/>
          <w:sz w:val="20"/>
          <w:szCs w:val="20"/>
          <w:lang w:eastAsia="es-CR"/>
        </w:rPr>
        <w:drawing>
          <wp:inline distT="0" distB="0" distL="0" distR="0" wp14:anchorId="21B048B5" wp14:editId="02E206D9">
            <wp:extent cx="123825" cy="1238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144479">
        <w:rPr>
          <w:sz w:val="20"/>
          <w:szCs w:val="20"/>
        </w:rPr>
        <w:t xml:space="preserve"> </w:t>
      </w:r>
      <w:r w:rsidRPr="005B3BE3">
        <w:rPr>
          <w:color w:val="2F5496" w:themeColor="accent1" w:themeShade="BF"/>
          <w:sz w:val="20"/>
          <w:szCs w:val="20"/>
          <w:u w:val="single"/>
          <w:lang w:eastAsia="es-CR"/>
        </w:rPr>
        <w:t>https://orcid.org/</w:t>
      </w:r>
      <w:r w:rsidR="005B3BE3" w:rsidRPr="005B3BE3">
        <w:rPr>
          <w:color w:val="2F5496" w:themeColor="accent1" w:themeShade="BF"/>
          <w:sz w:val="20"/>
          <w:szCs w:val="20"/>
          <w:u w:val="single"/>
          <w:lang w:eastAsia="es-CR"/>
        </w:rPr>
        <w:t>0009-0007-4376-1001</w:t>
      </w:r>
    </w:p>
  </w:footnote>
  <w:footnote w:id="5">
    <w:p w14:paraId="45ACF398" w14:textId="641770BB" w:rsidR="003F651D" w:rsidRPr="00F568E6" w:rsidRDefault="003F651D" w:rsidP="001A2A5B">
      <w:pPr>
        <w:pStyle w:val="Default"/>
        <w:ind w:left="142" w:hanging="142"/>
        <w:rPr>
          <w:sz w:val="20"/>
          <w:szCs w:val="20"/>
          <w:lang w:val="es-ES"/>
        </w:rPr>
      </w:pPr>
      <w:r w:rsidRPr="00144BC0">
        <w:rPr>
          <w:rStyle w:val="Refdenotaalpie"/>
          <w:rFonts w:eastAsia="Arial"/>
          <w:color w:val="auto"/>
          <w:sz w:val="20"/>
          <w:szCs w:val="20"/>
        </w:rPr>
        <w:footnoteRef/>
      </w:r>
      <w:r w:rsidRPr="00144BC0">
        <w:rPr>
          <w:color w:val="auto"/>
          <w:sz w:val="20"/>
          <w:szCs w:val="20"/>
        </w:rPr>
        <w:t xml:space="preserve"> </w:t>
      </w:r>
      <w:r w:rsidR="00144BC0" w:rsidRPr="00144BC0">
        <w:rPr>
          <w:sz w:val="20"/>
          <w:szCs w:val="20"/>
        </w:rPr>
        <w:t xml:space="preserve">Máster en Ciencias de los Alimentos y Licenciatura en Tecnología de Alimentos. </w:t>
      </w:r>
      <w:r w:rsidRPr="007C4367">
        <w:rPr>
          <w:noProof/>
          <w:color w:val="2F5496" w:themeColor="accent1" w:themeShade="BF"/>
          <w:sz w:val="20"/>
          <w:szCs w:val="20"/>
          <w:lang w:eastAsia="es-CR"/>
        </w:rPr>
        <w:drawing>
          <wp:inline distT="0" distB="0" distL="0" distR="0" wp14:anchorId="1709E703" wp14:editId="71F01AEE">
            <wp:extent cx="123825" cy="1238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5B3BE3">
        <w:rPr>
          <w:color w:val="2F5496" w:themeColor="accent1" w:themeShade="BF"/>
          <w:sz w:val="20"/>
          <w:szCs w:val="20"/>
          <w:u w:val="single"/>
          <w:lang w:eastAsia="es-CR"/>
        </w:rPr>
        <w:t>https://orcid.org/</w:t>
      </w:r>
      <w:r w:rsidR="005B3BE3" w:rsidRPr="005B3BE3">
        <w:rPr>
          <w:color w:val="2F5496" w:themeColor="accent1" w:themeShade="BF"/>
          <w:sz w:val="20"/>
          <w:szCs w:val="20"/>
          <w:u w:val="single"/>
          <w:lang w:eastAsia="es-CR"/>
        </w:rPr>
        <w:t>0009-0008-6396-7194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DD992" w14:textId="38D4B0DC" w:rsidR="00A82B98" w:rsidRPr="00F4765F" w:rsidRDefault="00A82B98" w:rsidP="008A1766">
    <w:pPr>
      <w:pStyle w:val="Sinespaciado"/>
      <w:jc w:val="center"/>
      <w:rPr>
        <w:rFonts w:ascii="Agency FB" w:hAnsi="Agency FB"/>
        <w:color w:val="E36C0A"/>
        <w:sz w:val="20"/>
        <w:szCs w:val="20"/>
      </w:rPr>
    </w:pPr>
    <w:bookmarkStart w:id="22" w:name="_Hlk151106753"/>
    <w:r w:rsidRPr="00F4765F">
      <w:rPr>
        <w:rFonts w:ascii="Agency FB" w:hAnsi="Agency FB"/>
        <w:color w:val="E36C0A"/>
        <w:sz w:val="20"/>
        <w:szCs w:val="20"/>
      </w:rPr>
      <w:t>REVISTA ELECTRÓNICA CALIDAD EN LA EDUCACIÓN SUPERIOR ISSN:</w:t>
    </w:r>
    <w:r w:rsidR="00D056CE" w:rsidRPr="00F4765F">
      <w:rPr>
        <w:rFonts w:ascii="Agency FB" w:hAnsi="Agency FB"/>
        <w:color w:val="E36C0A"/>
        <w:sz w:val="20"/>
        <w:szCs w:val="20"/>
      </w:rPr>
      <w:t xml:space="preserve"> </w:t>
    </w:r>
    <w:r w:rsidRPr="00F4765F">
      <w:rPr>
        <w:rFonts w:ascii="Agency FB" w:hAnsi="Agency FB"/>
        <w:color w:val="E36C0A"/>
        <w:sz w:val="20"/>
        <w:szCs w:val="20"/>
      </w:rPr>
      <w:t>1659</w:t>
    </w:r>
    <w:r w:rsidR="00D056CE" w:rsidRPr="00F4765F">
      <w:rPr>
        <w:rFonts w:ascii="Agency FB" w:hAnsi="Agency FB"/>
        <w:color w:val="E36C0A"/>
        <w:sz w:val="20"/>
        <w:szCs w:val="20"/>
      </w:rPr>
      <w:t xml:space="preserve"> </w:t>
    </w:r>
    <w:r w:rsidRPr="00F4765F">
      <w:rPr>
        <w:rFonts w:ascii="Agency FB" w:hAnsi="Agency FB"/>
        <w:color w:val="E36C0A"/>
        <w:sz w:val="20"/>
        <w:szCs w:val="20"/>
      </w:rPr>
      <w:t>-</w:t>
    </w:r>
    <w:r w:rsidR="00D056CE" w:rsidRPr="00F4765F">
      <w:rPr>
        <w:rFonts w:ascii="Agency FB" w:hAnsi="Agency FB"/>
        <w:color w:val="E36C0A"/>
        <w:sz w:val="20"/>
        <w:szCs w:val="20"/>
      </w:rPr>
      <w:t xml:space="preserve"> </w:t>
    </w:r>
    <w:r w:rsidRPr="00F4765F">
      <w:rPr>
        <w:rFonts w:ascii="Agency FB" w:hAnsi="Agency FB"/>
        <w:color w:val="E36C0A"/>
        <w:sz w:val="20"/>
        <w:szCs w:val="20"/>
      </w:rPr>
      <w:t>4703,</w:t>
    </w:r>
    <w:r w:rsidR="008A1766" w:rsidRPr="00F4765F">
      <w:rPr>
        <w:rFonts w:ascii="Agency FB" w:hAnsi="Agency FB"/>
        <w:color w:val="E36C0A"/>
        <w:sz w:val="20"/>
        <w:szCs w:val="20"/>
      </w:rPr>
      <w:t xml:space="preserve"> </w:t>
    </w:r>
    <w:r w:rsidRPr="00F4765F">
      <w:rPr>
        <w:rFonts w:ascii="Agency FB" w:hAnsi="Agency FB"/>
        <w:color w:val="E36C0A"/>
        <w:sz w:val="20"/>
        <w:szCs w:val="20"/>
      </w:rPr>
      <w:t>VOL.</w:t>
    </w:r>
    <w:r w:rsidR="008A1766" w:rsidRPr="00F4765F">
      <w:rPr>
        <w:rFonts w:ascii="Agency FB" w:hAnsi="Agency FB"/>
        <w:color w:val="E36C0A"/>
        <w:sz w:val="20"/>
        <w:szCs w:val="20"/>
      </w:rPr>
      <w:t xml:space="preserve"> </w:t>
    </w:r>
    <w:r w:rsidRPr="00F4765F">
      <w:rPr>
        <w:rFonts w:ascii="Agency FB" w:hAnsi="Agency FB"/>
        <w:color w:val="E36C0A"/>
        <w:sz w:val="20"/>
        <w:szCs w:val="20"/>
      </w:rPr>
      <w:t>1</w:t>
    </w:r>
    <w:r w:rsidR="004E2D35">
      <w:rPr>
        <w:rFonts w:ascii="Agency FB" w:hAnsi="Agency FB"/>
        <w:color w:val="E36C0A"/>
        <w:sz w:val="20"/>
        <w:szCs w:val="20"/>
      </w:rPr>
      <w:t>7</w:t>
    </w:r>
    <w:r w:rsidRPr="00F4765F">
      <w:rPr>
        <w:rFonts w:ascii="Agency FB" w:hAnsi="Agency FB"/>
        <w:color w:val="E36C0A"/>
        <w:sz w:val="20"/>
        <w:szCs w:val="20"/>
      </w:rPr>
      <w:t>(</w:t>
    </w:r>
    <w:r w:rsidR="00E31221">
      <w:rPr>
        <w:rFonts w:ascii="Agency FB" w:hAnsi="Agency FB"/>
        <w:color w:val="E36C0A"/>
        <w:sz w:val="20"/>
        <w:szCs w:val="20"/>
      </w:rPr>
      <w:t>ESPECIAL I</w:t>
    </w:r>
    <w:r w:rsidRPr="00F4765F">
      <w:rPr>
        <w:rFonts w:ascii="Agency FB" w:hAnsi="Agency FB"/>
        <w:color w:val="E36C0A"/>
        <w:sz w:val="20"/>
        <w:szCs w:val="20"/>
      </w:rPr>
      <w:t>)</w:t>
    </w:r>
    <w:r w:rsidR="008A1766" w:rsidRPr="00F4765F">
      <w:rPr>
        <w:rFonts w:ascii="Agency FB" w:hAnsi="Agency FB"/>
        <w:color w:val="E36C0A"/>
        <w:sz w:val="20"/>
        <w:szCs w:val="20"/>
      </w:rPr>
      <w:t xml:space="preserve"> </w:t>
    </w:r>
    <w:r w:rsidR="004E2D35">
      <w:rPr>
        <w:rFonts w:ascii="Agency FB" w:hAnsi="Agency FB"/>
        <w:color w:val="E36C0A"/>
        <w:sz w:val="20"/>
        <w:szCs w:val="20"/>
      </w:rPr>
      <w:t xml:space="preserve">ENERO </w:t>
    </w:r>
    <w:r w:rsidRPr="00F4765F">
      <w:rPr>
        <w:rFonts w:ascii="Agency FB" w:hAnsi="Agency FB"/>
        <w:color w:val="E36C0A"/>
        <w:sz w:val="20"/>
        <w:szCs w:val="20"/>
      </w:rPr>
      <w:t>-</w:t>
    </w:r>
    <w:r w:rsidR="004E2D35">
      <w:rPr>
        <w:rFonts w:ascii="Agency FB" w:hAnsi="Agency FB"/>
        <w:color w:val="E36C0A"/>
        <w:sz w:val="20"/>
        <w:szCs w:val="20"/>
      </w:rPr>
      <w:t xml:space="preserve"> MAYO</w:t>
    </w:r>
    <w:r w:rsidRPr="00F4765F">
      <w:rPr>
        <w:rFonts w:ascii="Agency FB" w:hAnsi="Agency FB"/>
        <w:color w:val="E36C0A"/>
        <w:sz w:val="20"/>
        <w:szCs w:val="20"/>
      </w:rPr>
      <w:t>,</w:t>
    </w:r>
    <w:r w:rsidR="00B344FA" w:rsidRPr="00F4765F">
      <w:rPr>
        <w:rFonts w:ascii="Agency FB" w:hAnsi="Agency FB"/>
        <w:color w:val="E36C0A"/>
        <w:sz w:val="20"/>
        <w:szCs w:val="20"/>
      </w:rPr>
      <w:t xml:space="preserve"> </w:t>
    </w:r>
    <w:r w:rsidRPr="00F4765F">
      <w:rPr>
        <w:rFonts w:ascii="Agency FB" w:hAnsi="Agency FB"/>
        <w:color w:val="E36C0A"/>
        <w:sz w:val="20"/>
        <w:szCs w:val="20"/>
      </w:rPr>
      <w:t>202</w:t>
    </w:r>
    <w:r w:rsidR="004E2D35">
      <w:rPr>
        <w:rFonts w:ascii="Agency FB" w:hAnsi="Agency FB"/>
        <w:color w:val="E36C0A"/>
        <w:sz w:val="20"/>
        <w:szCs w:val="20"/>
      </w:rPr>
      <w:t>6</w:t>
    </w:r>
    <w:r w:rsidRPr="00F4765F">
      <w:rPr>
        <w:rFonts w:ascii="Agency FB" w:hAnsi="Agency FB"/>
        <w:color w:val="E36C0A"/>
        <w:sz w:val="20"/>
        <w:szCs w:val="20"/>
      </w:rPr>
      <w:t xml:space="preserve">: </w:t>
    </w:r>
    <w:r w:rsidR="00E85FB5">
      <w:rPr>
        <w:rFonts w:ascii="Agency FB" w:hAnsi="Agency FB"/>
        <w:color w:val="E36C0A"/>
        <w:sz w:val="20"/>
        <w:szCs w:val="20"/>
      </w:rPr>
      <w:t>355-379</w:t>
    </w:r>
  </w:p>
  <w:p w14:paraId="505074AE" w14:textId="23F9002B" w:rsidR="00A82B98" w:rsidRPr="00FE0969" w:rsidRDefault="006E20CE" w:rsidP="00A82B98">
    <w:pPr>
      <w:pStyle w:val="Sinespaciado"/>
      <w:jc w:val="center"/>
      <w:rPr>
        <w:rFonts w:ascii="Agency FB" w:hAnsi="Agency FB"/>
        <w:color w:val="E36C0A"/>
      </w:rPr>
    </w:pPr>
    <w:r>
      <w:rPr>
        <w:rFonts w:ascii="Agency FB" w:hAnsi="Agency FB"/>
        <w:noProof/>
        <w:color w:val="E36C0A"/>
      </w:rPr>
      <w:drawing>
        <wp:inline distT="0" distB="0" distL="0" distR="0" wp14:anchorId="228833C9" wp14:editId="332C8B6F">
          <wp:extent cx="5581015" cy="870585"/>
          <wp:effectExtent l="0" t="0" r="63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área 2025.JPG"/>
                  <pic:cNvPicPr/>
                </pic:nvPicPr>
                <pic:blipFill>
                  <a:blip r:embed="rId1">
                    <a:extLst>
                      <a:ext uri="{28A0092B-C50C-407E-A947-70E740481C1C}">
                        <a14:useLocalDpi xmlns:a14="http://schemas.microsoft.com/office/drawing/2010/main" val="0"/>
                      </a:ext>
                    </a:extLst>
                  </a:blip>
                  <a:stretch>
                    <a:fillRect/>
                  </a:stretch>
                </pic:blipFill>
                <pic:spPr>
                  <a:xfrm>
                    <a:off x="0" y="0"/>
                    <a:ext cx="5581015" cy="870585"/>
                  </a:xfrm>
                  <a:prstGeom prst="rect">
                    <a:avLst/>
                  </a:prstGeom>
                </pic:spPr>
              </pic:pic>
            </a:graphicData>
          </a:graphic>
        </wp:inline>
      </w:drawing>
    </w:r>
  </w:p>
  <w:p w14:paraId="39990B5B" w14:textId="77777777" w:rsidR="00A82B98" w:rsidRPr="0081623B" w:rsidRDefault="00E85FB5" w:rsidP="00A82B98">
    <w:pPr>
      <w:pStyle w:val="Sinespaciado"/>
      <w:jc w:val="center"/>
      <w:rPr>
        <w:rFonts w:ascii="Agency FB" w:hAnsi="Agency FB"/>
        <w:color w:val="E36C0A"/>
      </w:rPr>
    </w:pPr>
    <w:hyperlink r:id="rId2" w:history="1">
      <w:r w:rsidR="00A82B98" w:rsidRPr="0081623B">
        <w:rPr>
          <w:color w:val="E36C0A"/>
        </w:rPr>
        <w:t>http://revistas.uned.ac.cr./index.php/revistacalidad</w:t>
      </w:r>
    </w:hyperlink>
  </w:p>
  <w:p w14:paraId="3F557B39" w14:textId="77777777" w:rsidR="00A82B98" w:rsidRPr="0081623B" w:rsidRDefault="00A82B98" w:rsidP="00A82B98">
    <w:pPr>
      <w:pStyle w:val="Sinespaciado"/>
      <w:jc w:val="center"/>
      <w:rPr>
        <w:rFonts w:ascii="Agency FB" w:hAnsi="Agency FB"/>
        <w:color w:val="E36C0A"/>
      </w:rPr>
    </w:pPr>
    <w:r w:rsidRPr="0081623B">
      <w:rPr>
        <w:rFonts w:ascii="Agency FB" w:hAnsi="Agency FB"/>
        <w:color w:val="E36C0A"/>
      </w:rPr>
      <w:t xml:space="preserve">Correo electrónico: </w:t>
    </w:r>
    <w:hyperlink r:id="rId3" w:history="1">
      <w:r w:rsidRPr="0081623B">
        <w:rPr>
          <w:rFonts w:ascii="Agency FB" w:hAnsi="Agency FB"/>
          <w:color w:val="E36C0A"/>
        </w:rPr>
        <w:t>revistacalidad@uned.ac.cr</w:t>
      </w:r>
    </w:hyperlink>
  </w:p>
  <w:p w14:paraId="4D651964" w14:textId="77777777" w:rsidR="00A82B98" w:rsidRDefault="00A82B98" w:rsidP="00A82B98">
    <w:pPr>
      <w:pStyle w:val="Sinespaciado"/>
      <w:jc w:val="center"/>
    </w:pPr>
    <w:r w:rsidRPr="0076092F">
      <w:rPr>
        <w:rFonts w:ascii="Agency FB" w:hAnsi="Agency FB"/>
        <w:color w:val="C00000"/>
        <w:sz w:val="20"/>
        <w:szCs w:val="20"/>
      </w:rPr>
      <w:t>__</w:t>
    </w:r>
    <w:r>
      <w:rPr>
        <w:rFonts w:ascii="Agency FB" w:hAnsi="Agency FB"/>
        <w:color w:val="C00000"/>
        <w:sz w:val="20"/>
        <w:szCs w:val="20"/>
      </w:rPr>
      <w:t>___________________________</w:t>
    </w:r>
    <w:r w:rsidRPr="0076092F">
      <w:rPr>
        <w:rFonts w:ascii="Agency FB" w:hAnsi="Agency FB"/>
        <w:color w:val="C00000"/>
        <w:sz w:val="20"/>
        <w:szCs w:val="20"/>
      </w:rPr>
      <w:t>____________________________________________________________________________________________</w:t>
    </w:r>
  </w:p>
  <w:bookmarkEnd w:id="22"/>
  <w:p w14:paraId="65D9EF25" w14:textId="77777777" w:rsidR="00A82B98" w:rsidRDefault="00A82B9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05FE3"/>
    <w:multiLevelType w:val="hybridMultilevel"/>
    <w:tmpl w:val="4FA4C020"/>
    <w:lvl w:ilvl="0" w:tplc="D6D06CE6">
      <w:start w:val="1"/>
      <w:numFmt w:val="decimal"/>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 w15:restartNumberingAfterBreak="0">
    <w:nsid w:val="0DB8727E"/>
    <w:multiLevelType w:val="hybridMultilevel"/>
    <w:tmpl w:val="163A31E4"/>
    <w:lvl w:ilvl="0" w:tplc="140A0001">
      <w:start w:val="1"/>
      <w:numFmt w:val="bullet"/>
      <w:lvlText w:val=""/>
      <w:lvlJc w:val="left"/>
      <w:pPr>
        <w:ind w:left="11" w:hanging="360"/>
      </w:pPr>
      <w:rPr>
        <w:rFonts w:ascii="Symbol" w:hAnsi="Symbol" w:hint="default"/>
      </w:rPr>
    </w:lvl>
    <w:lvl w:ilvl="1" w:tplc="140A0003" w:tentative="1">
      <w:start w:val="1"/>
      <w:numFmt w:val="bullet"/>
      <w:lvlText w:val="o"/>
      <w:lvlJc w:val="left"/>
      <w:pPr>
        <w:ind w:left="731" w:hanging="360"/>
      </w:pPr>
      <w:rPr>
        <w:rFonts w:ascii="Courier New" w:hAnsi="Courier New" w:cs="Courier New" w:hint="default"/>
      </w:rPr>
    </w:lvl>
    <w:lvl w:ilvl="2" w:tplc="140A0005" w:tentative="1">
      <w:start w:val="1"/>
      <w:numFmt w:val="bullet"/>
      <w:lvlText w:val=""/>
      <w:lvlJc w:val="left"/>
      <w:pPr>
        <w:ind w:left="1451" w:hanging="360"/>
      </w:pPr>
      <w:rPr>
        <w:rFonts w:ascii="Wingdings" w:hAnsi="Wingdings" w:hint="default"/>
      </w:rPr>
    </w:lvl>
    <w:lvl w:ilvl="3" w:tplc="140A0001" w:tentative="1">
      <w:start w:val="1"/>
      <w:numFmt w:val="bullet"/>
      <w:lvlText w:val=""/>
      <w:lvlJc w:val="left"/>
      <w:pPr>
        <w:ind w:left="2171" w:hanging="360"/>
      </w:pPr>
      <w:rPr>
        <w:rFonts w:ascii="Symbol" w:hAnsi="Symbol" w:hint="default"/>
      </w:rPr>
    </w:lvl>
    <w:lvl w:ilvl="4" w:tplc="140A0003" w:tentative="1">
      <w:start w:val="1"/>
      <w:numFmt w:val="bullet"/>
      <w:lvlText w:val="o"/>
      <w:lvlJc w:val="left"/>
      <w:pPr>
        <w:ind w:left="2891" w:hanging="360"/>
      </w:pPr>
      <w:rPr>
        <w:rFonts w:ascii="Courier New" w:hAnsi="Courier New" w:cs="Courier New" w:hint="default"/>
      </w:rPr>
    </w:lvl>
    <w:lvl w:ilvl="5" w:tplc="140A0005" w:tentative="1">
      <w:start w:val="1"/>
      <w:numFmt w:val="bullet"/>
      <w:lvlText w:val=""/>
      <w:lvlJc w:val="left"/>
      <w:pPr>
        <w:ind w:left="3611" w:hanging="360"/>
      </w:pPr>
      <w:rPr>
        <w:rFonts w:ascii="Wingdings" w:hAnsi="Wingdings" w:hint="default"/>
      </w:rPr>
    </w:lvl>
    <w:lvl w:ilvl="6" w:tplc="140A0001" w:tentative="1">
      <w:start w:val="1"/>
      <w:numFmt w:val="bullet"/>
      <w:lvlText w:val=""/>
      <w:lvlJc w:val="left"/>
      <w:pPr>
        <w:ind w:left="4331" w:hanging="360"/>
      </w:pPr>
      <w:rPr>
        <w:rFonts w:ascii="Symbol" w:hAnsi="Symbol" w:hint="default"/>
      </w:rPr>
    </w:lvl>
    <w:lvl w:ilvl="7" w:tplc="140A0003" w:tentative="1">
      <w:start w:val="1"/>
      <w:numFmt w:val="bullet"/>
      <w:lvlText w:val="o"/>
      <w:lvlJc w:val="left"/>
      <w:pPr>
        <w:ind w:left="5051" w:hanging="360"/>
      </w:pPr>
      <w:rPr>
        <w:rFonts w:ascii="Courier New" w:hAnsi="Courier New" w:cs="Courier New" w:hint="default"/>
      </w:rPr>
    </w:lvl>
    <w:lvl w:ilvl="8" w:tplc="140A0005" w:tentative="1">
      <w:start w:val="1"/>
      <w:numFmt w:val="bullet"/>
      <w:lvlText w:val=""/>
      <w:lvlJc w:val="left"/>
      <w:pPr>
        <w:ind w:left="5771" w:hanging="360"/>
      </w:pPr>
      <w:rPr>
        <w:rFonts w:ascii="Wingdings" w:hAnsi="Wingdings" w:hint="default"/>
      </w:rPr>
    </w:lvl>
  </w:abstractNum>
  <w:abstractNum w:abstractNumId="2" w15:restartNumberingAfterBreak="0">
    <w:nsid w:val="1091343A"/>
    <w:multiLevelType w:val="hybridMultilevel"/>
    <w:tmpl w:val="B7269D74"/>
    <w:lvl w:ilvl="0" w:tplc="FE5E0746">
      <w:start w:val="1"/>
      <w:numFmt w:val="bullet"/>
      <w:lvlText w:val="­"/>
      <w:lvlJc w:val="left"/>
      <w:pPr>
        <w:ind w:left="720" w:hanging="360"/>
      </w:pPr>
      <w:rPr>
        <w:rFonts w:ascii="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123B1D0D"/>
    <w:multiLevelType w:val="hybridMultilevel"/>
    <w:tmpl w:val="5B924902"/>
    <w:lvl w:ilvl="0" w:tplc="140A0001">
      <w:start w:val="1"/>
      <w:numFmt w:val="bullet"/>
      <w:lvlText w:val=""/>
      <w:lvlJc w:val="left"/>
      <w:pPr>
        <w:ind w:left="11" w:hanging="360"/>
      </w:pPr>
      <w:rPr>
        <w:rFonts w:ascii="Symbol" w:hAnsi="Symbol" w:hint="default"/>
      </w:rPr>
    </w:lvl>
    <w:lvl w:ilvl="1" w:tplc="140A0003" w:tentative="1">
      <w:start w:val="1"/>
      <w:numFmt w:val="bullet"/>
      <w:lvlText w:val="o"/>
      <w:lvlJc w:val="left"/>
      <w:pPr>
        <w:ind w:left="731" w:hanging="360"/>
      </w:pPr>
      <w:rPr>
        <w:rFonts w:ascii="Courier New" w:hAnsi="Courier New" w:cs="Courier New" w:hint="default"/>
      </w:rPr>
    </w:lvl>
    <w:lvl w:ilvl="2" w:tplc="140A0005" w:tentative="1">
      <w:start w:val="1"/>
      <w:numFmt w:val="bullet"/>
      <w:lvlText w:val=""/>
      <w:lvlJc w:val="left"/>
      <w:pPr>
        <w:ind w:left="1451" w:hanging="360"/>
      </w:pPr>
      <w:rPr>
        <w:rFonts w:ascii="Wingdings" w:hAnsi="Wingdings" w:hint="default"/>
      </w:rPr>
    </w:lvl>
    <w:lvl w:ilvl="3" w:tplc="140A0001" w:tentative="1">
      <w:start w:val="1"/>
      <w:numFmt w:val="bullet"/>
      <w:lvlText w:val=""/>
      <w:lvlJc w:val="left"/>
      <w:pPr>
        <w:ind w:left="2171" w:hanging="360"/>
      </w:pPr>
      <w:rPr>
        <w:rFonts w:ascii="Symbol" w:hAnsi="Symbol" w:hint="default"/>
      </w:rPr>
    </w:lvl>
    <w:lvl w:ilvl="4" w:tplc="140A0003" w:tentative="1">
      <w:start w:val="1"/>
      <w:numFmt w:val="bullet"/>
      <w:lvlText w:val="o"/>
      <w:lvlJc w:val="left"/>
      <w:pPr>
        <w:ind w:left="2891" w:hanging="360"/>
      </w:pPr>
      <w:rPr>
        <w:rFonts w:ascii="Courier New" w:hAnsi="Courier New" w:cs="Courier New" w:hint="default"/>
      </w:rPr>
    </w:lvl>
    <w:lvl w:ilvl="5" w:tplc="140A0005" w:tentative="1">
      <w:start w:val="1"/>
      <w:numFmt w:val="bullet"/>
      <w:lvlText w:val=""/>
      <w:lvlJc w:val="left"/>
      <w:pPr>
        <w:ind w:left="3611" w:hanging="360"/>
      </w:pPr>
      <w:rPr>
        <w:rFonts w:ascii="Wingdings" w:hAnsi="Wingdings" w:hint="default"/>
      </w:rPr>
    </w:lvl>
    <w:lvl w:ilvl="6" w:tplc="140A0001" w:tentative="1">
      <w:start w:val="1"/>
      <w:numFmt w:val="bullet"/>
      <w:lvlText w:val=""/>
      <w:lvlJc w:val="left"/>
      <w:pPr>
        <w:ind w:left="4331" w:hanging="360"/>
      </w:pPr>
      <w:rPr>
        <w:rFonts w:ascii="Symbol" w:hAnsi="Symbol" w:hint="default"/>
      </w:rPr>
    </w:lvl>
    <w:lvl w:ilvl="7" w:tplc="140A0003" w:tentative="1">
      <w:start w:val="1"/>
      <w:numFmt w:val="bullet"/>
      <w:lvlText w:val="o"/>
      <w:lvlJc w:val="left"/>
      <w:pPr>
        <w:ind w:left="5051" w:hanging="360"/>
      </w:pPr>
      <w:rPr>
        <w:rFonts w:ascii="Courier New" w:hAnsi="Courier New" w:cs="Courier New" w:hint="default"/>
      </w:rPr>
    </w:lvl>
    <w:lvl w:ilvl="8" w:tplc="140A0005" w:tentative="1">
      <w:start w:val="1"/>
      <w:numFmt w:val="bullet"/>
      <w:lvlText w:val=""/>
      <w:lvlJc w:val="left"/>
      <w:pPr>
        <w:ind w:left="5771" w:hanging="360"/>
      </w:pPr>
      <w:rPr>
        <w:rFonts w:ascii="Wingdings" w:hAnsi="Wingdings" w:hint="default"/>
      </w:rPr>
    </w:lvl>
  </w:abstractNum>
  <w:abstractNum w:abstractNumId="4" w15:restartNumberingAfterBreak="0">
    <w:nsid w:val="1897011B"/>
    <w:multiLevelType w:val="hybridMultilevel"/>
    <w:tmpl w:val="4446C67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1B467071"/>
    <w:multiLevelType w:val="hybridMultilevel"/>
    <w:tmpl w:val="82100128"/>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1BA9586F"/>
    <w:multiLevelType w:val="hybridMultilevel"/>
    <w:tmpl w:val="EDC4013E"/>
    <w:lvl w:ilvl="0" w:tplc="140A0001">
      <w:start w:val="1"/>
      <w:numFmt w:val="bullet"/>
      <w:lvlText w:val=""/>
      <w:lvlJc w:val="left"/>
      <w:pPr>
        <w:ind w:left="1080" w:hanging="360"/>
      </w:pPr>
      <w:rPr>
        <w:rFonts w:ascii="Symbol" w:hAnsi="Symbol"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7" w15:restartNumberingAfterBreak="0">
    <w:nsid w:val="1C063A02"/>
    <w:multiLevelType w:val="hybridMultilevel"/>
    <w:tmpl w:val="4C30215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222A6B6F"/>
    <w:multiLevelType w:val="hybridMultilevel"/>
    <w:tmpl w:val="B5B6B3E8"/>
    <w:lvl w:ilvl="0" w:tplc="40300002">
      <w:start w:val="1"/>
      <w:numFmt w:val="decimal"/>
      <w:lvlText w:val="%1."/>
      <w:lvlJc w:val="left"/>
      <w:pPr>
        <w:ind w:left="1068" w:hanging="360"/>
      </w:pPr>
      <w:rPr>
        <w:rFonts w:hint="default"/>
      </w:r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9" w15:restartNumberingAfterBreak="0">
    <w:nsid w:val="22595628"/>
    <w:multiLevelType w:val="hybridMultilevel"/>
    <w:tmpl w:val="FE3E464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249C36FE"/>
    <w:multiLevelType w:val="multilevel"/>
    <w:tmpl w:val="CFE2D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B337675"/>
    <w:multiLevelType w:val="hybridMultilevel"/>
    <w:tmpl w:val="5D32B31C"/>
    <w:lvl w:ilvl="0" w:tplc="FE5E0746">
      <w:start w:val="1"/>
      <w:numFmt w:val="bullet"/>
      <w:lvlText w:val="­"/>
      <w:lvlJc w:val="left"/>
      <w:pPr>
        <w:ind w:left="720" w:hanging="360"/>
      </w:pPr>
      <w:rPr>
        <w:rFonts w:ascii="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318A3BF9"/>
    <w:multiLevelType w:val="hybridMultilevel"/>
    <w:tmpl w:val="DCCC19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32EC5787"/>
    <w:multiLevelType w:val="hybridMultilevel"/>
    <w:tmpl w:val="3C026808"/>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4" w15:restartNumberingAfterBreak="0">
    <w:nsid w:val="3A6D2290"/>
    <w:multiLevelType w:val="hybridMultilevel"/>
    <w:tmpl w:val="54687FC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3E754ED3"/>
    <w:multiLevelType w:val="hybridMultilevel"/>
    <w:tmpl w:val="804C5052"/>
    <w:lvl w:ilvl="0" w:tplc="140A000F">
      <w:start w:val="1"/>
      <w:numFmt w:val="decimal"/>
      <w:lvlText w:val="%1."/>
      <w:lvlJc w:val="left"/>
      <w:pPr>
        <w:ind w:left="720" w:hanging="360"/>
      </w:pPr>
      <w:rPr>
        <w:rFonts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3EEC2C6C"/>
    <w:multiLevelType w:val="hybridMultilevel"/>
    <w:tmpl w:val="DF1004DC"/>
    <w:lvl w:ilvl="0" w:tplc="FE5E0746">
      <w:start w:val="1"/>
      <w:numFmt w:val="bullet"/>
      <w:lvlText w:val="­"/>
      <w:lvlJc w:val="left"/>
      <w:pPr>
        <w:ind w:left="720" w:hanging="360"/>
      </w:pPr>
      <w:rPr>
        <w:rFonts w:ascii="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3FDE5707"/>
    <w:multiLevelType w:val="hybridMultilevel"/>
    <w:tmpl w:val="FC14266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404A0CA0"/>
    <w:multiLevelType w:val="hybridMultilevel"/>
    <w:tmpl w:val="8968BCEA"/>
    <w:lvl w:ilvl="0" w:tplc="FE5E0746">
      <w:start w:val="1"/>
      <w:numFmt w:val="bullet"/>
      <w:lvlText w:val="­"/>
      <w:lvlJc w:val="left"/>
      <w:pPr>
        <w:ind w:left="720" w:hanging="360"/>
      </w:pPr>
      <w:rPr>
        <w:rFonts w:ascii="Times New Roman" w:hAnsi="Times New Roman" w:cs="Times New Roman"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19" w15:restartNumberingAfterBreak="0">
    <w:nsid w:val="415B128E"/>
    <w:multiLevelType w:val="multilevel"/>
    <w:tmpl w:val="E54E9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B80D48"/>
    <w:multiLevelType w:val="multilevel"/>
    <w:tmpl w:val="67A6D87E"/>
    <w:lvl w:ilvl="0">
      <w:start w:val="1"/>
      <w:numFmt w:val="bullet"/>
      <w:lvlText w:val="­"/>
      <w:lvlJc w:val="left"/>
      <w:pPr>
        <w:ind w:left="1080" w:hanging="360"/>
      </w:pPr>
      <w:rPr>
        <w:rFonts w:ascii="Times New Roman" w:hAnsi="Times New Roman" w:cs="Times New Roman"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475C621F"/>
    <w:multiLevelType w:val="hybridMultilevel"/>
    <w:tmpl w:val="11BA78F8"/>
    <w:lvl w:ilvl="0" w:tplc="140A0019">
      <w:start w:val="1"/>
      <w:numFmt w:val="lowerLetter"/>
      <w:lvlText w:val="%1."/>
      <w:lvlJc w:val="left"/>
      <w:pPr>
        <w:ind w:left="1440" w:hanging="360"/>
      </w:pPr>
      <w:rPr>
        <w:rFonts w:hint="default"/>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22" w15:restartNumberingAfterBreak="0">
    <w:nsid w:val="485F3178"/>
    <w:multiLevelType w:val="hybridMultilevel"/>
    <w:tmpl w:val="01AA3B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9655E90"/>
    <w:multiLevelType w:val="multilevel"/>
    <w:tmpl w:val="094AB4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B6D5684"/>
    <w:multiLevelType w:val="hybridMultilevel"/>
    <w:tmpl w:val="78421E28"/>
    <w:lvl w:ilvl="0" w:tplc="FE5E0746">
      <w:start w:val="1"/>
      <w:numFmt w:val="bullet"/>
      <w:lvlText w:val="­"/>
      <w:lvlJc w:val="left"/>
      <w:pPr>
        <w:ind w:left="1428" w:hanging="360"/>
      </w:pPr>
      <w:rPr>
        <w:rFonts w:ascii="Times New Roman" w:hAnsi="Times New Roman" w:cs="Times New Roman"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25" w15:restartNumberingAfterBreak="0">
    <w:nsid w:val="4D0D2D71"/>
    <w:multiLevelType w:val="hybridMultilevel"/>
    <w:tmpl w:val="0EB0C73E"/>
    <w:lvl w:ilvl="0" w:tplc="FE5E0746">
      <w:start w:val="1"/>
      <w:numFmt w:val="bullet"/>
      <w:lvlText w:val="­"/>
      <w:lvlJc w:val="left"/>
      <w:pPr>
        <w:ind w:left="1440" w:hanging="360"/>
      </w:pPr>
      <w:rPr>
        <w:rFonts w:ascii="Times New Roman" w:hAnsi="Times New Roman" w:cs="Times New Roman"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6" w15:restartNumberingAfterBreak="0">
    <w:nsid w:val="577A2FF9"/>
    <w:multiLevelType w:val="hybridMultilevel"/>
    <w:tmpl w:val="58725FB6"/>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27" w15:restartNumberingAfterBreak="0">
    <w:nsid w:val="57D13534"/>
    <w:multiLevelType w:val="hybridMultilevel"/>
    <w:tmpl w:val="99A4B1E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598F78F2"/>
    <w:multiLevelType w:val="hybridMultilevel"/>
    <w:tmpl w:val="C1CEB1C8"/>
    <w:lvl w:ilvl="0" w:tplc="FE5E0746">
      <w:start w:val="1"/>
      <w:numFmt w:val="bullet"/>
      <w:lvlText w:val="­"/>
      <w:lvlJc w:val="left"/>
      <w:pPr>
        <w:ind w:left="1428" w:hanging="360"/>
      </w:pPr>
      <w:rPr>
        <w:rFonts w:ascii="Times New Roman" w:hAnsi="Times New Roman" w:cs="Times New Roman"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29" w15:restartNumberingAfterBreak="0">
    <w:nsid w:val="5CAE59F7"/>
    <w:multiLevelType w:val="hybridMultilevel"/>
    <w:tmpl w:val="959E6E34"/>
    <w:lvl w:ilvl="0" w:tplc="87BCDCA8">
      <w:start w:val="1"/>
      <w:numFmt w:val="decimal"/>
      <w:lvlText w:val="%1."/>
      <w:lvlJc w:val="left"/>
      <w:pPr>
        <w:ind w:left="720" w:hanging="360"/>
      </w:pPr>
      <w:rPr>
        <w:rFonts w:eastAsia="Arial" w:hint="default"/>
        <w:color w:val="4472C4" w:themeColor="accent1"/>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5D2F0CF5"/>
    <w:multiLevelType w:val="hybridMultilevel"/>
    <w:tmpl w:val="AAC870A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5EA2468B"/>
    <w:multiLevelType w:val="hybridMultilevel"/>
    <w:tmpl w:val="0F1C213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67D76473"/>
    <w:multiLevelType w:val="hybridMultilevel"/>
    <w:tmpl w:val="78ACC0F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15:restartNumberingAfterBreak="0">
    <w:nsid w:val="68392FBD"/>
    <w:multiLevelType w:val="multilevel"/>
    <w:tmpl w:val="37008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DE681A"/>
    <w:multiLevelType w:val="hybridMultilevel"/>
    <w:tmpl w:val="7786B9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BC47E8B"/>
    <w:multiLevelType w:val="hybridMultilevel"/>
    <w:tmpl w:val="EB1A0154"/>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6" w15:restartNumberingAfterBreak="0">
    <w:nsid w:val="74F51B56"/>
    <w:multiLevelType w:val="hybridMultilevel"/>
    <w:tmpl w:val="EDDEFA9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7" w15:restartNumberingAfterBreak="0">
    <w:nsid w:val="75AC118E"/>
    <w:multiLevelType w:val="hybridMultilevel"/>
    <w:tmpl w:val="4642CF74"/>
    <w:lvl w:ilvl="0" w:tplc="FE5E0746">
      <w:start w:val="1"/>
      <w:numFmt w:val="bullet"/>
      <w:lvlText w:val="­"/>
      <w:lvlJc w:val="left"/>
      <w:pPr>
        <w:ind w:left="720" w:hanging="360"/>
      </w:pPr>
      <w:rPr>
        <w:rFonts w:ascii="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15:restartNumberingAfterBreak="0">
    <w:nsid w:val="77B64C89"/>
    <w:multiLevelType w:val="hybridMultilevel"/>
    <w:tmpl w:val="B874AB02"/>
    <w:lvl w:ilvl="0" w:tplc="140A0001">
      <w:start w:val="1"/>
      <w:numFmt w:val="bullet"/>
      <w:lvlText w:val=""/>
      <w:lvlJc w:val="left"/>
      <w:pPr>
        <w:ind w:left="1800" w:hanging="360"/>
      </w:pPr>
      <w:rPr>
        <w:rFonts w:ascii="Symbol" w:hAnsi="Symbol" w:hint="default"/>
      </w:rPr>
    </w:lvl>
    <w:lvl w:ilvl="1" w:tplc="140A0003" w:tentative="1">
      <w:start w:val="1"/>
      <w:numFmt w:val="bullet"/>
      <w:lvlText w:val="o"/>
      <w:lvlJc w:val="left"/>
      <w:pPr>
        <w:ind w:left="2520" w:hanging="360"/>
      </w:pPr>
      <w:rPr>
        <w:rFonts w:ascii="Courier New" w:hAnsi="Courier New" w:cs="Courier New" w:hint="default"/>
      </w:rPr>
    </w:lvl>
    <w:lvl w:ilvl="2" w:tplc="140A0005" w:tentative="1">
      <w:start w:val="1"/>
      <w:numFmt w:val="bullet"/>
      <w:lvlText w:val=""/>
      <w:lvlJc w:val="left"/>
      <w:pPr>
        <w:ind w:left="3240" w:hanging="360"/>
      </w:pPr>
      <w:rPr>
        <w:rFonts w:ascii="Wingdings" w:hAnsi="Wingdings" w:hint="default"/>
      </w:rPr>
    </w:lvl>
    <w:lvl w:ilvl="3" w:tplc="140A0001" w:tentative="1">
      <w:start w:val="1"/>
      <w:numFmt w:val="bullet"/>
      <w:lvlText w:val=""/>
      <w:lvlJc w:val="left"/>
      <w:pPr>
        <w:ind w:left="3960" w:hanging="360"/>
      </w:pPr>
      <w:rPr>
        <w:rFonts w:ascii="Symbol" w:hAnsi="Symbol" w:hint="default"/>
      </w:rPr>
    </w:lvl>
    <w:lvl w:ilvl="4" w:tplc="140A0003" w:tentative="1">
      <w:start w:val="1"/>
      <w:numFmt w:val="bullet"/>
      <w:lvlText w:val="o"/>
      <w:lvlJc w:val="left"/>
      <w:pPr>
        <w:ind w:left="4680" w:hanging="360"/>
      </w:pPr>
      <w:rPr>
        <w:rFonts w:ascii="Courier New" w:hAnsi="Courier New" w:cs="Courier New" w:hint="default"/>
      </w:rPr>
    </w:lvl>
    <w:lvl w:ilvl="5" w:tplc="140A0005" w:tentative="1">
      <w:start w:val="1"/>
      <w:numFmt w:val="bullet"/>
      <w:lvlText w:val=""/>
      <w:lvlJc w:val="left"/>
      <w:pPr>
        <w:ind w:left="5400" w:hanging="360"/>
      </w:pPr>
      <w:rPr>
        <w:rFonts w:ascii="Wingdings" w:hAnsi="Wingdings" w:hint="default"/>
      </w:rPr>
    </w:lvl>
    <w:lvl w:ilvl="6" w:tplc="140A0001" w:tentative="1">
      <w:start w:val="1"/>
      <w:numFmt w:val="bullet"/>
      <w:lvlText w:val=""/>
      <w:lvlJc w:val="left"/>
      <w:pPr>
        <w:ind w:left="6120" w:hanging="360"/>
      </w:pPr>
      <w:rPr>
        <w:rFonts w:ascii="Symbol" w:hAnsi="Symbol" w:hint="default"/>
      </w:rPr>
    </w:lvl>
    <w:lvl w:ilvl="7" w:tplc="140A0003" w:tentative="1">
      <w:start w:val="1"/>
      <w:numFmt w:val="bullet"/>
      <w:lvlText w:val="o"/>
      <w:lvlJc w:val="left"/>
      <w:pPr>
        <w:ind w:left="6840" w:hanging="360"/>
      </w:pPr>
      <w:rPr>
        <w:rFonts w:ascii="Courier New" w:hAnsi="Courier New" w:cs="Courier New" w:hint="default"/>
      </w:rPr>
    </w:lvl>
    <w:lvl w:ilvl="8" w:tplc="140A0005" w:tentative="1">
      <w:start w:val="1"/>
      <w:numFmt w:val="bullet"/>
      <w:lvlText w:val=""/>
      <w:lvlJc w:val="left"/>
      <w:pPr>
        <w:ind w:left="7560" w:hanging="360"/>
      </w:pPr>
      <w:rPr>
        <w:rFonts w:ascii="Wingdings" w:hAnsi="Wingdings" w:hint="default"/>
      </w:rPr>
    </w:lvl>
  </w:abstractNum>
  <w:abstractNum w:abstractNumId="39" w15:restartNumberingAfterBreak="0">
    <w:nsid w:val="795050C1"/>
    <w:multiLevelType w:val="multilevel"/>
    <w:tmpl w:val="84B200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B5D601C"/>
    <w:multiLevelType w:val="multilevel"/>
    <w:tmpl w:val="AB9CE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D17203"/>
    <w:multiLevelType w:val="hybridMultilevel"/>
    <w:tmpl w:val="3FCAB9A0"/>
    <w:lvl w:ilvl="0" w:tplc="FE5E0746">
      <w:start w:val="1"/>
      <w:numFmt w:val="bullet"/>
      <w:lvlText w:val="­"/>
      <w:lvlJc w:val="left"/>
      <w:pPr>
        <w:ind w:left="720" w:hanging="360"/>
      </w:pPr>
      <w:rPr>
        <w:rFonts w:ascii="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5"/>
  </w:num>
  <w:num w:numId="2">
    <w:abstractNumId w:val="32"/>
  </w:num>
  <w:num w:numId="3">
    <w:abstractNumId w:val="20"/>
  </w:num>
  <w:num w:numId="4">
    <w:abstractNumId w:val="24"/>
  </w:num>
  <w:num w:numId="5">
    <w:abstractNumId w:val="2"/>
  </w:num>
  <w:num w:numId="6">
    <w:abstractNumId w:val="23"/>
  </w:num>
  <w:num w:numId="7">
    <w:abstractNumId w:val="39"/>
  </w:num>
  <w:num w:numId="8">
    <w:abstractNumId w:val="14"/>
  </w:num>
  <w:num w:numId="9">
    <w:abstractNumId w:val="30"/>
  </w:num>
  <w:num w:numId="10">
    <w:abstractNumId w:val="21"/>
  </w:num>
  <w:num w:numId="11">
    <w:abstractNumId w:val="0"/>
  </w:num>
  <w:num w:numId="12">
    <w:abstractNumId w:val="38"/>
  </w:num>
  <w:num w:numId="13">
    <w:abstractNumId w:val="27"/>
  </w:num>
  <w:num w:numId="14">
    <w:abstractNumId w:val="4"/>
  </w:num>
  <w:num w:numId="15">
    <w:abstractNumId w:val="13"/>
  </w:num>
  <w:num w:numId="16">
    <w:abstractNumId w:val="7"/>
  </w:num>
  <w:num w:numId="17">
    <w:abstractNumId w:val="9"/>
  </w:num>
  <w:num w:numId="18">
    <w:abstractNumId w:val="31"/>
  </w:num>
  <w:num w:numId="19">
    <w:abstractNumId w:val="8"/>
  </w:num>
  <w:num w:numId="20">
    <w:abstractNumId w:val="29"/>
  </w:num>
  <w:num w:numId="21">
    <w:abstractNumId w:val="1"/>
  </w:num>
  <w:num w:numId="22">
    <w:abstractNumId w:val="6"/>
  </w:num>
  <w:num w:numId="23">
    <w:abstractNumId w:val="3"/>
  </w:num>
  <w:num w:numId="24">
    <w:abstractNumId w:val="12"/>
  </w:num>
  <w:num w:numId="25">
    <w:abstractNumId w:val="41"/>
  </w:num>
  <w:num w:numId="26">
    <w:abstractNumId w:val="37"/>
  </w:num>
  <w:num w:numId="27">
    <w:abstractNumId w:val="11"/>
  </w:num>
  <w:num w:numId="28">
    <w:abstractNumId w:val="16"/>
  </w:num>
  <w:num w:numId="29">
    <w:abstractNumId w:val="28"/>
  </w:num>
  <w:num w:numId="30">
    <w:abstractNumId w:val="18"/>
  </w:num>
  <w:num w:numId="31">
    <w:abstractNumId w:val="10"/>
  </w:num>
  <w:num w:numId="32">
    <w:abstractNumId w:val="40"/>
  </w:num>
  <w:num w:numId="33">
    <w:abstractNumId w:val="25"/>
  </w:num>
  <w:num w:numId="34">
    <w:abstractNumId w:val="17"/>
  </w:num>
  <w:num w:numId="35">
    <w:abstractNumId w:val="34"/>
  </w:num>
  <w:num w:numId="36">
    <w:abstractNumId w:val="22"/>
  </w:num>
  <w:num w:numId="37">
    <w:abstractNumId w:val="5"/>
  </w:num>
  <w:num w:numId="38">
    <w:abstractNumId w:val="19"/>
  </w:num>
  <w:num w:numId="39">
    <w:abstractNumId w:val="33"/>
  </w:num>
  <w:num w:numId="40">
    <w:abstractNumId w:val="26"/>
  </w:num>
  <w:num w:numId="41">
    <w:abstractNumId w:val="35"/>
  </w:num>
  <w:num w:numId="4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219"/>
    <w:rsid w:val="00000B61"/>
    <w:rsid w:val="00001E80"/>
    <w:rsid w:val="000032FD"/>
    <w:rsid w:val="00006F80"/>
    <w:rsid w:val="000079D2"/>
    <w:rsid w:val="00014278"/>
    <w:rsid w:val="00015D9E"/>
    <w:rsid w:val="00016045"/>
    <w:rsid w:val="0001748B"/>
    <w:rsid w:val="0001780B"/>
    <w:rsid w:val="00017E6D"/>
    <w:rsid w:val="0002238C"/>
    <w:rsid w:val="00024251"/>
    <w:rsid w:val="00025593"/>
    <w:rsid w:val="00025A7E"/>
    <w:rsid w:val="00026707"/>
    <w:rsid w:val="0003520A"/>
    <w:rsid w:val="00036860"/>
    <w:rsid w:val="00041B5C"/>
    <w:rsid w:val="00041F99"/>
    <w:rsid w:val="00046D6E"/>
    <w:rsid w:val="00050CBC"/>
    <w:rsid w:val="00051E67"/>
    <w:rsid w:val="000534BC"/>
    <w:rsid w:val="0005594E"/>
    <w:rsid w:val="00057376"/>
    <w:rsid w:val="00057A12"/>
    <w:rsid w:val="00061C1E"/>
    <w:rsid w:val="000648BC"/>
    <w:rsid w:val="0007083E"/>
    <w:rsid w:val="00073695"/>
    <w:rsid w:val="000749E7"/>
    <w:rsid w:val="00075680"/>
    <w:rsid w:val="00076624"/>
    <w:rsid w:val="00081189"/>
    <w:rsid w:val="00081EA1"/>
    <w:rsid w:val="00084C26"/>
    <w:rsid w:val="00091331"/>
    <w:rsid w:val="00091D68"/>
    <w:rsid w:val="00095A07"/>
    <w:rsid w:val="00097C08"/>
    <w:rsid w:val="00097DE7"/>
    <w:rsid w:val="000A1290"/>
    <w:rsid w:val="000A227F"/>
    <w:rsid w:val="000A6D9A"/>
    <w:rsid w:val="000A7E22"/>
    <w:rsid w:val="000B7151"/>
    <w:rsid w:val="000C08B0"/>
    <w:rsid w:val="000C1371"/>
    <w:rsid w:val="000C680B"/>
    <w:rsid w:val="000D1334"/>
    <w:rsid w:val="000D144D"/>
    <w:rsid w:val="000D1F91"/>
    <w:rsid w:val="000D2567"/>
    <w:rsid w:val="000D296F"/>
    <w:rsid w:val="000D44E1"/>
    <w:rsid w:val="000D5935"/>
    <w:rsid w:val="000D6CBD"/>
    <w:rsid w:val="000D6E20"/>
    <w:rsid w:val="000D6F1F"/>
    <w:rsid w:val="000E184A"/>
    <w:rsid w:val="000E31F9"/>
    <w:rsid w:val="000E320A"/>
    <w:rsid w:val="000E4253"/>
    <w:rsid w:val="000E4F1A"/>
    <w:rsid w:val="000E7A28"/>
    <w:rsid w:val="000F1259"/>
    <w:rsid w:val="000F28A9"/>
    <w:rsid w:val="000F2B5D"/>
    <w:rsid w:val="000F393F"/>
    <w:rsid w:val="000F61B7"/>
    <w:rsid w:val="00101707"/>
    <w:rsid w:val="00102586"/>
    <w:rsid w:val="00104E6F"/>
    <w:rsid w:val="00106270"/>
    <w:rsid w:val="00107071"/>
    <w:rsid w:val="00107EBF"/>
    <w:rsid w:val="00111083"/>
    <w:rsid w:val="00116616"/>
    <w:rsid w:val="00116C20"/>
    <w:rsid w:val="00120219"/>
    <w:rsid w:val="001207A6"/>
    <w:rsid w:val="00122CB7"/>
    <w:rsid w:val="001234AE"/>
    <w:rsid w:val="00125F0E"/>
    <w:rsid w:val="0012727A"/>
    <w:rsid w:val="00127E7E"/>
    <w:rsid w:val="00130994"/>
    <w:rsid w:val="0013192D"/>
    <w:rsid w:val="00131B9C"/>
    <w:rsid w:val="00131E8D"/>
    <w:rsid w:val="00133FC6"/>
    <w:rsid w:val="0013417D"/>
    <w:rsid w:val="00137270"/>
    <w:rsid w:val="00142E05"/>
    <w:rsid w:val="001438E3"/>
    <w:rsid w:val="00143C3B"/>
    <w:rsid w:val="00144479"/>
    <w:rsid w:val="00144A93"/>
    <w:rsid w:val="00144BC0"/>
    <w:rsid w:val="001463B8"/>
    <w:rsid w:val="00146E5B"/>
    <w:rsid w:val="00147093"/>
    <w:rsid w:val="00150640"/>
    <w:rsid w:val="00152545"/>
    <w:rsid w:val="001561AF"/>
    <w:rsid w:val="00156C8F"/>
    <w:rsid w:val="00160030"/>
    <w:rsid w:val="001624E8"/>
    <w:rsid w:val="001650EE"/>
    <w:rsid w:val="001749A5"/>
    <w:rsid w:val="00174B0E"/>
    <w:rsid w:val="0017598B"/>
    <w:rsid w:val="00175BE9"/>
    <w:rsid w:val="00181457"/>
    <w:rsid w:val="00182CD5"/>
    <w:rsid w:val="001836F5"/>
    <w:rsid w:val="00183ACC"/>
    <w:rsid w:val="001850F9"/>
    <w:rsid w:val="001862C7"/>
    <w:rsid w:val="00190DE8"/>
    <w:rsid w:val="001910DA"/>
    <w:rsid w:val="00191751"/>
    <w:rsid w:val="00192C9E"/>
    <w:rsid w:val="00193AFC"/>
    <w:rsid w:val="00193DA2"/>
    <w:rsid w:val="001951A4"/>
    <w:rsid w:val="001A0561"/>
    <w:rsid w:val="001A2A5B"/>
    <w:rsid w:val="001A43CA"/>
    <w:rsid w:val="001A5BBC"/>
    <w:rsid w:val="001A5FB1"/>
    <w:rsid w:val="001A6A7E"/>
    <w:rsid w:val="001B1F0E"/>
    <w:rsid w:val="001B2F02"/>
    <w:rsid w:val="001B33FD"/>
    <w:rsid w:val="001B38E2"/>
    <w:rsid w:val="001B4281"/>
    <w:rsid w:val="001B49A7"/>
    <w:rsid w:val="001B52E9"/>
    <w:rsid w:val="001C017C"/>
    <w:rsid w:val="001C0FDB"/>
    <w:rsid w:val="001C1D69"/>
    <w:rsid w:val="001C395C"/>
    <w:rsid w:val="001C77F9"/>
    <w:rsid w:val="001D06ED"/>
    <w:rsid w:val="001D2A22"/>
    <w:rsid w:val="001D437A"/>
    <w:rsid w:val="001E202F"/>
    <w:rsid w:val="001E2221"/>
    <w:rsid w:val="001E2700"/>
    <w:rsid w:val="001E34E7"/>
    <w:rsid w:val="001E5DA2"/>
    <w:rsid w:val="001E7F9E"/>
    <w:rsid w:val="001F018B"/>
    <w:rsid w:val="001F1C42"/>
    <w:rsid w:val="001F2282"/>
    <w:rsid w:val="001F308D"/>
    <w:rsid w:val="001F4C2D"/>
    <w:rsid w:val="001F5372"/>
    <w:rsid w:val="001F5B07"/>
    <w:rsid w:val="001F69CF"/>
    <w:rsid w:val="00202760"/>
    <w:rsid w:val="002033B3"/>
    <w:rsid w:val="0020679D"/>
    <w:rsid w:val="00211B63"/>
    <w:rsid w:val="002144FC"/>
    <w:rsid w:val="0021492A"/>
    <w:rsid w:val="0021707E"/>
    <w:rsid w:val="002205F4"/>
    <w:rsid w:val="00220D72"/>
    <w:rsid w:val="00224C62"/>
    <w:rsid w:val="002258EE"/>
    <w:rsid w:val="00226640"/>
    <w:rsid w:val="00226CC3"/>
    <w:rsid w:val="00231519"/>
    <w:rsid w:val="00233067"/>
    <w:rsid w:val="00233172"/>
    <w:rsid w:val="00236788"/>
    <w:rsid w:val="00240604"/>
    <w:rsid w:val="00240D80"/>
    <w:rsid w:val="00241400"/>
    <w:rsid w:val="002422E2"/>
    <w:rsid w:val="00244165"/>
    <w:rsid w:val="002448A0"/>
    <w:rsid w:val="00247C59"/>
    <w:rsid w:val="002539E8"/>
    <w:rsid w:val="00253E0B"/>
    <w:rsid w:val="002546AD"/>
    <w:rsid w:val="0025487F"/>
    <w:rsid w:val="0025499F"/>
    <w:rsid w:val="00255248"/>
    <w:rsid w:val="0026094D"/>
    <w:rsid w:val="002639FE"/>
    <w:rsid w:val="002657AB"/>
    <w:rsid w:val="00266CEC"/>
    <w:rsid w:val="00270225"/>
    <w:rsid w:val="00270F16"/>
    <w:rsid w:val="002719BB"/>
    <w:rsid w:val="00273226"/>
    <w:rsid w:val="002742B4"/>
    <w:rsid w:val="00274740"/>
    <w:rsid w:val="00274C76"/>
    <w:rsid w:val="00275FC3"/>
    <w:rsid w:val="00280261"/>
    <w:rsid w:val="0028058F"/>
    <w:rsid w:val="00282AEC"/>
    <w:rsid w:val="00282C90"/>
    <w:rsid w:val="00284D6F"/>
    <w:rsid w:val="00285DA3"/>
    <w:rsid w:val="002863C4"/>
    <w:rsid w:val="00291424"/>
    <w:rsid w:val="002923A7"/>
    <w:rsid w:val="002977E3"/>
    <w:rsid w:val="002A02AC"/>
    <w:rsid w:val="002A060D"/>
    <w:rsid w:val="002A467A"/>
    <w:rsid w:val="002A4803"/>
    <w:rsid w:val="002A546A"/>
    <w:rsid w:val="002A7A61"/>
    <w:rsid w:val="002B0032"/>
    <w:rsid w:val="002B21BA"/>
    <w:rsid w:val="002B24C1"/>
    <w:rsid w:val="002B26BE"/>
    <w:rsid w:val="002B3DFB"/>
    <w:rsid w:val="002B5501"/>
    <w:rsid w:val="002B6304"/>
    <w:rsid w:val="002C3F42"/>
    <w:rsid w:val="002D0B75"/>
    <w:rsid w:val="002D21CD"/>
    <w:rsid w:val="002D30E6"/>
    <w:rsid w:val="002D63B3"/>
    <w:rsid w:val="002D7B15"/>
    <w:rsid w:val="002D7BA5"/>
    <w:rsid w:val="002D7FA0"/>
    <w:rsid w:val="002E0F85"/>
    <w:rsid w:val="002E447F"/>
    <w:rsid w:val="002E52DF"/>
    <w:rsid w:val="002F069B"/>
    <w:rsid w:val="002F0E56"/>
    <w:rsid w:val="002F4536"/>
    <w:rsid w:val="002F51CC"/>
    <w:rsid w:val="002F541D"/>
    <w:rsid w:val="00300366"/>
    <w:rsid w:val="00300B06"/>
    <w:rsid w:val="00301975"/>
    <w:rsid w:val="00302FF9"/>
    <w:rsid w:val="00304107"/>
    <w:rsid w:val="0030625A"/>
    <w:rsid w:val="003072E5"/>
    <w:rsid w:val="003111A0"/>
    <w:rsid w:val="00315C55"/>
    <w:rsid w:val="00316745"/>
    <w:rsid w:val="003172E9"/>
    <w:rsid w:val="003172FD"/>
    <w:rsid w:val="00317744"/>
    <w:rsid w:val="00317EF9"/>
    <w:rsid w:val="00323EC0"/>
    <w:rsid w:val="00326D5D"/>
    <w:rsid w:val="00331067"/>
    <w:rsid w:val="00331E99"/>
    <w:rsid w:val="00333698"/>
    <w:rsid w:val="0033689E"/>
    <w:rsid w:val="00336BAC"/>
    <w:rsid w:val="00337BFF"/>
    <w:rsid w:val="00340ED9"/>
    <w:rsid w:val="00342683"/>
    <w:rsid w:val="0034275A"/>
    <w:rsid w:val="00343438"/>
    <w:rsid w:val="00345C30"/>
    <w:rsid w:val="00346E6A"/>
    <w:rsid w:val="00347892"/>
    <w:rsid w:val="0035096D"/>
    <w:rsid w:val="00352916"/>
    <w:rsid w:val="00352BEC"/>
    <w:rsid w:val="003534F4"/>
    <w:rsid w:val="00356311"/>
    <w:rsid w:val="003569DD"/>
    <w:rsid w:val="00356BC7"/>
    <w:rsid w:val="003570BE"/>
    <w:rsid w:val="00357FE9"/>
    <w:rsid w:val="0036277B"/>
    <w:rsid w:val="0036524A"/>
    <w:rsid w:val="00365ACA"/>
    <w:rsid w:val="003676E3"/>
    <w:rsid w:val="00370053"/>
    <w:rsid w:val="003740EE"/>
    <w:rsid w:val="00376A84"/>
    <w:rsid w:val="003777DF"/>
    <w:rsid w:val="003800B4"/>
    <w:rsid w:val="0038147B"/>
    <w:rsid w:val="00384F2B"/>
    <w:rsid w:val="003871D4"/>
    <w:rsid w:val="00396255"/>
    <w:rsid w:val="00397F3C"/>
    <w:rsid w:val="003A57EF"/>
    <w:rsid w:val="003A6498"/>
    <w:rsid w:val="003A67D3"/>
    <w:rsid w:val="003A6B4B"/>
    <w:rsid w:val="003A6C5E"/>
    <w:rsid w:val="003B19CC"/>
    <w:rsid w:val="003B4896"/>
    <w:rsid w:val="003B4B60"/>
    <w:rsid w:val="003B6BFD"/>
    <w:rsid w:val="003B7E8E"/>
    <w:rsid w:val="003C3F29"/>
    <w:rsid w:val="003C3F58"/>
    <w:rsid w:val="003C566D"/>
    <w:rsid w:val="003C63DF"/>
    <w:rsid w:val="003C6426"/>
    <w:rsid w:val="003C64F3"/>
    <w:rsid w:val="003C740F"/>
    <w:rsid w:val="003D0DC8"/>
    <w:rsid w:val="003D4A9E"/>
    <w:rsid w:val="003D4B45"/>
    <w:rsid w:val="003D7CFE"/>
    <w:rsid w:val="003E0A0B"/>
    <w:rsid w:val="003E0BC8"/>
    <w:rsid w:val="003E1C5F"/>
    <w:rsid w:val="003E4CB5"/>
    <w:rsid w:val="003F0481"/>
    <w:rsid w:val="003F174E"/>
    <w:rsid w:val="003F44F5"/>
    <w:rsid w:val="003F4747"/>
    <w:rsid w:val="003F651D"/>
    <w:rsid w:val="00400EA4"/>
    <w:rsid w:val="00403008"/>
    <w:rsid w:val="00403E7A"/>
    <w:rsid w:val="00410140"/>
    <w:rsid w:val="0041152C"/>
    <w:rsid w:val="004115EC"/>
    <w:rsid w:val="00413EE0"/>
    <w:rsid w:val="004168C6"/>
    <w:rsid w:val="00416F62"/>
    <w:rsid w:val="00417F4D"/>
    <w:rsid w:val="004225FB"/>
    <w:rsid w:val="00424D73"/>
    <w:rsid w:val="00425DD9"/>
    <w:rsid w:val="00433155"/>
    <w:rsid w:val="004338FF"/>
    <w:rsid w:val="00434831"/>
    <w:rsid w:val="004356F4"/>
    <w:rsid w:val="00435F9F"/>
    <w:rsid w:val="00436C08"/>
    <w:rsid w:val="00441C89"/>
    <w:rsid w:val="00443AA3"/>
    <w:rsid w:val="00445BDD"/>
    <w:rsid w:val="00446A43"/>
    <w:rsid w:val="00450ADB"/>
    <w:rsid w:val="00451552"/>
    <w:rsid w:val="004516C5"/>
    <w:rsid w:val="00456B5B"/>
    <w:rsid w:val="00457E3C"/>
    <w:rsid w:val="00461563"/>
    <w:rsid w:val="004626A2"/>
    <w:rsid w:val="00462700"/>
    <w:rsid w:val="00462C8D"/>
    <w:rsid w:val="00462EDE"/>
    <w:rsid w:val="00463916"/>
    <w:rsid w:val="00464BAC"/>
    <w:rsid w:val="004675E8"/>
    <w:rsid w:val="00467754"/>
    <w:rsid w:val="00472848"/>
    <w:rsid w:val="00475446"/>
    <w:rsid w:val="00477B8F"/>
    <w:rsid w:val="0048057E"/>
    <w:rsid w:val="00481B00"/>
    <w:rsid w:val="00481BCA"/>
    <w:rsid w:val="00483661"/>
    <w:rsid w:val="0048384E"/>
    <w:rsid w:val="00485B80"/>
    <w:rsid w:val="004860FC"/>
    <w:rsid w:val="00491411"/>
    <w:rsid w:val="004969B8"/>
    <w:rsid w:val="00497788"/>
    <w:rsid w:val="004A5542"/>
    <w:rsid w:val="004B5ADB"/>
    <w:rsid w:val="004B7156"/>
    <w:rsid w:val="004B722B"/>
    <w:rsid w:val="004B7852"/>
    <w:rsid w:val="004B7B50"/>
    <w:rsid w:val="004C39B6"/>
    <w:rsid w:val="004C521F"/>
    <w:rsid w:val="004C6D4B"/>
    <w:rsid w:val="004D0DC5"/>
    <w:rsid w:val="004D2193"/>
    <w:rsid w:val="004D5004"/>
    <w:rsid w:val="004E18C0"/>
    <w:rsid w:val="004E2D35"/>
    <w:rsid w:val="004E7499"/>
    <w:rsid w:val="004E788A"/>
    <w:rsid w:val="004F08D4"/>
    <w:rsid w:val="004F0FE0"/>
    <w:rsid w:val="004F13B1"/>
    <w:rsid w:val="004F1C1D"/>
    <w:rsid w:val="00501B4A"/>
    <w:rsid w:val="00502FAB"/>
    <w:rsid w:val="00503594"/>
    <w:rsid w:val="005075A9"/>
    <w:rsid w:val="00507793"/>
    <w:rsid w:val="00510AD4"/>
    <w:rsid w:val="0051132E"/>
    <w:rsid w:val="005122DF"/>
    <w:rsid w:val="00512D0C"/>
    <w:rsid w:val="00515D08"/>
    <w:rsid w:val="00515DC7"/>
    <w:rsid w:val="005213B5"/>
    <w:rsid w:val="005249ED"/>
    <w:rsid w:val="00525FB4"/>
    <w:rsid w:val="00527687"/>
    <w:rsid w:val="00527ABE"/>
    <w:rsid w:val="00527BEC"/>
    <w:rsid w:val="005300FD"/>
    <w:rsid w:val="0053097E"/>
    <w:rsid w:val="00530CFF"/>
    <w:rsid w:val="0053263A"/>
    <w:rsid w:val="00534225"/>
    <w:rsid w:val="0053666D"/>
    <w:rsid w:val="00541167"/>
    <w:rsid w:val="005442E2"/>
    <w:rsid w:val="00547768"/>
    <w:rsid w:val="0055071D"/>
    <w:rsid w:val="00552769"/>
    <w:rsid w:val="00553DF9"/>
    <w:rsid w:val="00556450"/>
    <w:rsid w:val="00560910"/>
    <w:rsid w:val="00561B3D"/>
    <w:rsid w:val="00562168"/>
    <w:rsid w:val="005646D7"/>
    <w:rsid w:val="00564905"/>
    <w:rsid w:val="0057122B"/>
    <w:rsid w:val="005724B5"/>
    <w:rsid w:val="00572F5A"/>
    <w:rsid w:val="0057733A"/>
    <w:rsid w:val="00580CF6"/>
    <w:rsid w:val="0058405B"/>
    <w:rsid w:val="005849F5"/>
    <w:rsid w:val="00586E8C"/>
    <w:rsid w:val="00587689"/>
    <w:rsid w:val="0059013A"/>
    <w:rsid w:val="005903F7"/>
    <w:rsid w:val="005A009A"/>
    <w:rsid w:val="005A7216"/>
    <w:rsid w:val="005A7337"/>
    <w:rsid w:val="005B14D6"/>
    <w:rsid w:val="005B3BE3"/>
    <w:rsid w:val="005B5BEA"/>
    <w:rsid w:val="005C026C"/>
    <w:rsid w:val="005C13D6"/>
    <w:rsid w:val="005C37CC"/>
    <w:rsid w:val="005C45C9"/>
    <w:rsid w:val="005C543F"/>
    <w:rsid w:val="005C5940"/>
    <w:rsid w:val="005C5A64"/>
    <w:rsid w:val="005C70D0"/>
    <w:rsid w:val="005D0E06"/>
    <w:rsid w:val="005D2857"/>
    <w:rsid w:val="005D5E43"/>
    <w:rsid w:val="005D6952"/>
    <w:rsid w:val="005E4587"/>
    <w:rsid w:val="005E67D7"/>
    <w:rsid w:val="005E6E39"/>
    <w:rsid w:val="005F024D"/>
    <w:rsid w:val="005F04E9"/>
    <w:rsid w:val="005F0ADA"/>
    <w:rsid w:val="005F2A1A"/>
    <w:rsid w:val="005F2C40"/>
    <w:rsid w:val="005F39FA"/>
    <w:rsid w:val="005F6624"/>
    <w:rsid w:val="005F7470"/>
    <w:rsid w:val="00600E64"/>
    <w:rsid w:val="00601FE6"/>
    <w:rsid w:val="00602E79"/>
    <w:rsid w:val="00603BD0"/>
    <w:rsid w:val="006063A3"/>
    <w:rsid w:val="00607B78"/>
    <w:rsid w:val="00610B37"/>
    <w:rsid w:val="006129EB"/>
    <w:rsid w:val="006133CB"/>
    <w:rsid w:val="00614ADE"/>
    <w:rsid w:val="006158E1"/>
    <w:rsid w:val="00616400"/>
    <w:rsid w:val="00617408"/>
    <w:rsid w:val="0062395B"/>
    <w:rsid w:val="0062566E"/>
    <w:rsid w:val="0062570F"/>
    <w:rsid w:val="006309AF"/>
    <w:rsid w:val="00633D94"/>
    <w:rsid w:val="00636E5E"/>
    <w:rsid w:val="00643A38"/>
    <w:rsid w:val="00643BDB"/>
    <w:rsid w:val="00645E24"/>
    <w:rsid w:val="006460F4"/>
    <w:rsid w:val="006512E1"/>
    <w:rsid w:val="00652F95"/>
    <w:rsid w:val="00653068"/>
    <w:rsid w:val="006532E1"/>
    <w:rsid w:val="00657240"/>
    <w:rsid w:val="0066002E"/>
    <w:rsid w:val="00663C93"/>
    <w:rsid w:val="00664955"/>
    <w:rsid w:val="006654C2"/>
    <w:rsid w:val="0066591E"/>
    <w:rsid w:val="00666054"/>
    <w:rsid w:val="00666928"/>
    <w:rsid w:val="00667D08"/>
    <w:rsid w:val="00670264"/>
    <w:rsid w:val="00671DEE"/>
    <w:rsid w:val="00672C12"/>
    <w:rsid w:val="00674530"/>
    <w:rsid w:val="0067488E"/>
    <w:rsid w:val="00674942"/>
    <w:rsid w:val="006754BB"/>
    <w:rsid w:val="006775AC"/>
    <w:rsid w:val="00680113"/>
    <w:rsid w:val="0068071A"/>
    <w:rsid w:val="00680985"/>
    <w:rsid w:val="00680F98"/>
    <w:rsid w:val="00683F1B"/>
    <w:rsid w:val="00685067"/>
    <w:rsid w:val="00685A6B"/>
    <w:rsid w:val="0068657D"/>
    <w:rsid w:val="00686D9E"/>
    <w:rsid w:val="00687F30"/>
    <w:rsid w:val="00691090"/>
    <w:rsid w:val="006913C6"/>
    <w:rsid w:val="006918FA"/>
    <w:rsid w:val="00691A43"/>
    <w:rsid w:val="006941DB"/>
    <w:rsid w:val="00695053"/>
    <w:rsid w:val="00696B35"/>
    <w:rsid w:val="006972C6"/>
    <w:rsid w:val="00697B90"/>
    <w:rsid w:val="006A1F41"/>
    <w:rsid w:val="006A2654"/>
    <w:rsid w:val="006A454A"/>
    <w:rsid w:val="006A6322"/>
    <w:rsid w:val="006B126A"/>
    <w:rsid w:val="006B47F4"/>
    <w:rsid w:val="006B5776"/>
    <w:rsid w:val="006B782C"/>
    <w:rsid w:val="006C170C"/>
    <w:rsid w:val="006C2D94"/>
    <w:rsid w:val="006C4E91"/>
    <w:rsid w:val="006C638B"/>
    <w:rsid w:val="006D0811"/>
    <w:rsid w:val="006D1379"/>
    <w:rsid w:val="006D1AFF"/>
    <w:rsid w:val="006D40C4"/>
    <w:rsid w:val="006D4368"/>
    <w:rsid w:val="006E20CE"/>
    <w:rsid w:val="006E2B35"/>
    <w:rsid w:val="006E472E"/>
    <w:rsid w:val="006E5984"/>
    <w:rsid w:val="006F55E9"/>
    <w:rsid w:val="007012CF"/>
    <w:rsid w:val="007013D8"/>
    <w:rsid w:val="007053EE"/>
    <w:rsid w:val="007077DC"/>
    <w:rsid w:val="00711661"/>
    <w:rsid w:val="0071178D"/>
    <w:rsid w:val="007118C9"/>
    <w:rsid w:val="0071551E"/>
    <w:rsid w:val="0072045D"/>
    <w:rsid w:val="00720A83"/>
    <w:rsid w:val="007220F0"/>
    <w:rsid w:val="0072344A"/>
    <w:rsid w:val="00723D31"/>
    <w:rsid w:val="00723FEB"/>
    <w:rsid w:val="00727ABF"/>
    <w:rsid w:val="007321F5"/>
    <w:rsid w:val="00733199"/>
    <w:rsid w:val="00734975"/>
    <w:rsid w:val="0073623C"/>
    <w:rsid w:val="0073740C"/>
    <w:rsid w:val="007430BA"/>
    <w:rsid w:val="0074405B"/>
    <w:rsid w:val="00744BFD"/>
    <w:rsid w:val="00745B70"/>
    <w:rsid w:val="00747434"/>
    <w:rsid w:val="00751F7B"/>
    <w:rsid w:val="00753898"/>
    <w:rsid w:val="00753B73"/>
    <w:rsid w:val="00753D2B"/>
    <w:rsid w:val="00754B72"/>
    <w:rsid w:val="00755684"/>
    <w:rsid w:val="00755F1F"/>
    <w:rsid w:val="007564BC"/>
    <w:rsid w:val="00756E9B"/>
    <w:rsid w:val="00757C2B"/>
    <w:rsid w:val="00760793"/>
    <w:rsid w:val="00760845"/>
    <w:rsid w:val="00762450"/>
    <w:rsid w:val="007649A8"/>
    <w:rsid w:val="00766517"/>
    <w:rsid w:val="007669CC"/>
    <w:rsid w:val="00766BBE"/>
    <w:rsid w:val="00771429"/>
    <w:rsid w:val="00775FAB"/>
    <w:rsid w:val="0077684A"/>
    <w:rsid w:val="00777310"/>
    <w:rsid w:val="007800DA"/>
    <w:rsid w:val="0078065A"/>
    <w:rsid w:val="00784A71"/>
    <w:rsid w:val="00786818"/>
    <w:rsid w:val="007954C7"/>
    <w:rsid w:val="00795E38"/>
    <w:rsid w:val="007A00BE"/>
    <w:rsid w:val="007A1631"/>
    <w:rsid w:val="007A1D81"/>
    <w:rsid w:val="007A1D9C"/>
    <w:rsid w:val="007A6C7D"/>
    <w:rsid w:val="007B116C"/>
    <w:rsid w:val="007B15D5"/>
    <w:rsid w:val="007B5052"/>
    <w:rsid w:val="007B5AC4"/>
    <w:rsid w:val="007B6A0C"/>
    <w:rsid w:val="007B6A7D"/>
    <w:rsid w:val="007B7D24"/>
    <w:rsid w:val="007C1A67"/>
    <w:rsid w:val="007C1DBB"/>
    <w:rsid w:val="007C33A1"/>
    <w:rsid w:val="007C3B20"/>
    <w:rsid w:val="007C4097"/>
    <w:rsid w:val="007C41DE"/>
    <w:rsid w:val="007C4367"/>
    <w:rsid w:val="007C506F"/>
    <w:rsid w:val="007C7FBC"/>
    <w:rsid w:val="007D5276"/>
    <w:rsid w:val="007D5A67"/>
    <w:rsid w:val="007D665F"/>
    <w:rsid w:val="007E2654"/>
    <w:rsid w:val="007E28CD"/>
    <w:rsid w:val="007E3044"/>
    <w:rsid w:val="007E3C28"/>
    <w:rsid w:val="007E3D5A"/>
    <w:rsid w:val="007E4199"/>
    <w:rsid w:val="007E7F01"/>
    <w:rsid w:val="007F0774"/>
    <w:rsid w:val="007F1913"/>
    <w:rsid w:val="007F38EF"/>
    <w:rsid w:val="007F3DC0"/>
    <w:rsid w:val="007F5066"/>
    <w:rsid w:val="007F7494"/>
    <w:rsid w:val="007F7714"/>
    <w:rsid w:val="008000FD"/>
    <w:rsid w:val="008007E2"/>
    <w:rsid w:val="00800898"/>
    <w:rsid w:val="00807AD4"/>
    <w:rsid w:val="00807BCD"/>
    <w:rsid w:val="00813D21"/>
    <w:rsid w:val="00814594"/>
    <w:rsid w:val="008325B7"/>
    <w:rsid w:val="00832BEC"/>
    <w:rsid w:val="00832D4D"/>
    <w:rsid w:val="008377E1"/>
    <w:rsid w:val="00842ADC"/>
    <w:rsid w:val="0084340D"/>
    <w:rsid w:val="00843913"/>
    <w:rsid w:val="00843D05"/>
    <w:rsid w:val="008464C6"/>
    <w:rsid w:val="00847BCB"/>
    <w:rsid w:val="00851BB2"/>
    <w:rsid w:val="00852F2A"/>
    <w:rsid w:val="00853AAF"/>
    <w:rsid w:val="00854A02"/>
    <w:rsid w:val="00854DB2"/>
    <w:rsid w:val="0085755A"/>
    <w:rsid w:val="00861876"/>
    <w:rsid w:val="008649AB"/>
    <w:rsid w:val="00864B6F"/>
    <w:rsid w:val="00865600"/>
    <w:rsid w:val="00865C92"/>
    <w:rsid w:val="008668DF"/>
    <w:rsid w:val="00870F4D"/>
    <w:rsid w:val="00873DD9"/>
    <w:rsid w:val="00875E4B"/>
    <w:rsid w:val="008765EE"/>
    <w:rsid w:val="00876939"/>
    <w:rsid w:val="00880477"/>
    <w:rsid w:val="008804CE"/>
    <w:rsid w:val="00882E05"/>
    <w:rsid w:val="00883D29"/>
    <w:rsid w:val="0088562A"/>
    <w:rsid w:val="00896C63"/>
    <w:rsid w:val="00896CBC"/>
    <w:rsid w:val="00897031"/>
    <w:rsid w:val="00897072"/>
    <w:rsid w:val="008972B9"/>
    <w:rsid w:val="008A1766"/>
    <w:rsid w:val="008A3B1E"/>
    <w:rsid w:val="008A5A94"/>
    <w:rsid w:val="008A64A6"/>
    <w:rsid w:val="008B0429"/>
    <w:rsid w:val="008B1592"/>
    <w:rsid w:val="008B26CA"/>
    <w:rsid w:val="008B354C"/>
    <w:rsid w:val="008C05E6"/>
    <w:rsid w:val="008C08FC"/>
    <w:rsid w:val="008C38EA"/>
    <w:rsid w:val="008C3C7A"/>
    <w:rsid w:val="008C40C9"/>
    <w:rsid w:val="008C7F3C"/>
    <w:rsid w:val="008D42B4"/>
    <w:rsid w:val="008D6912"/>
    <w:rsid w:val="008D6BF4"/>
    <w:rsid w:val="008D792C"/>
    <w:rsid w:val="008E1E64"/>
    <w:rsid w:val="008E251D"/>
    <w:rsid w:val="008E5B01"/>
    <w:rsid w:val="008E5DEB"/>
    <w:rsid w:val="008F2F8D"/>
    <w:rsid w:val="008F3EC0"/>
    <w:rsid w:val="008F463D"/>
    <w:rsid w:val="008F46F0"/>
    <w:rsid w:val="008F59E5"/>
    <w:rsid w:val="008F72A0"/>
    <w:rsid w:val="00900F34"/>
    <w:rsid w:val="009035EA"/>
    <w:rsid w:val="00903BA5"/>
    <w:rsid w:val="00906526"/>
    <w:rsid w:val="00907BAF"/>
    <w:rsid w:val="00911167"/>
    <w:rsid w:val="00911D2A"/>
    <w:rsid w:val="009140A0"/>
    <w:rsid w:val="00914B87"/>
    <w:rsid w:val="00916187"/>
    <w:rsid w:val="00917E0E"/>
    <w:rsid w:val="0092045D"/>
    <w:rsid w:val="0092714F"/>
    <w:rsid w:val="00930946"/>
    <w:rsid w:val="00931ED5"/>
    <w:rsid w:val="009344B8"/>
    <w:rsid w:val="009372E8"/>
    <w:rsid w:val="00942003"/>
    <w:rsid w:val="00942C4E"/>
    <w:rsid w:val="00942D51"/>
    <w:rsid w:val="0094364A"/>
    <w:rsid w:val="00943894"/>
    <w:rsid w:val="0094448D"/>
    <w:rsid w:val="00951F9C"/>
    <w:rsid w:val="009537BC"/>
    <w:rsid w:val="00953E41"/>
    <w:rsid w:val="00954B63"/>
    <w:rsid w:val="00955AE3"/>
    <w:rsid w:val="00957B57"/>
    <w:rsid w:val="009645A3"/>
    <w:rsid w:val="00966C65"/>
    <w:rsid w:val="00967CEE"/>
    <w:rsid w:val="00970866"/>
    <w:rsid w:val="0097396C"/>
    <w:rsid w:val="00974080"/>
    <w:rsid w:val="00975993"/>
    <w:rsid w:val="00976851"/>
    <w:rsid w:val="00981B3A"/>
    <w:rsid w:val="0098224F"/>
    <w:rsid w:val="00983099"/>
    <w:rsid w:val="00986E21"/>
    <w:rsid w:val="00991097"/>
    <w:rsid w:val="00991623"/>
    <w:rsid w:val="0099203B"/>
    <w:rsid w:val="00993D7F"/>
    <w:rsid w:val="009947C9"/>
    <w:rsid w:val="00994CD1"/>
    <w:rsid w:val="0099684D"/>
    <w:rsid w:val="009A0B29"/>
    <w:rsid w:val="009A24C0"/>
    <w:rsid w:val="009A24D0"/>
    <w:rsid w:val="009A3F86"/>
    <w:rsid w:val="009A5D77"/>
    <w:rsid w:val="009A602B"/>
    <w:rsid w:val="009A72CA"/>
    <w:rsid w:val="009B093A"/>
    <w:rsid w:val="009B0C9D"/>
    <w:rsid w:val="009B32D6"/>
    <w:rsid w:val="009B3DBF"/>
    <w:rsid w:val="009B5613"/>
    <w:rsid w:val="009C2A48"/>
    <w:rsid w:val="009C623F"/>
    <w:rsid w:val="009D0F40"/>
    <w:rsid w:val="009D2091"/>
    <w:rsid w:val="009D2F64"/>
    <w:rsid w:val="009D6880"/>
    <w:rsid w:val="009D794D"/>
    <w:rsid w:val="009D7EB4"/>
    <w:rsid w:val="009E0339"/>
    <w:rsid w:val="009E0A47"/>
    <w:rsid w:val="009E17B4"/>
    <w:rsid w:val="009E1C9E"/>
    <w:rsid w:val="009E26F8"/>
    <w:rsid w:val="009E28AA"/>
    <w:rsid w:val="009E301E"/>
    <w:rsid w:val="009E6C6B"/>
    <w:rsid w:val="009E7EBB"/>
    <w:rsid w:val="009F0D19"/>
    <w:rsid w:val="009F10DB"/>
    <w:rsid w:val="009F1D23"/>
    <w:rsid w:val="009F20EE"/>
    <w:rsid w:val="009F7EF2"/>
    <w:rsid w:val="00A02C72"/>
    <w:rsid w:val="00A05C29"/>
    <w:rsid w:val="00A0714B"/>
    <w:rsid w:val="00A115F8"/>
    <w:rsid w:val="00A11A38"/>
    <w:rsid w:val="00A12931"/>
    <w:rsid w:val="00A158DF"/>
    <w:rsid w:val="00A20A87"/>
    <w:rsid w:val="00A23BAD"/>
    <w:rsid w:val="00A2745F"/>
    <w:rsid w:val="00A27677"/>
    <w:rsid w:val="00A332A4"/>
    <w:rsid w:val="00A36366"/>
    <w:rsid w:val="00A379A4"/>
    <w:rsid w:val="00A42036"/>
    <w:rsid w:val="00A45C89"/>
    <w:rsid w:val="00A464E4"/>
    <w:rsid w:val="00A4691A"/>
    <w:rsid w:val="00A53FEC"/>
    <w:rsid w:val="00A54E27"/>
    <w:rsid w:val="00A613E1"/>
    <w:rsid w:val="00A62147"/>
    <w:rsid w:val="00A642AB"/>
    <w:rsid w:val="00A659B7"/>
    <w:rsid w:val="00A65BDD"/>
    <w:rsid w:val="00A67253"/>
    <w:rsid w:val="00A72AAA"/>
    <w:rsid w:val="00A72F88"/>
    <w:rsid w:val="00A74B1A"/>
    <w:rsid w:val="00A74CFD"/>
    <w:rsid w:val="00A753C8"/>
    <w:rsid w:val="00A75810"/>
    <w:rsid w:val="00A80D4D"/>
    <w:rsid w:val="00A816D2"/>
    <w:rsid w:val="00A82B98"/>
    <w:rsid w:val="00A831C5"/>
    <w:rsid w:val="00A849E6"/>
    <w:rsid w:val="00A910D1"/>
    <w:rsid w:val="00A92906"/>
    <w:rsid w:val="00A94B92"/>
    <w:rsid w:val="00A95E12"/>
    <w:rsid w:val="00A96900"/>
    <w:rsid w:val="00A97DA5"/>
    <w:rsid w:val="00AA06F4"/>
    <w:rsid w:val="00AA0784"/>
    <w:rsid w:val="00AA0C8B"/>
    <w:rsid w:val="00AA156F"/>
    <w:rsid w:val="00AA19BD"/>
    <w:rsid w:val="00AA289D"/>
    <w:rsid w:val="00AA3F8E"/>
    <w:rsid w:val="00AA7E10"/>
    <w:rsid w:val="00AB18FF"/>
    <w:rsid w:val="00AB23E8"/>
    <w:rsid w:val="00AB2572"/>
    <w:rsid w:val="00AB3130"/>
    <w:rsid w:val="00AB3461"/>
    <w:rsid w:val="00AB502B"/>
    <w:rsid w:val="00AB5FCC"/>
    <w:rsid w:val="00AB714D"/>
    <w:rsid w:val="00AB728D"/>
    <w:rsid w:val="00AB767F"/>
    <w:rsid w:val="00AC5EAF"/>
    <w:rsid w:val="00AC70B9"/>
    <w:rsid w:val="00AD0DCD"/>
    <w:rsid w:val="00AD1492"/>
    <w:rsid w:val="00AD24A6"/>
    <w:rsid w:val="00AD2804"/>
    <w:rsid w:val="00AD2B2D"/>
    <w:rsid w:val="00AD60CF"/>
    <w:rsid w:val="00AD7BF3"/>
    <w:rsid w:val="00AE2A0F"/>
    <w:rsid w:val="00AE398C"/>
    <w:rsid w:val="00AE4078"/>
    <w:rsid w:val="00AE6B8E"/>
    <w:rsid w:val="00AF29BA"/>
    <w:rsid w:val="00AF3165"/>
    <w:rsid w:val="00AF3170"/>
    <w:rsid w:val="00AF56F6"/>
    <w:rsid w:val="00AF6E60"/>
    <w:rsid w:val="00AF746C"/>
    <w:rsid w:val="00B02E66"/>
    <w:rsid w:val="00B04F39"/>
    <w:rsid w:val="00B10E7C"/>
    <w:rsid w:val="00B114F7"/>
    <w:rsid w:val="00B151B6"/>
    <w:rsid w:val="00B1656A"/>
    <w:rsid w:val="00B21A3F"/>
    <w:rsid w:val="00B2388D"/>
    <w:rsid w:val="00B255EE"/>
    <w:rsid w:val="00B26013"/>
    <w:rsid w:val="00B31323"/>
    <w:rsid w:val="00B32E84"/>
    <w:rsid w:val="00B344FA"/>
    <w:rsid w:val="00B35B89"/>
    <w:rsid w:val="00B363BB"/>
    <w:rsid w:val="00B37206"/>
    <w:rsid w:val="00B40EB5"/>
    <w:rsid w:val="00B4569C"/>
    <w:rsid w:val="00B4587C"/>
    <w:rsid w:val="00B47C76"/>
    <w:rsid w:val="00B51AF9"/>
    <w:rsid w:val="00B53056"/>
    <w:rsid w:val="00B547E6"/>
    <w:rsid w:val="00B55452"/>
    <w:rsid w:val="00B56C5F"/>
    <w:rsid w:val="00B62C34"/>
    <w:rsid w:val="00B64379"/>
    <w:rsid w:val="00B72467"/>
    <w:rsid w:val="00B73158"/>
    <w:rsid w:val="00B7794A"/>
    <w:rsid w:val="00B85E0C"/>
    <w:rsid w:val="00B92AAE"/>
    <w:rsid w:val="00B93825"/>
    <w:rsid w:val="00B93855"/>
    <w:rsid w:val="00B95B67"/>
    <w:rsid w:val="00B96872"/>
    <w:rsid w:val="00BA59F2"/>
    <w:rsid w:val="00BA6BA5"/>
    <w:rsid w:val="00BB1F20"/>
    <w:rsid w:val="00BB2A2E"/>
    <w:rsid w:val="00BB36EC"/>
    <w:rsid w:val="00BB44B1"/>
    <w:rsid w:val="00BB66F0"/>
    <w:rsid w:val="00BC0725"/>
    <w:rsid w:val="00BC0A56"/>
    <w:rsid w:val="00BC3BCD"/>
    <w:rsid w:val="00BC4115"/>
    <w:rsid w:val="00BC4D54"/>
    <w:rsid w:val="00BC5D54"/>
    <w:rsid w:val="00BC634D"/>
    <w:rsid w:val="00BD0279"/>
    <w:rsid w:val="00BD07D3"/>
    <w:rsid w:val="00BD25E2"/>
    <w:rsid w:val="00BD2D5A"/>
    <w:rsid w:val="00BD4163"/>
    <w:rsid w:val="00BD6531"/>
    <w:rsid w:val="00BE1276"/>
    <w:rsid w:val="00BE1C79"/>
    <w:rsid w:val="00BE4806"/>
    <w:rsid w:val="00BE58F6"/>
    <w:rsid w:val="00BE698A"/>
    <w:rsid w:val="00BE77DF"/>
    <w:rsid w:val="00BE7F12"/>
    <w:rsid w:val="00BF0B9A"/>
    <w:rsid w:val="00BF0C07"/>
    <w:rsid w:val="00BF1831"/>
    <w:rsid w:val="00BF36FD"/>
    <w:rsid w:val="00BF3818"/>
    <w:rsid w:val="00C00017"/>
    <w:rsid w:val="00C011E5"/>
    <w:rsid w:val="00C03587"/>
    <w:rsid w:val="00C03FDE"/>
    <w:rsid w:val="00C04057"/>
    <w:rsid w:val="00C1393F"/>
    <w:rsid w:val="00C175C1"/>
    <w:rsid w:val="00C216A9"/>
    <w:rsid w:val="00C23100"/>
    <w:rsid w:val="00C24041"/>
    <w:rsid w:val="00C24E68"/>
    <w:rsid w:val="00C25291"/>
    <w:rsid w:val="00C261B5"/>
    <w:rsid w:val="00C266BF"/>
    <w:rsid w:val="00C310F5"/>
    <w:rsid w:val="00C35E02"/>
    <w:rsid w:val="00C35E8E"/>
    <w:rsid w:val="00C40B3F"/>
    <w:rsid w:val="00C42075"/>
    <w:rsid w:val="00C42462"/>
    <w:rsid w:val="00C45017"/>
    <w:rsid w:val="00C45725"/>
    <w:rsid w:val="00C45C2A"/>
    <w:rsid w:val="00C46E6E"/>
    <w:rsid w:val="00C50506"/>
    <w:rsid w:val="00C52052"/>
    <w:rsid w:val="00C522AA"/>
    <w:rsid w:val="00C525D0"/>
    <w:rsid w:val="00C5445F"/>
    <w:rsid w:val="00C55CE7"/>
    <w:rsid w:val="00C6281D"/>
    <w:rsid w:val="00C62FD0"/>
    <w:rsid w:val="00C63D25"/>
    <w:rsid w:val="00C6401D"/>
    <w:rsid w:val="00C66FA3"/>
    <w:rsid w:val="00C67FB2"/>
    <w:rsid w:val="00C74527"/>
    <w:rsid w:val="00C74F96"/>
    <w:rsid w:val="00C75E59"/>
    <w:rsid w:val="00C77132"/>
    <w:rsid w:val="00C7717E"/>
    <w:rsid w:val="00C777C5"/>
    <w:rsid w:val="00C803B9"/>
    <w:rsid w:val="00C861A3"/>
    <w:rsid w:val="00C904C7"/>
    <w:rsid w:val="00C91386"/>
    <w:rsid w:val="00C93696"/>
    <w:rsid w:val="00C93707"/>
    <w:rsid w:val="00C93BE2"/>
    <w:rsid w:val="00C94B5F"/>
    <w:rsid w:val="00C97672"/>
    <w:rsid w:val="00C97D87"/>
    <w:rsid w:val="00CA1E85"/>
    <w:rsid w:val="00CA4DFD"/>
    <w:rsid w:val="00CA52A7"/>
    <w:rsid w:val="00CA5B98"/>
    <w:rsid w:val="00CA78A3"/>
    <w:rsid w:val="00CB196B"/>
    <w:rsid w:val="00CB5853"/>
    <w:rsid w:val="00CB76BB"/>
    <w:rsid w:val="00CC04A1"/>
    <w:rsid w:val="00CC20E9"/>
    <w:rsid w:val="00CC7AB7"/>
    <w:rsid w:val="00CD3495"/>
    <w:rsid w:val="00CD6E5A"/>
    <w:rsid w:val="00CD72E1"/>
    <w:rsid w:val="00CD7845"/>
    <w:rsid w:val="00CE118A"/>
    <w:rsid w:val="00CE7EBD"/>
    <w:rsid w:val="00CF0A7F"/>
    <w:rsid w:val="00CF3F10"/>
    <w:rsid w:val="00CF747F"/>
    <w:rsid w:val="00D02BCE"/>
    <w:rsid w:val="00D04B0E"/>
    <w:rsid w:val="00D056CE"/>
    <w:rsid w:val="00D057BF"/>
    <w:rsid w:val="00D073F9"/>
    <w:rsid w:val="00D14EE9"/>
    <w:rsid w:val="00D16262"/>
    <w:rsid w:val="00D1670A"/>
    <w:rsid w:val="00D16D63"/>
    <w:rsid w:val="00D176BB"/>
    <w:rsid w:val="00D2050D"/>
    <w:rsid w:val="00D20629"/>
    <w:rsid w:val="00D264EA"/>
    <w:rsid w:val="00D31D1A"/>
    <w:rsid w:val="00D32ADB"/>
    <w:rsid w:val="00D33152"/>
    <w:rsid w:val="00D335B8"/>
    <w:rsid w:val="00D33FAA"/>
    <w:rsid w:val="00D35FF7"/>
    <w:rsid w:val="00D36BA2"/>
    <w:rsid w:val="00D37C84"/>
    <w:rsid w:val="00D40019"/>
    <w:rsid w:val="00D4075F"/>
    <w:rsid w:val="00D4193A"/>
    <w:rsid w:val="00D42AEC"/>
    <w:rsid w:val="00D43C57"/>
    <w:rsid w:val="00D4529A"/>
    <w:rsid w:val="00D462D4"/>
    <w:rsid w:val="00D47002"/>
    <w:rsid w:val="00D47746"/>
    <w:rsid w:val="00D50426"/>
    <w:rsid w:val="00D567FB"/>
    <w:rsid w:val="00D56BA6"/>
    <w:rsid w:val="00D57E8F"/>
    <w:rsid w:val="00D62879"/>
    <w:rsid w:val="00D64D77"/>
    <w:rsid w:val="00D664F4"/>
    <w:rsid w:val="00D71653"/>
    <w:rsid w:val="00D726F9"/>
    <w:rsid w:val="00D72F85"/>
    <w:rsid w:val="00D76148"/>
    <w:rsid w:val="00D826B8"/>
    <w:rsid w:val="00D82EF8"/>
    <w:rsid w:val="00D83A9B"/>
    <w:rsid w:val="00D8512E"/>
    <w:rsid w:val="00D85507"/>
    <w:rsid w:val="00D90802"/>
    <w:rsid w:val="00D90A80"/>
    <w:rsid w:val="00D911A5"/>
    <w:rsid w:val="00D929AD"/>
    <w:rsid w:val="00D93244"/>
    <w:rsid w:val="00D9595B"/>
    <w:rsid w:val="00D9680F"/>
    <w:rsid w:val="00DA164A"/>
    <w:rsid w:val="00DA585B"/>
    <w:rsid w:val="00DB1AC2"/>
    <w:rsid w:val="00DB3216"/>
    <w:rsid w:val="00DB3B84"/>
    <w:rsid w:val="00DB4549"/>
    <w:rsid w:val="00DB53EE"/>
    <w:rsid w:val="00DB7AE2"/>
    <w:rsid w:val="00DC187F"/>
    <w:rsid w:val="00DC2054"/>
    <w:rsid w:val="00DC3156"/>
    <w:rsid w:val="00DC355F"/>
    <w:rsid w:val="00DC3685"/>
    <w:rsid w:val="00DC3E1C"/>
    <w:rsid w:val="00DC47A1"/>
    <w:rsid w:val="00DC6698"/>
    <w:rsid w:val="00DC6B15"/>
    <w:rsid w:val="00DD01D0"/>
    <w:rsid w:val="00DD72DD"/>
    <w:rsid w:val="00DE2B10"/>
    <w:rsid w:val="00DE43FB"/>
    <w:rsid w:val="00DE4737"/>
    <w:rsid w:val="00DE61E0"/>
    <w:rsid w:val="00DE68E5"/>
    <w:rsid w:val="00DF1513"/>
    <w:rsid w:val="00DF2728"/>
    <w:rsid w:val="00E049B7"/>
    <w:rsid w:val="00E0577F"/>
    <w:rsid w:val="00E05EED"/>
    <w:rsid w:val="00E100D5"/>
    <w:rsid w:val="00E129A2"/>
    <w:rsid w:val="00E1546C"/>
    <w:rsid w:val="00E179DF"/>
    <w:rsid w:val="00E20D87"/>
    <w:rsid w:val="00E23F6F"/>
    <w:rsid w:val="00E247BE"/>
    <w:rsid w:val="00E24E58"/>
    <w:rsid w:val="00E274B1"/>
    <w:rsid w:val="00E31221"/>
    <w:rsid w:val="00E329CC"/>
    <w:rsid w:val="00E32BF1"/>
    <w:rsid w:val="00E40710"/>
    <w:rsid w:val="00E40CC5"/>
    <w:rsid w:val="00E40F1E"/>
    <w:rsid w:val="00E4260B"/>
    <w:rsid w:val="00E426AC"/>
    <w:rsid w:val="00E44732"/>
    <w:rsid w:val="00E4522A"/>
    <w:rsid w:val="00E471D0"/>
    <w:rsid w:val="00E47287"/>
    <w:rsid w:val="00E4795D"/>
    <w:rsid w:val="00E50194"/>
    <w:rsid w:val="00E50FAA"/>
    <w:rsid w:val="00E52C0C"/>
    <w:rsid w:val="00E54154"/>
    <w:rsid w:val="00E54D9A"/>
    <w:rsid w:val="00E54EE4"/>
    <w:rsid w:val="00E558A1"/>
    <w:rsid w:val="00E562D0"/>
    <w:rsid w:val="00E5693D"/>
    <w:rsid w:val="00E5773F"/>
    <w:rsid w:val="00E57DAE"/>
    <w:rsid w:val="00E60DA1"/>
    <w:rsid w:val="00E60EDA"/>
    <w:rsid w:val="00E61075"/>
    <w:rsid w:val="00E62282"/>
    <w:rsid w:val="00E6380C"/>
    <w:rsid w:val="00E63A37"/>
    <w:rsid w:val="00E72A92"/>
    <w:rsid w:val="00E83EC5"/>
    <w:rsid w:val="00E847BA"/>
    <w:rsid w:val="00E84AFB"/>
    <w:rsid w:val="00E855EF"/>
    <w:rsid w:val="00E85FB5"/>
    <w:rsid w:val="00E90070"/>
    <w:rsid w:val="00E94C2D"/>
    <w:rsid w:val="00EA2D86"/>
    <w:rsid w:val="00EA3CE3"/>
    <w:rsid w:val="00EA4C11"/>
    <w:rsid w:val="00EA604D"/>
    <w:rsid w:val="00EB14B3"/>
    <w:rsid w:val="00EB3291"/>
    <w:rsid w:val="00EB3DF8"/>
    <w:rsid w:val="00EB4F14"/>
    <w:rsid w:val="00EB5002"/>
    <w:rsid w:val="00EC0231"/>
    <w:rsid w:val="00EC2840"/>
    <w:rsid w:val="00EC2ADD"/>
    <w:rsid w:val="00EC371D"/>
    <w:rsid w:val="00EC5562"/>
    <w:rsid w:val="00EC6B3F"/>
    <w:rsid w:val="00ED3C72"/>
    <w:rsid w:val="00ED4847"/>
    <w:rsid w:val="00EE1709"/>
    <w:rsid w:val="00EE2D06"/>
    <w:rsid w:val="00EE3DF6"/>
    <w:rsid w:val="00EF0AE0"/>
    <w:rsid w:val="00EF2A33"/>
    <w:rsid w:val="00EF2EE0"/>
    <w:rsid w:val="00EF3268"/>
    <w:rsid w:val="00EF475D"/>
    <w:rsid w:val="00EF6528"/>
    <w:rsid w:val="00EF7504"/>
    <w:rsid w:val="00F01CDD"/>
    <w:rsid w:val="00F031C2"/>
    <w:rsid w:val="00F03615"/>
    <w:rsid w:val="00F04141"/>
    <w:rsid w:val="00F04A24"/>
    <w:rsid w:val="00F05A8C"/>
    <w:rsid w:val="00F10336"/>
    <w:rsid w:val="00F20DFF"/>
    <w:rsid w:val="00F22026"/>
    <w:rsid w:val="00F258ED"/>
    <w:rsid w:val="00F260DC"/>
    <w:rsid w:val="00F270D0"/>
    <w:rsid w:val="00F33CBE"/>
    <w:rsid w:val="00F35CCD"/>
    <w:rsid w:val="00F3745C"/>
    <w:rsid w:val="00F37D47"/>
    <w:rsid w:val="00F37D74"/>
    <w:rsid w:val="00F41D31"/>
    <w:rsid w:val="00F423EC"/>
    <w:rsid w:val="00F42B1E"/>
    <w:rsid w:val="00F44BB9"/>
    <w:rsid w:val="00F45938"/>
    <w:rsid w:val="00F4765F"/>
    <w:rsid w:val="00F50667"/>
    <w:rsid w:val="00F51894"/>
    <w:rsid w:val="00F53375"/>
    <w:rsid w:val="00F54108"/>
    <w:rsid w:val="00F5739F"/>
    <w:rsid w:val="00F6074D"/>
    <w:rsid w:val="00F6282B"/>
    <w:rsid w:val="00F64977"/>
    <w:rsid w:val="00F65B31"/>
    <w:rsid w:val="00F67C00"/>
    <w:rsid w:val="00F71F9A"/>
    <w:rsid w:val="00F730FC"/>
    <w:rsid w:val="00F74A88"/>
    <w:rsid w:val="00F76E94"/>
    <w:rsid w:val="00F76EA2"/>
    <w:rsid w:val="00F77272"/>
    <w:rsid w:val="00F81229"/>
    <w:rsid w:val="00F81DC1"/>
    <w:rsid w:val="00F82B45"/>
    <w:rsid w:val="00F8549F"/>
    <w:rsid w:val="00F86AA2"/>
    <w:rsid w:val="00F87210"/>
    <w:rsid w:val="00F87D82"/>
    <w:rsid w:val="00F92BD0"/>
    <w:rsid w:val="00F93D89"/>
    <w:rsid w:val="00F97097"/>
    <w:rsid w:val="00FA08C6"/>
    <w:rsid w:val="00FA415A"/>
    <w:rsid w:val="00FB3992"/>
    <w:rsid w:val="00FB39BF"/>
    <w:rsid w:val="00FB3FF8"/>
    <w:rsid w:val="00FB7255"/>
    <w:rsid w:val="00FC1EF0"/>
    <w:rsid w:val="00FC1F4B"/>
    <w:rsid w:val="00FC5670"/>
    <w:rsid w:val="00FC5B4F"/>
    <w:rsid w:val="00FC7F41"/>
    <w:rsid w:val="00FC7F4E"/>
    <w:rsid w:val="00FD16F0"/>
    <w:rsid w:val="00FD6359"/>
    <w:rsid w:val="00FE0969"/>
    <w:rsid w:val="00FE3251"/>
    <w:rsid w:val="00FE3841"/>
    <w:rsid w:val="00FE6557"/>
    <w:rsid w:val="00FE7AE2"/>
    <w:rsid w:val="00FF4159"/>
    <w:rsid w:val="00FF63E2"/>
    <w:rsid w:val="00FF658A"/>
    <w:rsid w:val="00FF706A"/>
    <w:rsid w:val="00FF742F"/>
    <w:rsid w:val="041826BE"/>
    <w:rsid w:val="131E049E"/>
    <w:rsid w:val="152ADF3C"/>
    <w:rsid w:val="1B2C0244"/>
    <w:rsid w:val="32295FAC"/>
    <w:rsid w:val="45D54284"/>
    <w:rsid w:val="5EFE94C6"/>
    <w:rsid w:val="67DE515F"/>
    <w:rsid w:val="7307993D"/>
    <w:rsid w:val="73DFDC68"/>
    <w:rsid w:val="7A9274EE"/>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DD0F7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CR"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2857"/>
    <w:rPr>
      <w:rFonts w:ascii="Times New Roman" w:eastAsia="Times New Roman" w:hAnsi="Times New Roman" w:cs="Times New Roman"/>
      <w:lang w:eastAsia="es-ES_tradnl"/>
    </w:rPr>
  </w:style>
  <w:style w:type="paragraph" w:styleId="Ttulo1">
    <w:name w:val="heading 1"/>
    <w:basedOn w:val="Normal"/>
    <w:next w:val="Normal"/>
    <w:link w:val="Ttulo1Car"/>
    <w:qFormat/>
    <w:rsid w:val="00C42462"/>
    <w:pPr>
      <w:keepNext/>
      <w:keepLines/>
      <w:spacing w:before="120" w:after="120"/>
      <w:outlineLvl w:val="0"/>
    </w:pPr>
    <w:rPr>
      <w:rFonts w:ascii="Arial" w:eastAsia="Arial" w:hAnsi="Arial" w:cs="Arial"/>
      <w:color w:val="000000"/>
      <w:lang w:val="es-ES_tradnl"/>
    </w:rPr>
  </w:style>
  <w:style w:type="paragraph" w:styleId="Ttulo2">
    <w:name w:val="heading 2"/>
    <w:basedOn w:val="Normal"/>
    <w:next w:val="Normal"/>
    <w:link w:val="Ttulo2Car"/>
    <w:uiPriority w:val="9"/>
    <w:unhideWhenUsed/>
    <w:qFormat/>
    <w:rsid w:val="00BD653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120219"/>
    <w:pPr>
      <w:spacing w:before="100" w:beforeAutospacing="1" w:after="100" w:afterAutospacing="1"/>
    </w:pPr>
  </w:style>
  <w:style w:type="table" w:styleId="Tablaconcuadrcula">
    <w:name w:val="Table Grid"/>
    <w:basedOn w:val="Tablanormal"/>
    <w:uiPriority w:val="39"/>
    <w:rsid w:val="00120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20219"/>
    <w:rPr>
      <w:color w:val="0563C1" w:themeColor="hyperlink"/>
      <w:u w:val="single"/>
    </w:rPr>
  </w:style>
  <w:style w:type="character" w:customStyle="1" w:styleId="Mencinsinresolver1">
    <w:name w:val="Mención sin resolver1"/>
    <w:basedOn w:val="Fuentedeprrafopredeter"/>
    <w:uiPriority w:val="99"/>
    <w:semiHidden/>
    <w:unhideWhenUsed/>
    <w:rsid w:val="00120219"/>
    <w:rPr>
      <w:color w:val="605E5C"/>
      <w:shd w:val="clear" w:color="auto" w:fill="E1DFDD"/>
    </w:rPr>
  </w:style>
  <w:style w:type="paragraph" w:customStyle="1" w:styleId="estilo1">
    <w:name w:val="estilo1"/>
    <w:basedOn w:val="Normal"/>
    <w:rsid w:val="001F018B"/>
    <w:pPr>
      <w:spacing w:before="100" w:beforeAutospacing="1" w:after="100" w:afterAutospacing="1"/>
    </w:pPr>
  </w:style>
  <w:style w:type="character" w:customStyle="1" w:styleId="apple-converted-space">
    <w:name w:val="apple-converted-space"/>
    <w:basedOn w:val="Fuentedeprrafopredeter"/>
    <w:rsid w:val="001F018B"/>
  </w:style>
  <w:style w:type="character" w:styleId="nfasis">
    <w:name w:val="Emphasis"/>
    <w:basedOn w:val="Fuentedeprrafopredeter"/>
    <w:uiPriority w:val="20"/>
    <w:qFormat/>
    <w:rsid w:val="001F018B"/>
    <w:rPr>
      <w:i/>
      <w:iCs/>
    </w:rPr>
  </w:style>
  <w:style w:type="paragraph" w:styleId="Continuarlista2">
    <w:name w:val="List Continue 2"/>
    <w:basedOn w:val="Normal"/>
    <w:rsid w:val="00E63A37"/>
    <w:pPr>
      <w:spacing w:after="120"/>
      <w:ind w:left="566"/>
    </w:pPr>
    <w:rPr>
      <w:rFonts w:ascii="Arial" w:hAnsi="Arial"/>
      <w:szCs w:val="20"/>
      <w:lang w:val="es-ES" w:eastAsia="es-ES"/>
    </w:rPr>
  </w:style>
  <w:style w:type="character" w:styleId="Hipervnculovisitado">
    <w:name w:val="FollowedHyperlink"/>
    <w:basedOn w:val="Fuentedeprrafopredeter"/>
    <w:uiPriority w:val="99"/>
    <w:semiHidden/>
    <w:unhideWhenUsed/>
    <w:rsid w:val="00A642AB"/>
    <w:rPr>
      <w:color w:val="954F72" w:themeColor="followedHyperlink"/>
      <w:u w:val="single"/>
    </w:rPr>
  </w:style>
  <w:style w:type="paragraph" w:styleId="Encabezado">
    <w:name w:val="header"/>
    <w:basedOn w:val="Normal"/>
    <w:link w:val="EncabezadoCar"/>
    <w:uiPriority w:val="99"/>
    <w:unhideWhenUsed/>
    <w:rsid w:val="003C3F58"/>
    <w:pPr>
      <w:tabs>
        <w:tab w:val="center" w:pos="4419"/>
        <w:tab w:val="right" w:pos="8838"/>
      </w:tabs>
    </w:pPr>
  </w:style>
  <w:style w:type="character" w:customStyle="1" w:styleId="EncabezadoCar">
    <w:name w:val="Encabezado Car"/>
    <w:basedOn w:val="Fuentedeprrafopredeter"/>
    <w:link w:val="Encabezado"/>
    <w:uiPriority w:val="99"/>
    <w:rsid w:val="003C3F58"/>
    <w:rPr>
      <w:rFonts w:ascii="Times New Roman" w:eastAsia="Times New Roman" w:hAnsi="Times New Roman" w:cs="Times New Roman"/>
      <w:lang w:eastAsia="es-ES_tradnl"/>
    </w:rPr>
  </w:style>
  <w:style w:type="paragraph" w:styleId="Piedepgina">
    <w:name w:val="footer"/>
    <w:basedOn w:val="Normal"/>
    <w:link w:val="PiedepginaCar"/>
    <w:uiPriority w:val="99"/>
    <w:unhideWhenUsed/>
    <w:rsid w:val="003C3F58"/>
    <w:pPr>
      <w:tabs>
        <w:tab w:val="center" w:pos="4419"/>
        <w:tab w:val="right" w:pos="8838"/>
      </w:tabs>
    </w:pPr>
  </w:style>
  <w:style w:type="character" w:customStyle="1" w:styleId="PiedepginaCar">
    <w:name w:val="Pie de página Car"/>
    <w:basedOn w:val="Fuentedeprrafopredeter"/>
    <w:link w:val="Piedepgina"/>
    <w:uiPriority w:val="99"/>
    <w:rsid w:val="003C3F58"/>
    <w:rPr>
      <w:rFonts w:ascii="Times New Roman" w:eastAsia="Times New Roman" w:hAnsi="Times New Roman" w:cs="Times New Roman"/>
      <w:lang w:eastAsia="es-ES_tradnl"/>
    </w:rPr>
  </w:style>
  <w:style w:type="paragraph" w:styleId="Textonotapie">
    <w:name w:val="footnote text"/>
    <w:basedOn w:val="Normal"/>
    <w:link w:val="TextonotapieCar"/>
    <w:uiPriority w:val="99"/>
    <w:semiHidden/>
    <w:unhideWhenUsed/>
    <w:rsid w:val="003C3F58"/>
    <w:rPr>
      <w:sz w:val="20"/>
      <w:szCs w:val="20"/>
    </w:rPr>
  </w:style>
  <w:style w:type="character" w:customStyle="1" w:styleId="TextonotapieCar">
    <w:name w:val="Texto nota pie Car"/>
    <w:basedOn w:val="Fuentedeprrafopredeter"/>
    <w:link w:val="Textonotapie"/>
    <w:uiPriority w:val="99"/>
    <w:semiHidden/>
    <w:rsid w:val="003C3F58"/>
    <w:rPr>
      <w:rFonts w:ascii="Times New Roman" w:eastAsia="Times New Roman" w:hAnsi="Times New Roman" w:cs="Times New Roman"/>
      <w:sz w:val="20"/>
      <w:szCs w:val="20"/>
      <w:lang w:eastAsia="es-ES_tradnl"/>
    </w:rPr>
  </w:style>
  <w:style w:type="character" w:styleId="Refdenotaalpie">
    <w:name w:val="footnote reference"/>
    <w:basedOn w:val="Fuentedeprrafopredeter"/>
    <w:uiPriority w:val="99"/>
    <w:semiHidden/>
    <w:unhideWhenUsed/>
    <w:rsid w:val="003C3F58"/>
    <w:rPr>
      <w:vertAlign w:val="superscript"/>
    </w:rPr>
  </w:style>
  <w:style w:type="character" w:customStyle="1" w:styleId="orcid-id-https">
    <w:name w:val="orcid-id-https"/>
    <w:basedOn w:val="Fuentedeprrafopredeter"/>
    <w:rsid w:val="003C3F58"/>
  </w:style>
  <w:style w:type="paragraph" w:styleId="Prrafodelista">
    <w:name w:val="List Paragraph"/>
    <w:basedOn w:val="Normal"/>
    <w:uiPriority w:val="34"/>
    <w:qFormat/>
    <w:rsid w:val="003C3F58"/>
    <w:pPr>
      <w:ind w:left="720"/>
      <w:contextualSpacing/>
    </w:pPr>
  </w:style>
  <w:style w:type="paragraph" w:styleId="HTMLconformatoprevio">
    <w:name w:val="HTML Preformatted"/>
    <w:basedOn w:val="Normal"/>
    <w:link w:val="HTMLconformatoprevioCar"/>
    <w:uiPriority w:val="99"/>
    <w:unhideWhenUsed/>
    <w:rsid w:val="001C0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1C017C"/>
    <w:rPr>
      <w:rFonts w:ascii="Courier New" w:eastAsia="Times New Roman" w:hAnsi="Courier New" w:cs="Courier New"/>
      <w:sz w:val="20"/>
      <w:szCs w:val="20"/>
      <w:lang w:eastAsia="es-ES_tradnl"/>
    </w:rPr>
  </w:style>
  <w:style w:type="character" w:customStyle="1" w:styleId="y2iqfc">
    <w:name w:val="y2iqfc"/>
    <w:basedOn w:val="Fuentedeprrafopredeter"/>
    <w:rsid w:val="001C017C"/>
  </w:style>
  <w:style w:type="character" w:customStyle="1" w:styleId="Ttulo1Car">
    <w:name w:val="Título 1 Car"/>
    <w:basedOn w:val="Fuentedeprrafopredeter"/>
    <w:link w:val="Ttulo1"/>
    <w:rsid w:val="00C42462"/>
    <w:rPr>
      <w:rFonts w:ascii="Arial" w:eastAsia="Arial" w:hAnsi="Arial" w:cs="Arial"/>
      <w:color w:val="000000"/>
      <w:lang w:val="es-ES_tradnl" w:eastAsia="es-ES_tradnl"/>
    </w:rPr>
  </w:style>
  <w:style w:type="character" w:styleId="Refdecomentario">
    <w:name w:val="annotation reference"/>
    <w:basedOn w:val="Fuentedeprrafopredeter"/>
    <w:uiPriority w:val="99"/>
    <w:semiHidden/>
    <w:unhideWhenUsed/>
    <w:rsid w:val="006E5984"/>
    <w:rPr>
      <w:sz w:val="16"/>
      <w:szCs w:val="16"/>
    </w:rPr>
  </w:style>
  <w:style w:type="paragraph" w:styleId="Textocomentario">
    <w:name w:val="annotation text"/>
    <w:basedOn w:val="Normal"/>
    <w:link w:val="TextocomentarioCar"/>
    <w:uiPriority w:val="99"/>
    <w:unhideWhenUsed/>
    <w:rsid w:val="006E5984"/>
    <w:rPr>
      <w:sz w:val="20"/>
      <w:szCs w:val="20"/>
    </w:rPr>
  </w:style>
  <w:style w:type="character" w:customStyle="1" w:styleId="TextocomentarioCar">
    <w:name w:val="Texto comentario Car"/>
    <w:basedOn w:val="Fuentedeprrafopredeter"/>
    <w:link w:val="Textocomentario"/>
    <w:uiPriority w:val="99"/>
    <w:rsid w:val="006E5984"/>
    <w:rPr>
      <w:rFonts w:ascii="Times New Roman" w:eastAsia="Times New Roman" w:hAnsi="Times New Roman" w:cs="Times New Roman"/>
      <w:sz w:val="20"/>
      <w:szCs w:val="20"/>
      <w:lang w:eastAsia="es-ES_tradnl"/>
    </w:rPr>
  </w:style>
  <w:style w:type="paragraph" w:styleId="Asuntodelcomentario">
    <w:name w:val="annotation subject"/>
    <w:basedOn w:val="Textocomentario"/>
    <w:next w:val="Textocomentario"/>
    <w:link w:val="AsuntodelcomentarioCar"/>
    <w:uiPriority w:val="99"/>
    <w:semiHidden/>
    <w:unhideWhenUsed/>
    <w:rsid w:val="006E5984"/>
    <w:rPr>
      <w:b/>
      <w:bCs/>
    </w:rPr>
  </w:style>
  <w:style w:type="character" w:customStyle="1" w:styleId="AsuntodelcomentarioCar">
    <w:name w:val="Asunto del comentario Car"/>
    <w:basedOn w:val="TextocomentarioCar"/>
    <w:link w:val="Asuntodelcomentario"/>
    <w:uiPriority w:val="99"/>
    <w:semiHidden/>
    <w:rsid w:val="006E5984"/>
    <w:rPr>
      <w:rFonts w:ascii="Times New Roman" w:eastAsia="Times New Roman" w:hAnsi="Times New Roman" w:cs="Times New Roman"/>
      <w:b/>
      <w:bCs/>
      <w:sz w:val="20"/>
      <w:szCs w:val="20"/>
      <w:lang w:eastAsia="es-ES_tradnl"/>
    </w:rPr>
  </w:style>
  <w:style w:type="character" w:customStyle="1" w:styleId="markedcontent">
    <w:name w:val="markedcontent"/>
    <w:basedOn w:val="Fuentedeprrafopredeter"/>
    <w:rsid w:val="00284D6F"/>
  </w:style>
  <w:style w:type="character" w:styleId="Textoennegrita">
    <w:name w:val="Strong"/>
    <w:basedOn w:val="Fuentedeprrafopredeter"/>
    <w:uiPriority w:val="22"/>
    <w:qFormat/>
    <w:rsid w:val="009D0F40"/>
    <w:rPr>
      <w:b/>
      <w:bCs/>
    </w:rPr>
  </w:style>
  <w:style w:type="paragraph" w:customStyle="1" w:styleId="Default">
    <w:name w:val="Default"/>
    <w:qFormat/>
    <w:rsid w:val="001A6A7E"/>
    <w:pPr>
      <w:autoSpaceDE w:val="0"/>
      <w:autoSpaceDN w:val="0"/>
      <w:adjustRightInd w:val="0"/>
    </w:pPr>
    <w:rPr>
      <w:rFonts w:ascii="Arial" w:hAnsi="Arial" w:cs="Arial"/>
      <w:color w:val="000000"/>
    </w:rPr>
  </w:style>
  <w:style w:type="paragraph" w:customStyle="1" w:styleId="pf0">
    <w:name w:val="pf0"/>
    <w:basedOn w:val="Normal"/>
    <w:rsid w:val="00F54108"/>
    <w:pPr>
      <w:spacing w:before="100" w:beforeAutospacing="1" w:after="100" w:afterAutospacing="1"/>
    </w:pPr>
    <w:rPr>
      <w:lang w:eastAsia="es-CR"/>
    </w:rPr>
  </w:style>
  <w:style w:type="character" w:customStyle="1" w:styleId="cf01">
    <w:name w:val="cf01"/>
    <w:basedOn w:val="Fuentedeprrafopredeter"/>
    <w:rsid w:val="00F54108"/>
    <w:rPr>
      <w:rFonts w:ascii="Segoe UI" w:hAnsi="Segoe UI" w:cs="Segoe UI" w:hint="default"/>
      <w:sz w:val="18"/>
      <w:szCs w:val="18"/>
    </w:rPr>
  </w:style>
  <w:style w:type="paragraph" w:customStyle="1" w:styleId="sub-subsec">
    <w:name w:val="sub-subsec"/>
    <w:basedOn w:val="Normal"/>
    <w:rsid w:val="006B5776"/>
    <w:pPr>
      <w:spacing w:before="100" w:beforeAutospacing="1" w:after="100" w:afterAutospacing="1"/>
    </w:pPr>
  </w:style>
  <w:style w:type="paragraph" w:customStyle="1" w:styleId="trans-title">
    <w:name w:val="trans-title"/>
    <w:basedOn w:val="Normal"/>
    <w:rsid w:val="006B5776"/>
    <w:pPr>
      <w:spacing w:before="100" w:beforeAutospacing="1" w:after="100" w:afterAutospacing="1"/>
    </w:pPr>
  </w:style>
  <w:style w:type="paragraph" w:customStyle="1" w:styleId="author">
    <w:name w:val="author"/>
    <w:basedOn w:val="Normal"/>
    <w:rsid w:val="006B5776"/>
    <w:pPr>
      <w:spacing w:before="100" w:beforeAutospacing="1" w:after="100" w:afterAutospacing="1"/>
    </w:pPr>
  </w:style>
  <w:style w:type="character" w:customStyle="1" w:styleId="author-name">
    <w:name w:val="author-name"/>
    <w:basedOn w:val="Fuentedeprrafopredeter"/>
    <w:rsid w:val="006B5776"/>
  </w:style>
  <w:style w:type="character" w:customStyle="1" w:styleId="contribid">
    <w:name w:val="contribid"/>
    <w:basedOn w:val="Fuentedeprrafopredeter"/>
    <w:rsid w:val="006B5776"/>
  </w:style>
  <w:style w:type="paragraph" w:styleId="Revisin">
    <w:name w:val="Revision"/>
    <w:hidden/>
    <w:uiPriority w:val="99"/>
    <w:semiHidden/>
    <w:rsid w:val="00C97D87"/>
    <w:rPr>
      <w:rFonts w:ascii="Times New Roman" w:eastAsia="Times New Roman" w:hAnsi="Times New Roman" w:cs="Times New Roman"/>
      <w:lang w:eastAsia="es-ES_tradnl"/>
    </w:rPr>
  </w:style>
  <w:style w:type="paragraph" w:styleId="Textodeglobo">
    <w:name w:val="Balloon Text"/>
    <w:basedOn w:val="Normal"/>
    <w:link w:val="TextodegloboCar"/>
    <w:uiPriority w:val="99"/>
    <w:semiHidden/>
    <w:unhideWhenUsed/>
    <w:rsid w:val="007E419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E4199"/>
    <w:rPr>
      <w:rFonts w:ascii="Segoe UI" w:eastAsia="Times New Roman" w:hAnsi="Segoe UI" w:cs="Segoe UI"/>
      <w:sz w:val="18"/>
      <w:szCs w:val="18"/>
      <w:lang w:eastAsia="es-ES_tradnl"/>
    </w:rPr>
  </w:style>
  <w:style w:type="character" w:styleId="Mencinsinresolver">
    <w:name w:val="Unresolved Mention"/>
    <w:basedOn w:val="Fuentedeprrafopredeter"/>
    <w:uiPriority w:val="99"/>
    <w:semiHidden/>
    <w:unhideWhenUsed/>
    <w:rsid w:val="000D1334"/>
    <w:rPr>
      <w:color w:val="605E5C"/>
      <w:shd w:val="clear" w:color="auto" w:fill="E1DFDD"/>
    </w:rPr>
  </w:style>
  <w:style w:type="character" w:customStyle="1" w:styleId="Ttulo2Car">
    <w:name w:val="Título 2 Car"/>
    <w:basedOn w:val="Fuentedeprrafopredeter"/>
    <w:link w:val="Ttulo2"/>
    <w:uiPriority w:val="9"/>
    <w:rsid w:val="00BD6531"/>
    <w:rPr>
      <w:rFonts w:asciiTheme="majorHAnsi" w:eastAsiaTheme="majorEastAsia" w:hAnsiTheme="majorHAnsi" w:cstheme="majorBidi"/>
      <w:color w:val="2F5496" w:themeColor="accent1" w:themeShade="BF"/>
      <w:sz w:val="26"/>
      <w:szCs w:val="26"/>
      <w:lang w:eastAsia="es-ES_tradnl"/>
    </w:rPr>
  </w:style>
  <w:style w:type="character" w:customStyle="1" w:styleId="value">
    <w:name w:val="value"/>
    <w:basedOn w:val="Fuentedeprrafopredeter"/>
    <w:rsid w:val="00BD6531"/>
  </w:style>
  <w:style w:type="paragraph" w:styleId="Sinespaciado">
    <w:name w:val="No Spacing"/>
    <w:aliases w:val="texto"/>
    <w:link w:val="SinespaciadoCar"/>
    <w:uiPriority w:val="1"/>
    <w:qFormat/>
    <w:rsid w:val="00A82B98"/>
    <w:rPr>
      <w:rFonts w:ascii="Times New Roman" w:eastAsia="Times New Roman" w:hAnsi="Times New Roman" w:cs="Times New Roman"/>
      <w:lang w:val="es-ES_tradnl" w:eastAsia="es-ES_tradnl"/>
    </w:rPr>
  </w:style>
  <w:style w:type="character" w:customStyle="1" w:styleId="SinespaciadoCar">
    <w:name w:val="Sin espaciado Car"/>
    <w:aliases w:val="texto Car"/>
    <w:link w:val="Sinespaciado"/>
    <w:uiPriority w:val="1"/>
    <w:locked/>
    <w:rsid w:val="00A82B98"/>
    <w:rPr>
      <w:rFonts w:ascii="Times New Roman" w:eastAsia="Times New Roman" w:hAnsi="Times New Roman" w:cs="Times New Roman"/>
      <w:lang w:val="es-ES_tradnl" w:eastAsia="es-ES_tradnl"/>
    </w:rPr>
  </w:style>
  <w:style w:type="table" w:customStyle="1" w:styleId="Tablanormal21">
    <w:name w:val="Tabla normal 21"/>
    <w:basedOn w:val="Tablanormal"/>
    <w:uiPriority w:val="42"/>
    <w:qFormat/>
    <w:rsid w:val="00975993"/>
    <w:rPr>
      <w:sz w:val="22"/>
      <w:szCs w:val="22"/>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99319">
      <w:bodyDiv w:val="1"/>
      <w:marLeft w:val="0"/>
      <w:marRight w:val="0"/>
      <w:marTop w:val="0"/>
      <w:marBottom w:val="0"/>
      <w:divBdr>
        <w:top w:val="none" w:sz="0" w:space="0" w:color="auto"/>
        <w:left w:val="none" w:sz="0" w:space="0" w:color="auto"/>
        <w:bottom w:val="none" w:sz="0" w:space="0" w:color="auto"/>
        <w:right w:val="none" w:sz="0" w:space="0" w:color="auto"/>
      </w:divBdr>
    </w:div>
    <w:div w:id="64574776">
      <w:bodyDiv w:val="1"/>
      <w:marLeft w:val="0"/>
      <w:marRight w:val="0"/>
      <w:marTop w:val="0"/>
      <w:marBottom w:val="0"/>
      <w:divBdr>
        <w:top w:val="none" w:sz="0" w:space="0" w:color="auto"/>
        <w:left w:val="none" w:sz="0" w:space="0" w:color="auto"/>
        <w:bottom w:val="none" w:sz="0" w:space="0" w:color="auto"/>
        <w:right w:val="none" w:sz="0" w:space="0" w:color="auto"/>
      </w:divBdr>
      <w:divsChild>
        <w:div w:id="1110508054">
          <w:marLeft w:val="0"/>
          <w:marRight w:val="0"/>
          <w:marTop w:val="0"/>
          <w:marBottom w:val="0"/>
          <w:divBdr>
            <w:top w:val="none" w:sz="0" w:space="0" w:color="auto"/>
            <w:left w:val="none" w:sz="0" w:space="0" w:color="auto"/>
            <w:bottom w:val="none" w:sz="0" w:space="0" w:color="auto"/>
            <w:right w:val="none" w:sz="0" w:space="0" w:color="auto"/>
          </w:divBdr>
          <w:divsChild>
            <w:div w:id="1611551955">
              <w:marLeft w:val="0"/>
              <w:marRight w:val="0"/>
              <w:marTop w:val="0"/>
              <w:marBottom w:val="0"/>
              <w:divBdr>
                <w:top w:val="none" w:sz="0" w:space="0" w:color="auto"/>
                <w:left w:val="none" w:sz="0" w:space="0" w:color="auto"/>
                <w:bottom w:val="none" w:sz="0" w:space="0" w:color="auto"/>
                <w:right w:val="none" w:sz="0" w:space="0" w:color="auto"/>
              </w:divBdr>
              <w:divsChild>
                <w:div w:id="11685022">
                  <w:marLeft w:val="0"/>
                  <w:marRight w:val="0"/>
                  <w:marTop w:val="0"/>
                  <w:marBottom w:val="0"/>
                  <w:divBdr>
                    <w:top w:val="none" w:sz="0" w:space="0" w:color="auto"/>
                    <w:left w:val="none" w:sz="0" w:space="0" w:color="auto"/>
                    <w:bottom w:val="none" w:sz="0" w:space="0" w:color="auto"/>
                    <w:right w:val="none" w:sz="0" w:space="0" w:color="auto"/>
                  </w:divBdr>
                  <w:divsChild>
                    <w:div w:id="84163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80852">
      <w:bodyDiv w:val="1"/>
      <w:marLeft w:val="0"/>
      <w:marRight w:val="0"/>
      <w:marTop w:val="0"/>
      <w:marBottom w:val="0"/>
      <w:divBdr>
        <w:top w:val="none" w:sz="0" w:space="0" w:color="auto"/>
        <w:left w:val="none" w:sz="0" w:space="0" w:color="auto"/>
        <w:bottom w:val="none" w:sz="0" w:space="0" w:color="auto"/>
        <w:right w:val="none" w:sz="0" w:space="0" w:color="auto"/>
      </w:divBdr>
      <w:divsChild>
        <w:div w:id="1106657538">
          <w:marLeft w:val="0"/>
          <w:marRight w:val="0"/>
          <w:marTop w:val="0"/>
          <w:marBottom w:val="0"/>
          <w:divBdr>
            <w:top w:val="none" w:sz="0" w:space="0" w:color="auto"/>
            <w:left w:val="none" w:sz="0" w:space="0" w:color="auto"/>
            <w:bottom w:val="none" w:sz="0" w:space="0" w:color="auto"/>
            <w:right w:val="none" w:sz="0" w:space="0" w:color="auto"/>
          </w:divBdr>
          <w:divsChild>
            <w:div w:id="1535117638">
              <w:marLeft w:val="0"/>
              <w:marRight w:val="0"/>
              <w:marTop w:val="0"/>
              <w:marBottom w:val="0"/>
              <w:divBdr>
                <w:top w:val="none" w:sz="0" w:space="0" w:color="auto"/>
                <w:left w:val="none" w:sz="0" w:space="0" w:color="auto"/>
                <w:bottom w:val="none" w:sz="0" w:space="0" w:color="auto"/>
                <w:right w:val="none" w:sz="0" w:space="0" w:color="auto"/>
              </w:divBdr>
              <w:divsChild>
                <w:div w:id="80539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68477">
      <w:bodyDiv w:val="1"/>
      <w:marLeft w:val="0"/>
      <w:marRight w:val="0"/>
      <w:marTop w:val="0"/>
      <w:marBottom w:val="0"/>
      <w:divBdr>
        <w:top w:val="none" w:sz="0" w:space="0" w:color="auto"/>
        <w:left w:val="none" w:sz="0" w:space="0" w:color="auto"/>
        <w:bottom w:val="none" w:sz="0" w:space="0" w:color="auto"/>
        <w:right w:val="none" w:sz="0" w:space="0" w:color="auto"/>
      </w:divBdr>
    </w:div>
    <w:div w:id="107507470">
      <w:bodyDiv w:val="1"/>
      <w:marLeft w:val="0"/>
      <w:marRight w:val="0"/>
      <w:marTop w:val="0"/>
      <w:marBottom w:val="0"/>
      <w:divBdr>
        <w:top w:val="none" w:sz="0" w:space="0" w:color="auto"/>
        <w:left w:val="none" w:sz="0" w:space="0" w:color="auto"/>
        <w:bottom w:val="none" w:sz="0" w:space="0" w:color="auto"/>
        <w:right w:val="none" w:sz="0" w:space="0" w:color="auto"/>
      </w:divBdr>
      <w:divsChild>
        <w:div w:id="2133211670">
          <w:marLeft w:val="0"/>
          <w:marRight w:val="0"/>
          <w:marTop w:val="0"/>
          <w:marBottom w:val="0"/>
          <w:divBdr>
            <w:top w:val="none" w:sz="0" w:space="0" w:color="auto"/>
            <w:left w:val="none" w:sz="0" w:space="0" w:color="auto"/>
            <w:bottom w:val="none" w:sz="0" w:space="0" w:color="auto"/>
            <w:right w:val="none" w:sz="0" w:space="0" w:color="auto"/>
          </w:divBdr>
          <w:divsChild>
            <w:div w:id="422536623">
              <w:marLeft w:val="0"/>
              <w:marRight w:val="0"/>
              <w:marTop w:val="0"/>
              <w:marBottom w:val="0"/>
              <w:divBdr>
                <w:top w:val="none" w:sz="0" w:space="0" w:color="auto"/>
                <w:left w:val="none" w:sz="0" w:space="0" w:color="auto"/>
                <w:bottom w:val="none" w:sz="0" w:space="0" w:color="auto"/>
                <w:right w:val="none" w:sz="0" w:space="0" w:color="auto"/>
              </w:divBdr>
              <w:divsChild>
                <w:div w:id="4935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81534">
      <w:bodyDiv w:val="1"/>
      <w:marLeft w:val="0"/>
      <w:marRight w:val="0"/>
      <w:marTop w:val="0"/>
      <w:marBottom w:val="0"/>
      <w:divBdr>
        <w:top w:val="none" w:sz="0" w:space="0" w:color="auto"/>
        <w:left w:val="none" w:sz="0" w:space="0" w:color="auto"/>
        <w:bottom w:val="none" w:sz="0" w:space="0" w:color="auto"/>
        <w:right w:val="none" w:sz="0" w:space="0" w:color="auto"/>
      </w:divBdr>
    </w:div>
    <w:div w:id="243877772">
      <w:bodyDiv w:val="1"/>
      <w:marLeft w:val="0"/>
      <w:marRight w:val="0"/>
      <w:marTop w:val="0"/>
      <w:marBottom w:val="0"/>
      <w:divBdr>
        <w:top w:val="none" w:sz="0" w:space="0" w:color="auto"/>
        <w:left w:val="none" w:sz="0" w:space="0" w:color="auto"/>
        <w:bottom w:val="none" w:sz="0" w:space="0" w:color="auto"/>
        <w:right w:val="none" w:sz="0" w:space="0" w:color="auto"/>
      </w:divBdr>
      <w:divsChild>
        <w:div w:id="798887490">
          <w:marLeft w:val="0"/>
          <w:marRight w:val="0"/>
          <w:marTop w:val="0"/>
          <w:marBottom w:val="0"/>
          <w:divBdr>
            <w:top w:val="none" w:sz="0" w:space="0" w:color="auto"/>
            <w:left w:val="none" w:sz="0" w:space="0" w:color="auto"/>
            <w:bottom w:val="none" w:sz="0" w:space="0" w:color="auto"/>
            <w:right w:val="none" w:sz="0" w:space="0" w:color="auto"/>
          </w:divBdr>
          <w:divsChild>
            <w:div w:id="1655991161">
              <w:marLeft w:val="0"/>
              <w:marRight w:val="0"/>
              <w:marTop w:val="0"/>
              <w:marBottom w:val="0"/>
              <w:divBdr>
                <w:top w:val="none" w:sz="0" w:space="0" w:color="auto"/>
                <w:left w:val="none" w:sz="0" w:space="0" w:color="auto"/>
                <w:bottom w:val="none" w:sz="0" w:space="0" w:color="auto"/>
                <w:right w:val="none" w:sz="0" w:space="0" w:color="auto"/>
              </w:divBdr>
              <w:divsChild>
                <w:div w:id="72168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367085">
      <w:bodyDiv w:val="1"/>
      <w:marLeft w:val="0"/>
      <w:marRight w:val="0"/>
      <w:marTop w:val="0"/>
      <w:marBottom w:val="0"/>
      <w:divBdr>
        <w:top w:val="none" w:sz="0" w:space="0" w:color="auto"/>
        <w:left w:val="none" w:sz="0" w:space="0" w:color="auto"/>
        <w:bottom w:val="none" w:sz="0" w:space="0" w:color="auto"/>
        <w:right w:val="none" w:sz="0" w:space="0" w:color="auto"/>
      </w:divBdr>
      <w:divsChild>
        <w:div w:id="208567398">
          <w:marLeft w:val="0"/>
          <w:marRight w:val="0"/>
          <w:marTop w:val="0"/>
          <w:marBottom w:val="0"/>
          <w:divBdr>
            <w:top w:val="none" w:sz="0" w:space="0" w:color="auto"/>
            <w:left w:val="none" w:sz="0" w:space="0" w:color="auto"/>
            <w:bottom w:val="none" w:sz="0" w:space="0" w:color="auto"/>
            <w:right w:val="none" w:sz="0" w:space="0" w:color="auto"/>
          </w:divBdr>
          <w:divsChild>
            <w:div w:id="833298675">
              <w:marLeft w:val="0"/>
              <w:marRight w:val="0"/>
              <w:marTop w:val="0"/>
              <w:marBottom w:val="0"/>
              <w:divBdr>
                <w:top w:val="none" w:sz="0" w:space="0" w:color="auto"/>
                <w:left w:val="none" w:sz="0" w:space="0" w:color="auto"/>
                <w:bottom w:val="none" w:sz="0" w:space="0" w:color="auto"/>
                <w:right w:val="none" w:sz="0" w:space="0" w:color="auto"/>
              </w:divBdr>
              <w:divsChild>
                <w:div w:id="376012777">
                  <w:marLeft w:val="0"/>
                  <w:marRight w:val="0"/>
                  <w:marTop w:val="0"/>
                  <w:marBottom w:val="0"/>
                  <w:divBdr>
                    <w:top w:val="none" w:sz="0" w:space="0" w:color="auto"/>
                    <w:left w:val="none" w:sz="0" w:space="0" w:color="auto"/>
                    <w:bottom w:val="none" w:sz="0" w:space="0" w:color="auto"/>
                    <w:right w:val="none" w:sz="0" w:space="0" w:color="auto"/>
                  </w:divBdr>
                  <w:divsChild>
                    <w:div w:id="823551931">
                      <w:marLeft w:val="0"/>
                      <w:marRight w:val="0"/>
                      <w:marTop w:val="0"/>
                      <w:marBottom w:val="0"/>
                      <w:divBdr>
                        <w:top w:val="none" w:sz="0" w:space="0" w:color="auto"/>
                        <w:left w:val="none" w:sz="0" w:space="0" w:color="auto"/>
                        <w:bottom w:val="none" w:sz="0" w:space="0" w:color="auto"/>
                        <w:right w:val="none" w:sz="0" w:space="0" w:color="auto"/>
                      </w:divBdr>
                    </w:div>
                  </w:divsChild>
                </w:div>
                <w:div w:id="500586974">
                  <w:marLeft w:val="0"/>
                  <w:marRight w:val="0"/>
                  <w:marTop w:val="0"/>
                  <w:marBottom w:val="0"/>
                  <w:divBdr>
                    <w:top w:val="none" w:sz="0" w:space="0" w:color="auto"/>
                    <w:left w:val="none" w:sz="0" w:space="0" w:color="auto"/>
                    <w:bottom w:val="none" w:sz="0" w:space="0" w:color="auto"/>
                    <w:right w:val="none" w:sz="0" w:space="0" w:color="auto"/>
                  </w:divBdr>
                  <w:divsChild>
                    <w:div w:id="1010644326">
                      <w:marLeft w:val="0"/>
                      <w:marRight w:val="0"/>
                      <w:marTop w:val="0"/>
                      <w:marBottom w:val="0"/>
                      <w:divBdr>
                        <w:top w:val="none" w:sz="0" w:space="0" w:color="auto"/>
                        <w:left w:val="none" w:sz="0" w:space="0" w:color="auto"/>
                        <w:bottom w:val="none" w:sz="0" w:space="0" w:color="auto"/>
                        <w:right w:val="none" w:sz="0" w:space="0" w:color="auto"/>
                      </w:divBdr>
                    </w:div>
                  </w:divsChild>
                </w:div>
                <w:div w:id="462383997">
                  <w:marLeft w:val="0"/>
                  <w:marRight w:val="0"/>
                  <w:marTop w:val="0"/>
                  <w:marBottom w:val="0"/>
                  <w:divBdr>
                    <w:top w:val="none" w:sz="0" w:space="0" w:color="auto"/>
                    <w:left w:val="none" w:sz="0" w:space="0" w:color="auto"/>
                    <w:bottom w:val="none" w:sz="0" w:space="0" w:color="auto"/>
                    <w:right w:val="none" w:sz="0" w:space="0" w:color="auto"/>
                  </w:divBdr>
                  <w:divsChild>
                    <w:div w:id="1168668447">
                      <w:marLeft w:val="0"/>
                      <w:marRight w:val="0"/>
                      <w:marTop w:val="0"/>
                      <w:marBottom w:val="0"/>
                      <w:divBdr>
                        <w:top w:val="none" w:sz="0" w:space="0" w:color="auto"/>
                        <w:left w:val="none" w:sz="0" w:space="0" w:color="auto"/>
                        <w:bottom w:val="none" w:sz="0" w:space="0" w:color="auto"/>
                        <w:right w:val="none" w:sz="0" w:space="0" w:color="auto"/>
                      </w:divBdr>
                    </w:div>
                  </w:divsChild>
                </w:div>
                <w:div w:id="408967162">
                  <w:marLeft w:val="0"/>
                  <w:marRight w:val="0"/>
                  <w:marTop w:val="0"/>
                  <w:marBottom w:val="0"/>
                  <w:divBdr>
                    <w:top w:val="none" w:sz="0" w:space="0" w:color="auto"/>
                    <w:left w:val="none" w:sz="0" w:space="0" w:color="auto"/>
                    <w:bottom w:val="none" w:sz="0" w:space="0" w:color="auto"/>
                    <w:right w:val="none" w:sz="0" w:space="0" w:color="auto"/>
                  </w:divBdr>
                  <w:divsChild>
                    <w:div w:id="53149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149922">
      <w:bodyDiv w:val="1"/>
      <w:marLeft w:val="0"/>
      <w:marRight w:val="0"/>
      <w:marTop w:val="0"/>
      <w:marBottom w:val="0"/>
      <w:divBdr>
        <w:top w:val="none" w:sz="0" w:space="0" w:color="auto"/>
        <w:left w:val="none" w:sz="0" w:space="0" w:color="auto"/>
        <w:bottom w:val="none" w:sz="0" w:space="0" w:color="auto"/>
        <w:right w:val="none" w:sz="0" w:space="0" w:color="auto"/>
      </w:divBdr>
      <w:divsChild>
        <w:div w:id="783228997">
          <w:marLeft w:val="0"/>
          <w:marRight w:val="0"/>
          <w:marTop w:val="0"/>
          <w:marBottom w:val="0"/>
          <w:divBdr>
            <w:top w:val="none" w:sz="0" w:space="0" w:color="auto"/>
            <w:left w:val="none" w:sz="0" w:space="0" w:color="auto"/>
            <w:bottom w:val="none" w:sz="0" w:space="0" w:color="auto"/>
            <w:right w:val="none" w:sz="0" w:space="0" w:color="auto"/>
          </w:divBdr>
          <w:divsChild>
            <w:div w:id="411396134">
              <w:marLeft w:val="0"/>
              <w:marRight w:val="0"/>
              <w:marTop w:val="0"/>
              <w:marBottom w:val="0"/>
              <w:divBdr>
                <w:top w:val="none" w:sz="0" w:space="0" w:color="auto"/>
                <w:left w:val="none" w:sz="0" w:space="0" w:color="auto"/>
                <w:bottom w:val="none" w:sz="0" w:space="0" w:color="auto"/>
                <w:right w:val="none" w:sz="0" w:space="0" w:color="auto"/>
              </w:divBdr>
              <w:divsChild>
                <w:div w:id="981008491">
                  <w:marLeft w:val="0"/>
                  <w:marRight w:val="0"/>
                  <w:marTop w:val="0"/>
                  <w:marBottom w:val="0"/>
                  <w:divBdr>
                    <w:top w:val="none" w:sz="0" w:space="0" w:color="auto"/>
                    <w:left w:val="none" w:sz="0" w:space="0" w:color="auto"/>
                    <w:bottom w:val="none" w:sz="0" w:space="0" w:color="auto"/>
                    <w:right w:val="none" w:sz="0" w:space="0" w:color="auto"/>
                  </w:divBdr>
                  <w:divsChild>
                    <w:div w:id="205773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628524">
      <w:bodyDiv w:val="1"/>
      <w:marLeft w:val="0"/>
      <w:marRight w:val="0"/>
      <w:marTop w:val="0"/>
      <w:marBottom w:val="0"/>
      <w:divBdr>
        <w:top w:val="none" w:sz="0" w:space="0" w:color="auto"/>
        <w:left w:val="none" w:sz="0" w:space="0" w:color="auto"/>
        <w:bottom w:val="none" w:sz="0" w:space="0" w:color="auto"/>
        <w:right w:val="none" w:sz="0" w:space="0" w:color="auto"/>
      </w:divBdr>
      <w:divsChild>
        <w:div w:id="185872164">
          <w:marLeft w:val="0"/>
          <w:marRight w:val="0"/>
          <w:marTop w:val="0"/>
          <w:marBottom w:val="0"/>
          <w:divBdr>
            <w:top w:val="none" w:sz="0" w:space="0" w:color="auto"/>
            <w:left w:val="none" w:sz="0" w:space="0" w:color="auto"/>
            <w:bottom w:val="none" w:sz="0" w:space="0" w:color="auto"/>
            <w:right w:val="none" w:sz="0" w:space="0" w:color="auto"/>
          </w:divBdr>
          <w:divsChild>
            <w:div w:id="1797135269">
              <w:marLeft w:val="0"/>
              <w:marRight w:val="0"/>
              <w:marTop w:val="0"/>
              <w:marBottom w:val="0"/>
              <w:divBdr>
                <w:top w:val="none" w:sz="0" w:space="0" w:color="auto"/>
                <w:left w:val="none" w:sz="0" w:space="0" w:color="auto"/>
                <w:bottom w:val="none" w:sz="0" w:space="0" w:color="auto"/>
                <w:right w:val="none" w:sz="0" w:space="0" w:color="auto"/>
              </w:divBdr>
              <w:divsChild>
                <w:div w:id="80204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942104">
      <w:bodyDiv w:val="1"/>
      <w:marLeft w:val="0"/>
      <w:marRight w:val="0"/>
      <w:marTop w:val="0"/>
      <w:marBottom w:val="0"/>
      <w:divBdr>
        <w:top w:val="none" w:sz="0" w:space="0" w:color="auto"/>
        <w:left w:val="none" w:sz="0" w:space="0" w:color="auto"/>
        <w:bottom w:val="none" w:sz="0" w:space="0" w:color="auto"/>
        <w:right w:val="none" w:sz="0" w:space="0" w:color="auto"/>
      </w:divBdr>
    </w:div>
    <w:div w:id="454254260">
      <w:bodyDiv w:val="1"/>
      <w:marLeft w:val="0"/>
      <w:marRight w:val="0"/>
      <w:marTop w:val="0"/>
      <w:marBottom w:val="0"/>
      <w:divBdr>
        <w:top w:val="none" w:sz="0" w:space="0" w:color="auto"/>
        <w:left w:val="none" w:sz="0" w:space="0" w:color="auto"/>
        <w:bottom w:val="none" w:sz="0" w:space="0" w:color="auto"/>
        <w:right w:val="none" w:sz="0" w:space="0" w:color="auto"/>
      </w:divBdr>
    </w:div>
    <w:div w:id="483788098">
      <w:bodyDiv w:val="1"/>
      <w:marLeft w:val="0"/>
      <w:marRight w:val="0"/>
      <w:marTop w:val="0"/>
      <w:marBottom w:val="0"/>
      <w:divBdr>
        <w:top w:val="none" w:sz="0" w:space="0" w:color="auto"/>
        <w:left w:val="none" w:sz="0" w:space="0" w:color="auto"/>
        <w:bottom w:val="none" w:sz="0" w:space="0" w:color="auto"/>
        <w:right w:val="none" w:sz="0" w:space="0" w:color="auto"/>
      </w:divBdr>
      <w:divsChild>
        <w:div w:id="2098213822">
          <w:marLeft w:val="0"/>
          <w:marRight w:val="0"/>
          <w:marTop w:val="0"/>
          <w:marBottom w:val="0"/>
          <w:divBdr>
            <w:top w:val="none" w:sz="0" w:space="0" w:color="auto"/>
            <w:left w:val="none" w:sz="0" w:space="0" w:color="auto"/>
            <w:bottom w:val="none" w:sz="0" w:space="0" w:color="auto"/>
            <w:right w:val="none" w:sz="0" w:space="0" w:color="auto"/>
          </w:divBdr>
          <w:divsChild>
            <w:div w:id="37903757">
              <w:marLeft w:val="0"/>
              <w:marRight w:val="0"/>
              <w:marTop w:val="0"/>
              <w:marBottom w:val="0"/>
              <w:divBdr>
                <w:top w:val="none" w:sz="0" w:space="0" w:color="auto"/>
                <w:left w:val="none" w:sz="0" w:space="0" w:color="auto"/>
                <w:bottom w:val="none" w:sz="0" w:space="0" w:color="auto"/>
                <w:right w:val="none" w:sz="0" w:space="0" w:color="auto"/>
              </w:divBdr>
              <w:divsChild>
                <w:div w:id="1429353706">
                  <w:marLeft w:val="0"/>
                  <w:marRight w:val="0"/>
                  <w:marTop w:val="0"/>
                  <w:marBottom w:val="0"/>
                  <w:divBdr>
                    <w:top w:val="none" w:sz="0" w:space="0" w:color="auto"/>
                    <w:left w:val="none" w:sz="0" w:space="0" w:color="auto"/>
                    <w:bottom w:val="none" w:sz="0" w:space="0" w:color="auto"/>
                    <w:right w:val="none" w:sz="0" w:space="0" w:color="auto"/>
                  </w:divBdr>
                  <w:divsChild>
                    <w:div w:id="7781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569169">
      <w:bodyDiv w:val="1"/>
      <w:marLeft w:val="0"/>
      <w:marRight w:val="0"/>
      <w:marTop w:val="0"/>
      <w:marBottom w:val="0"/>
      <w:divBdr>
        <w:top w:val="none" w:sz="0" w:space="0" w:color="auto"/>
        <w:left w:val="none" w:sz="0" w:space="0" w:color="auto"/>
        <w:bottom w:val="none" w:sz="0" w:space="0" w:color="auto"/>
        <w:right w:val="none" w:sz="0" w:space="0" w:color="auto"/>
      </w:divBdr>
      <w:divsChild>
        <w:div w:id="147019256">
          <w:marLeft w:val="0"/>
          <w:marRight w:val="0"/>
          <w:marTop w:val="0"/>
          <w:marBottom w:val="0"/>
          <w:divBdr>
            <w:top w:val="none" w:sz="0" w:space="0" w:color="auto"/>
            <w:left w:val="none" w:sz="0" w:space="0" w:color="auto"/>
            <w:bottom w:val="none" w:sz="0" w:space="0" w:color="auto"/>
            <w:right w:val="none" w:sz="0" w:space="0" w:color="auto"/>
          </w:divBdr>
          <w:divsChild>
            <w:div w:id="1206987712">
              <w:marLeft w:val="0"/>
              <w:marRight w:val="0"/>
              <w:marTop w:val="0"/>
              <w:marBottom w:val="0"/>
              <w:divBdr>
                <w:top w:val="none" w:sz="0" w:space="0" w:color="auto"/>
                <w:left w:val="none" w:sz="0" w:space="0" w:color="auto"/>
                <w:bottom w:val="none" w:sz="0" w:space="0" w:color="auto"/>
                <w:right w:val="none" w:sz="0" w:space="0" w:color="auto"/>
              </w:divBdr>
              <w:divsChild>
                <w:div w:id="127128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77049">
      <w:bodyDiv w:val="1"/>
      <w:marLeft w:val="0"/>
      <w:marRight w:val="0"/>
      <w:marTop w:val="0"/>
      <w:marBottom w:val="0"/>
      <w:divBdr>
        <w:top w:val="none" w:sz="0" w:space="0" w:color="auto"/>
        <w:left w:val="none" w:sz="0" w:space="0" w:color="auto"/>
        <w:bottom w:val="none" w:sz="0" w:space="0" w:color="auto"/>
        <w:right w:val="none" w:sz="0" w:space="0" w:color="auto"/>
      </w:divBdr>
    </w:div>
    <w:div w:id="624431201">
      <w:bodyDiv w:val="1"/>
      <w:marLeft w:val="0"/>
      <w:marRight w:val="0"/>
      <w:marTop w:val="0"/>
      <w:marBottom w:val="0"/>
      <w:divBdr>
        <w:top w:val="none" w:sz="0" w:space="0" w:color="auto"/>
        <w:left w:val="none" w:sz="0" w:space="0" w:color="auto"/>
        <w:bottom w:val="none" w:sz="0" w:space="0" w:color="auto"/>
        <w:right w:val="none" w:sz="0" w:space="0" w:color="auto"/>
      </w:divBdr>
      <w:divsChild>
        <w:div w:id="928201170">
          <w:marLeft w:val="0"/>
          <w:marRight w:val="0"/>
          <w:marTop w:val="0"/>
          <w:marBottom w:val="0"/>
          <w:divBdr>
            <w:top w:val="none" w:sz="0" w:space="0" w:color="auto"/>
            <w:left w:val="none" w:sz="0" w:space="0" w:color="auto"/>
            <w:bottom w:val="none" w:sz="0" w:space="0" w:color="auto"/>
            <w:right w:val="none" w:sz="0" w:space="0" w:color="auto"/>
          </w:divBdr>
        </w:div>
        <w:div w:id="1036083592">
          <w:marLeft w:val="0"/>
          <w:marRight w:val="0"/>
          <w:marTop w:val="0"/>
          <w:marBottom w:val="0"/>
          <w:divBdr>
            <w:top w:val="none" w:sz="0" w:space="0" w:color="auto"/>
            <w:left w:val="none" w:sz="0" w:space="0" w:color="auto"/>
            <w:bottom w:val="none" w:sz="0" w:space="0" w:color="auto"/>
            <w:right w:val="none" w:sz="0" w:space="0" w:color="auto"/>
          </w:divBdr>
        </w:div>
        <w:div w:id="940839131">
          <w:marLeft w:val="0"/>
          <w:marRight w:val="0"/>
          <w:marTop w:val="0"/>
          <w:marBottom w:val="375"/>
          <w:divBdr>
            <w:top w:val="none" w:sz="0" w:space="0" w:color="auto"/>
            <w:left w:val="none" w:sz="0" w:space="0" w:color="auto"/>
            <w:bottom w:val="none" w:sz="0" w:space="0" w:color="auto"/>
            <w:right w:val="none" w:sz="0" w:space="0" w:color="auto"/>
          </w:divBdr>
        </w:div>
      </w:divsChild>
    </w:div>
    <w:div w:id="688946568">
      <w:bodyDiv w:val="1"/>
      <w:marLeft w:val="0"/>
      <w:marRight w:val="0"/>
      <w:marTop w:val="0"/>
      <w:marBottom w:val="0"/>
      <w:divBdr>
        <w:top w:val="none" w:sz="0" w:space="0" w:color="auto"/>
        <w:left w:val="none" w:sz="0" w:space="0" w:color="auto"/>
        <w:bottom w:val="none" w:sz="0" w:space="0" w:color="auto"/>
        <w:right w:val="none" w:sz="0" w:space="0" w:color="auto"/>
      </w:divBdr>
      <w:divsChild>
        <w:div w:id="79837059">
          <w:marLeft w:val="0"/>
          <w:marRight w:val="0"/>
          <w:marTop w:val="0"/>
          <w:marBottom w:val="0"/>
          <w:divBdr>
            <w:top w:val="none" w:sz="0" w:space="0" w:color="auto"/>
            <w:left w:val="none" w:sz="0" w:space="0" w:color="auto"/>
            <w:bottom w:val="none" w:sz="0" w:space="0" w:color="auto"/>
            <w:right w:val="none" w:sz="0" w:space="0" w:color="auto"/>
          </w:divBdr>
          <w:divsChild>
            <w:div w:id="1331369719">
              <w:marLeft w:val="0"/>
              <w:marRight w:val="0"/>
              <w:marTop w:val="0"/>
              <w:marBottom w:val="0"/>
              <w:divBdr>
                <w:top w:val="none" w:sz="0" w:space="0" w:color="auto"/>
                <w:left w:val="none" w:sz="0" w:space="0" w:color="auto"/>
                <w:bottom w:val="none" w:sz="0" w:space="0" w:color="auto"/>
                <w:right w:val="none" w:sz="0" w:space="0" w:color="auto"/>
              </w:divBdr>
              <w:divsChild>
                <w:div w:id="147379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250764">
      <w:bodyDiv w:val="1"/>
      <w:marLeft w:val="0"/>
      <w:marRight w:val="0"/>
      <w:marTop w:val="0"/>
      <w:marBottom w:val="0"/>
      <w:divBdr>
        <w:top w:val="none" w:sz="0" w:space="0" w:color="auto"/>
        <w:left w:val="none" w:sz="0" w:space="0" w:color="auto"/>
        <w:bottom w:val="none" w:sz="0" w:space="0" w:color="auto"/>
        <w:right w:val="none" w:sz="0" w:space="0" w:color="auto"/>
      </w:divBdr>
      <w:divsChild>
        <w:div w:id="1869685657">
          <w:marLeft w:val="0"/>
          <w:marRight w:val="0"/>
          <w:marTop w:val="0"/>
          <w:marBottom w:val="0"/>
          <w:divBdr>
            <w:top w:val="none" w:sz="0" w:space="0" w:color="auto"/>
            <w:left w:val="none" w:sz="0" w:space="0" w:color="auto"/>
            <w:bottom w:val="none" w:sz="0" w:space="0" w:color="auto"/>
            <w:right w:val="none" w:sz="0" w:space="0" w:color="auto"/>
          </w:divBdr>
          <w:divsChild>
            <w:div w:id="1553808544">
              <w:marLeft w:val="0"/>
              <w:marRight w:val="0"/>
              <w:marTop w:val="0"/>
              <w:marBottom w:val="0"/>
              <w:divBdr>
                <w:top w:val="none" w:sz="0" w:space="0" w:color="auto"/>
                <w:left w:val="none" w:sz="0" w:space="0" w:color="auto"/>
                <w:bottom w:val="none" w:sz="0" w:space="0" w:color="auto"/>
                <w:right w:val="none" w:sz="0" w:space="0" w:color="auto"/>
              </w:divBdr>
              <w:divsChild>
                <w:div w:id="35500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023542">
      <w:bodyDiv w:val="1"/>
      <w:marLeft w:val="0"/>
      <w:marRight w:val="0"/>
      <w:marTop w:val="0"/>
      <w:marBottom w:val="0"/>
      <w:divBdr>
        <w:top w:val="none" w:sz="0" w:space="0" w:color="auto"/>
        <w:left w:val="none" w:sz="0" w:space="0" w:color="auto"/>
        <w:bottom w:val="none" w:sz="0" w:space="0" w:color="auto"/>
        <w:right w:val="none" w:sz="0" w:space="0" w:color="auto"/>
      </w:divBdr>
      <w:divsChild>
        <w:div w:id="1330249886">
          <w:marLeft w:val="0"/>
          <w:marRight w:val="0"/>
          <w:marTop w:val="0"/>
          <w:marBottom w:val="0"/>
          <w:divBdr>
            <w:top w:val="none" w:sz="0" w:space="0" w:color="auto"/>
            <w:left w:val="none" w:sz="0" w:space="0" w:color="auto"/>
            <w:bottom w:val="none" w:sz="0" w:space="0" w:color="auto"/>
            <w:right w:val="none" w:sz="0" w:space="0" w:color="auto"/>
          </w:divBdr>
          <w:divsChild>
            <w:div w:id="2121953650">
              <w:marLeft w:val="0"/>
              <w:marRight w:val="0"/>
              <w:marTop w:val="0"/>
              <w:marBottom w:val="0"/>
              <w:divBdr>
                <w:top w:val="none" w:sz="0" w:space="0" w:color="auto"/>
                <w:left w:val="none" w:sz="0" w:space="0" w:color="auto"/>
                <w:bottom w:val="none" w:sz="0" w:space="0" w:color="auto"/>
                <w:right w:val="none" w:sz="0" w:space="0" w:color="auto"/>
              </w:divBdr>
              <w:divsChild>
                <w:div w:id="57208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414410">
      <w:bodyDiv w:val="1"/>
      <w:marLeft w:val="0"/>
      <w:marRight w:val="0"/>
      <w:marTop w:val="0"/>
      <w:marBottom w:val="0"/>
      <w:divBdr>
        <w:top w:val="none" w:sz="0" w:space="0" w:color="auto"/>
        <w:left w:val="none" w:sz="0" w:space="0" w:color="auto"/>
        <w:bottom w:val="none" w:sz="0" w:space="0" w:color="auto"/>
        <w:right w:val="none" w:sz="0" w:space="0" w:color="auto"/>
      </w:divBdr>
      <w:divsChild>
        <w:div w:id="1564559259">
          <w:marLeft w:val="0"/>
          <w:marRight w:val="0"/>
          <w:marTop w:val="0"/>
          <w:marBottom w:val="0"/>
          <w:divBdr>
            <w:top w:val="none" w:sz="0" w:space="0" w:color="auto"/>
            <w:left w:val="none" w:sz="0" w:space="0" w:color="auto"/>
            <w:bottom w:val="none" w:sz="0" w:space="0" w:color="auto"/>
            <w:right w:val="none" w:sz="0" w:space="0" w:color="auto"/>
          </w:divBdr>
          <w:divsChild>
            <w:div w:id="1790077445">
              <w:marLeft w:val="0"/>
              <w:marRight w:val="0"/>
              <w:marTop w:val="0"/>
              <w:marBottom w:val="0"/>
              <w:divBdr>
                <w:top w:val="none" w:sz="0" w:space="0" w:color="auto"/>
                <w:left w:val="none" w:sz="0" w:space="0" w:color="auto"/>
                <w:bottom w:val="none" w:sz="0" w:space="0" w:color="auto"/>
                <w:right w:val="none" w:sz="0" w:space="0" w:color="auto"/>
              </w:divBdr>
              <w:divsChild>
                <w:div w:id="165151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800870">
      <w:bodyDiv w:val="1"/>
      <w:marLeft w:val="0"/>
      <w:marRight w:val="0"/>
      <w:marTop w:val="0"/>
      <w:marBottom w:val="0"/>
      <w:divBdr>
        <w:top w:val="none" w:sz="0" w:space="0" w:color="auto"/>
        <w:left w:val="none" w:sz="0" w:space="0" w:color="auto"/>
        <w:bottom w:val="none" w:sz="0" w:space="0" w:color="auto"/>
        <w:right w:val="none" w:sz="0" w:space="0" w:color="auto"/>
      </w:divBdr>
      <w:divsChild>
        <w:div w:id="1377581054">
          <w:marLeft w:val="0"/>
          <w:marRight w:val="0"/>
          <w:marTop w:val="0"/>
          <w:marBottom w:val="0"/>
          <w:divBdr>
            <w:top w:val="none" w:sz="0" w:space="0" w:color="auto"/>
            <w:left w:val="none" w:sz="0" w:space="0" w:color="auto"/>
            <w:bottom w:val="none" w:sz="0" w:space="0" w:color="auto"/>
            <w:right w:val="none" w:sz="0" w:space="0" w:color="auto"/>
          </w:divBdr>
          <w:divsChild>
            <w:div w:id="1815289400">
              <w:marLeft w:val="0"/>
              <w:marRight w:val="0"/>
              <w:marTop w:val="0"/>
              <w:marBottom w:val="0"/>
              <w:divBdr>
                <w:top w:val="none" w:sz="0" w:space="0" w:color="auto"/>
                <w:left w:val="none" w:sz="0" w:space="0" w:color="auto"/>
                <w:bottom w:val="none" w:sz="0" w:space="0" w:color="auto"/>
                <w:right w:val="none" w:sz="0" w:space="0" w:color="auto"/>
              </w:divBdr>
              <w:divsChild>
                <w:div w:id="121454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245674">
      <w:bodyDiv w:val="1"/>
      <w:marLeft w:val="0"/>
      <w:marRight w:val="0"/>
      <w:marTop w:val="0"/>
      <w:marBottom w:val="0"/>
      <w:divBdr>
        <w:top w:val="none" w:sz="0" w:space="0" w:color="auto"/>
        <w:left w:val="none" w:sz="0" w:space="0" w:color="auto"/>
        <w:bottom w:val="none" w:sz="0" w:space="0" w:color="auto"/>
        <w:right w:val="none" w:sz="0" w:space="0" w:color="auto"/>
      </w:divBdr>
    </w:div>
    <w:div w:id="922225980">
      <w:bodyDiv w:val="1"/>
      <w:marLeft w:val="0"/>
      <w:marRight w:val="0"/>
      <w:marTop w:val="0"/>
      <w:marBottom w:val="0"/>
      <w:divBdr>
        <w:top w:val="none" w:sz="0" w:space="0" w:color="auto"/>
        <w:left w:val="none" w:sz="0" w:space="0" w:color="auto"/>
        <w:bottom w:val="none" w:sz="0" w:space="0" w:color="auto"/>
        <w:right w:val="none" w:sz="0" w:space="0" w:color="auto"/>
      </w:divBdr>
    </w:div>
    <w:div w:id="953823889">
      <w:bodyDiv w:val="1"/>
      <w:marLeft w:val="0"/>
      <w:marRight w:val="0"/>
      <w:marTop w:val="0"/>
      <w:marBottom w:val="0"/>
      <w:divBdr>
        <w:top w:val="none" w:sz="0" w:space="0" w:color="auto"/>
        <w:left w:val="none" w:sz="0" w:space="0" w:color="auto"/>
        <w:bottom w:val="none" w:sz="0" w:space="0" w:color="auto"/>
        <w:right w:val="none" w:sz="0" w:space="0" w:color="auto"/>
      </w:divBdr>
      <w:divsChild>
        <w:div w:id="842671205">
          <w:marLeft w:val="0"/>
          <w:marRight w:val="0"/>
          <w:marTop w:val="0"/>
          <w:marBottom w:val="0"/>
          <w:divBdr>
            <w:top w:val="none" w:sz="0" w:space="0" w:color="auto"/>
            <w:left w:val="none" w:sz="0" w:space="0" w:color="auto"/>
            <w:bottom w:val="none" w:sz="0" w:space="0" w:color="auto"/>
            <w:right w:val="none" w:sz="0" w:space="0" w:color="auto"/>
          </w:divBdr>
          <w:divsChild>
            <w:div w:id="180167740">
              <w:marLeft w:val="0"/>
              <w:marRight w:val="0"/>
              <w:marTop w:val="0"/>
              <w:marBottom w:val="0"/>
              <w:divBdr>
                <w:top w:val="none" w:sz="0" w:space="0" w:color="auto"/>
                <w:left w:val="none" w:sz="0" w:space="0" w:color="auto"/>
                <w:bottom w:val="none" w:sz="0" w:space="0" w:color="auto"/>
                <w:right w:val="none" w:sz="0" w:space="0" w:color="auto"/>
              </w:divBdr>
              <w:divsChild>
                <w:div w:id="210036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075778">
      <w:bodyDiv w:val="1"/>
      <w:marLeft w:val="0"/>
      <w:marRight w:val="0"/>
      <w:marTop w:val="0"/>
      <w:marBottom w:val="0"/>
      <w:divBdr>
        <w:top w:val="none" w:sz="0" w:space="0" w:color="auto"/>
        <w:left w:val="none" w:sz="0" w:space="0" w:color="auto"/>
        <w:bottom w:val="none" w:sz="0" w:space="0" w:color="auto"/>
        <w:right w:val="none" w:sz="0" w:space="0" w:color="auto"/>
      </w:divBdr>
    </w:div>
    <w:div w:id="1023554717">
      <w:bodyDiv w:val="1"/>
      <w:marLeft w:val="0"/>
      <w:marRight w:val="0"/>
      <w:marTop w:val="0"/>
      <w:marBottom w:val="0"/>
      <w:divBdr>
        <w:top w:val="none" w:sz="0" w:space="0" w:color="auto"/>
        <w:left w:val="none" w:sz="0" w:space="0" w:color="auto"/>
        <w:bottom w:val="none" w:sz="0" w:space="0" w:color="auto"/>
        <w:right w:val="none" w:sz="0" w:space="0" w:color="auto"/>
      </w:divBdr>
      <w:divsChild>
        <w:div w:id="452554968">
          <w:marLeft w:val="0"/>
          <w:marRight w:val="0"/>
          <w:marTop w:val="0"/>
          <w:marBottom w:val="0"/>
          <w:divBdr>
            <w:top w:val="none" w:sz="0" w:space="0" w:color="auto"/>
            <w:left w:val="none" w:sz="0" w:space="0" w:color="auto"/>
            <w:bottom w:val="none" w:sz="0" w:space="0" w:color="auto"/>
            <w:right w:val="none" w:sz="0" w:space="0" w:color="auto"/>
          </w:divBdr>
          <w:divsChild>
            <w:div w:id="1934510032">
              <w:marLeft w:val="0"/>
              <w:marRight w:val="0"/>
              <w:marTop w:val="0"/>
              <w:marBottom w:val="0"/>
              <w:divBdr>
                <w:top w:val="none" w:sz="0" w:space="0" w:color="auto"/>
                <w:left w:val="none" w:sz="0" w:space="0" w:color="auto"/>
                <w:bottom w:val="none" w:sz="0" w:space="0" w:color="auto"/>
                <w:right w:val="none" w:sz="0" w:space="0" w:color="auto"/>
              </w:divBdr>
              <w:divsChild>
                <w:div w:id="10401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941974">
      <w:bodyDiv w:val="1"/>
      <w:marLeft w:val="0"/>
      <w:marRight w:val="0"/>
      <w:marTop w:val="0"/>
      <w:marBottom w:val="0"/>
      <w:divBdr>
        <w:top w:val="none" w:sz="0" w:space="0" w:color="auto"/>
        <w:left w:val="none" w:sz="0" w:space="0" w:color="auto"/>
        <w:bottom w:val="none" w:sz="0" w:space="0" w:color="auto"/>
        <w:right w:val="none" w:sz="0" w:space="0" w:color="auto"/>
      </w:divBdr>
    </w:div>
    <w:div w:id="1086070466">
      <w:bodyDiv w:val="1"/>
      <w:marLeft w:val="0"/>
      <w:marRight w:val="0"/>
      <w:marTop w:val="0"/>
      <w:marBottom w:val="0"/>
      <w:divBdr>
        <w:top w:val="none" w:sz="0" w:space="0" w:color="auto"/>
        <w:left w:val="none" w:sz="0" w:space="0" w:color="auto"/>
        <w:bottom w:val="none" w:sz="0" w:space="0" w:color="auto"/>
        <w:right w:val="none" w:sz="0" w:space="0" w:color="auto"/>
      </w:divBdr>
    </w:div>
    <w:div w:id="1122459589">
      <w:bodyDiv w:val="1"/>
      <w:marLeft w:val="0"/>
      <w:marRight w:val="0"/>
      <w:marTop w:val="0"/>
      <w:marBottom w:val="0"/>
      <w:divBdr>
        <w:top w:val="none" w:sz="0" w:space="0" w:color="auto"/>
        <w:left w:val="none" w:sz="0" w:space="0" w:color="auto"/>
        <w:bottom w:val="none" w:sz="0" w:space="0" w:color="auto"/>
        <w:right w:val="none" w:sz="0" w:space="0" w:color="auto"/>
      </w:divBdr>
    </w:div>
    <w:div w:id="1160267995">
      <w:bodyDiv w:val="1"/>
      <w:marLeft w:val="0"/>
      <w:marRight w:val="0"/>
      <w:marTop w:val="0"/>
      <w:marBottom w:val="0"/>
      <w:divBdr>
        <w:top w:val="none" w:sz="0" w:space="0" w:color="auto"/>
        <w:left w:val="none" w:sz="0" w:space="0" w:color="auto"/>
        <w:bottom w:val="none" w:sz="0" w:space="0" w:color="auto"/>
        <w:right w:val="none" w:sz="0" w:space="0" w:color="auto"/>
      </w:divBdr>
      <w:divsChild>
        <w:div w:id="755706201">
          <w:marLeft w:val="0"/>
          <w:marRight w:val="0"/>
          <w:marTop w:val="0"/>
          <w:marBottom w:val="0"/>
          <w:divBdr>
            <w:top w:val="none" w:sz="0" w:space="0" w:color="auto"/>
            <w:left w:val="none" w:sz="0" w:space="0" w:color="auto"/>
            <w:bottom w:val="none" w:sz="0" w:space="0" w:color="auto"/>
            <w:right w:val="none" w:sz="0" w:space="0" w:color="auto"/>
          </w:divBdr>
          <w:divsChild>
            <w:div w:id="1793669385">
              <w:marLeft w:val="0"/>
              <w:marRight w:val="0"/>
              <w:marTop w:val="0"/>
              <w:marBottom w:val="0"/>
              <w:divBdr>
                <w:top w:val="none" w:sz="0" w:space="0" w:color="auto"/>
                <w:left w:val="none" w:sz="0" w:space="0" w:color="auto"/>
                <w:bottom w:val="none" w:sz="0" w:space="0" w:color="auto"/>
                <w:right w:val="none" w:sz="0" w:space="0" w:color="auto"/>
              </w:divBdr>
              <w:divsChild>
                <w:div w:id="1781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304396">
      <w:bodyDiv w:val="1"/>
      <w:marLeft w:val="0"/>
      <w:marRight w:val="0"/>
      <w:marTop w:val="0"/>
      <w:marBottom w:val="0"/>
      <w:divBdr>
        <w:top w:val="none" w:sz="0" w:space="0" w:color="auto"/>
        <w:left w:val="none" w:sz="0" w:space="0" w:color="auto"/>
        <w:bottom w:val="none" w:sz="0" w:space="0" w:color="auto"/>
        <w:right w:val="none" w:sz="0" w:space="0" w:color="auto"/>
      </w:divBdr>
      <w:divsChild>
        <w:div w:id="1808007677">
          <w:marLeft w:val="0"/>
          <w:marRight w:val="0"/>
          <w:marTop w:val="0"/>
          <w:marBottom w:val="0"/>
          <w:divBdr>
            <w:top w:val="none" w:sz="0" w:space="0" w:color="auto"/>
            <w:left w:val="none" w:sz="0" w:space="0" w:color="auto"/>
            <w:bottom w:val="none" w:sz="0" w:space="0" w:color="auto"/>
            <w:right w:val="none" w:sz="0" w:space="0" w:color="auto"/>
          </w:divBdr>
          <w:divsChild>
            <w:div w:id="1854414623">
              <w:marLeft w:val="0"/>
              <w:marRight w:val="0"/>
              <w:marTop w:val="0"/>
              <w:marBottom w:val="0"/>
              <w:divBdr>
                <w:top w:val="none" w:sz="0" w:space="0" w:color="auto"/>
                <w:left w:val="none" w:sz="0" w:space="0" w:color="auto"/>
                <w:bottom w:val="none" w:sz="0" w:space="0" w:color="auto"/>
                <w:right w:val="none" w:sz="0" w:space="0" w:color="auto"/>
              </w:divBdr>
              <w:divsChild>
                <w:div w:id="211432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060931">
      <w:bodyDiv w:val="1"/>
      <w:marLeft w:val="0"/>
      <w:marRight w:val="0"/>
      <w:marTop w:val="0"/>
      <w:marBottom w:val="0"/>
      <w:divBdr>
        <w:top w:val="none" w:sz="0" w:space="0" w:color="auto"/>
        <w:left w:val="none" w:sz="0" w:space="0" w:color="auto"/>
        <w:bottom w:val="none" w:sz="0" w:space="0" w:color="auto"/>
        <w:right w:val="none" w:sz="0" w:space="0" w:color="auto"/>
      </w:divBdr>
      <w:divsChild>
        <w:div w:id="277566288">
          <w:marLeft w:val="0"/>
          <w:marRight w:val="0"/>
          <w:marTop w:val="0"/>
          <w:marBottom w:val="0"/>
          <w:divBdr>
            <w:top w:val="none" w:sz="0" w:space="0" w:color="auto"/>
            <w:left w:val="none" w:sz="0" w:space="0" w:color="auto"/>
            <w:bottom w:val="none" w:sz="0" w:space="0" w:color="auto"/>
            <w:right w:val="none" w:sz="0" w:space="0" w:color="auto"/>
          </w:divBdr>
          <w:divsChild>
            <w:div w:id="114951676">
              <w:marLeft w:val="0"/>
              <w:marRight w:val="0"/>
              <w:marTop w:val="0"/>
              <w:marBottom w:val="0"/>
              <w:divBdr>
                <w:top w:val="none" w:sz="0" w:space="0" w:color="auto"/>
                <w:left w:val="none" w:sz="0" w:space="0" w:color="auto"/>
                <w:bottom w:val="none" w:sz="0" w:space="0" w:color="auto"/>
                <w:right w:val="none" w:sz="0" w:space="0" w:color="auto"/>
              </w:divBdr>
              <w:divsChild>
                <w:div w:id="74241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61186">
      <w:bodyDiv w:val="1"/>
      <w:marLeft w:val="0"/>
      <w:marRight w:val="0"/>
      <w:marTop w:val="0"/>
      <w:marBottom w:val="0"/>
      <w:divBdr>
        <w:top w:val="none" w:sz="0" w:space="0" w:color="auto"/>
        <w:left w:val="none" w:sz="0" w:space="0" w:color="auto"/>
        <w:bottom w:val="none" w:sz="0" w:space="0" w:color="auto"/>
        <w:right w:val="none" w:sz="0" w:space="0" w:color="auto"/>
      </w:divBdr>
    </w:div>
    <w:div w:id="1268342766">
      <w:bodyDiv w:val="1"/>
      <w:marLeft w:val="0"/>
      <w:marRight w:val="0"/>
      <w:marTop w:val="0"/>
      <w:marBottom w:val="0"/>
      <w:divBdr>
        <w:top w:val="none" w:sz="0" w:space="0" w:color="auto"/>
        <w:left w:val="none" w:sz="0" w:space="0" w:color="auto"/>
        <w:bottom w:val="none" w:sz="0" w:space="0" w:color="auto"/>
        <w:right w:val="none" w:sz="0" w:space="0" w:color="auto"/>
      </w:divBdr>
      <w:divsChild>
        <w:div w:id="1381705589">
          <w:marLeft w:val="0"/>
          <w:marRight w:val="0"/>
          <w:marTop w:val="0"/>
          <w:marBottom w:val="0"/>
          <w:divBdr>
            <w:top w:val="none" w:sz="0" w:space="0" w:color="auto"/>
            <w:left w:val="none" w:sz="0" w:space="0" w:color="auto"/>
            <w:bottom w:val="none" w:sz="0" w:space="0" w:color="auto"/>
            <w:right w:val="none" w:sz="0" w:space="0" w:color="auto"/>
          </w:divBdr>
          <w:divsChild>
            <w:div w:id="890657016">
              <w:marLeft w:val="0"/>
              <w:marRight w:val="0"/>
              <w:marTop w:val="0"/>
              <w:marBottom w:val="0"/>
              <w:divBdr>
                <w:top w:val="none" w:sz="0" w:space="0" w:color="auto"/>
                <w:left w:val="none" w:sz="0" w:space="0" w:color="auto"/>
                <w:bottom w:val="none" w:sz="0" w:space="0" w:color="auto"/>
                <w:right w:val="none" w:sz="0" w:space="0" w:color="auto"/>
              </w:divBdr>
              <w:divsChild>
                <w:div w:id="310795149">
                  <w:marLeft w:val="0"/>
                  <w:marRight w:val="0"/>
                  <w:marTop w:val="0"/>
                  <w:marBottom w:val="0"/>
                  <w:divBdr>
                    <w:top w:val="none" w:sz="0" w:space="0" w:color="auto"/>
                    <w:left w:val="none" w:sz="0" w:space="0" w:color="auto"/>
                    <w:bottom w:val="none" w:sz="0" w:space="0" w:color="auto"/>
                    <w:right w:val="none" w:sz="0" w:space="0" w:color="auto"/>
                  </w:divBdr>
                  <w:divsChild>
                    <w:div w:id="104735206">
                      <w:marLeft w:val="0"/>
                      <w:marRight w:val="0"/>
                      <w:marTop w:val="0"/>
                      <w:marBottom w:val="0"/>
                      <w:divBdr>
                        <w:top w:val="none" w:sz="0" w:space="0" w:color="auto"/>
                        <w:left w:val="none" w:sz="0" w:space="0" w:color="auto"/>
                        <w:bottom w:val="none" w:sz="0" w:space="0" w:color="auto"/>
                        <w:right w:val="none" w:sz="0" w:space="0" w:color="auto"/>
                      </w:divBdr>
                    </w:div>
                  </w:divsChild>
                </w:div>
                <w:div w:id="315647866">
                  <w:marLeft w:val="0"/>
                  <w:marRight w:val="0"/>
                  <w:marTop w:val="0"/>
                  <w:marBottom w:val="0"/>
                  <w:divBdr>
                    <w:top w:val="none" w:sz="0" w:space="0" w:color="auto"/>
                    <w:left w:val="none" w:sz="0" w:space="0" w:color="auto"/>
                    <w:bottom w:val="none" w:sz="0" w:space="0" w:color="auto"/>
                    <w:right w:val="none" w:sz="0" w:space="0" w:color="auto"/>
                  </w:divBdr>
                  <w:divsChild>
                    <w:div w:id="1599217216">
                      <w:marLeft w:val="0"/>
                      <w:marRight w:val="0"/>
                      <w:marTop w:val="0"/>
                      <w:marBottom w:val="0"/>
                      <w:divBdr>
                        <w:top w:val="none" w:sz="0" w:space="0" w:color="auto"/>
                        <w:left w:val="none" w:sz="0" w:space="0" w:color="auto"/>
                        <w:bottom w:val="none" w:sz="0" w:space="0" w:color="auto"/>
                        <w:right w:val="none" w:sz="0" w:space="0" w:color="auto"/>
                      </w:divBdr>
                    </w:div>
                  </w:divsChild>
                </w:div>
                <w:div w:id="1527448279">
                  <w:marLeft w:val="0"/>
                  <w:marRight w:val="0"/>
                  <w:marTop w:val="0"/>
                  <w:marBottom w:val="0"/>
                  <w:divBdr>
                    <w:top w:val="none" w:sz="0" w:space="0" w:color="auto"/>
                    <w:left w:val="none" w:sz="0" w:space="0" w:color="auto"/>
                    <w:bottom w:val="none" w:sz="0" w:space="0" w:color="auto"/>
                    <w:right w:val="none" w:sz="0" w:space="0" w:color="auto"/>
                  </w:divBdr>
                  <w:divsChild>
                    <w:div w:id="1223180345">
                      <w:marLeft w:val="0"/>
                      <w:marRight w:val="0"/>
                      <w:marTop w:val="0"/>
                      <w:marBottom w:val="0"/>
                      <w:divBdr>
                        <w:top w:val="none" w:sz="0" w:space="0" w:color="auto"/>
                        <w:left w:val="none" w:sz="0" w:space="0" w:color="auto"/>
                        <w:bottom w:val="none" w:sz="0" w:space="0" w:color="auto"/>
                        <w:right w:val="none" w:sz="0" w:space="0" w:color="auto"/>
                      </w:divBdr>
                    </w:div>
                  </w:divsChild>
                </w:div>
                <w:div w:id="280839414">
                  <w:marLeft w:val="0"/>
                  <w:marRight w:val="0"/>
                  <w:marTop w:val="0"/>
                  <w:marBottom w:val="0"/>
                  <w:divBdr>
                    <w:top w:val="none" w:sz="0" w:space="0" w:color="auto"/>
                    <w:left w:val="none" w:sz="0" w:space="0" w:color="auto"/>
                    <w:bottom w:val="none" w:sz="0" w:space="0" w:color="auto"/>
                    <w:right w:val="none" w:sz="0" w:space="0" w:color="auto"/>
                  </w:divBdr>
                  <w:divsChild>
                    <w:div w:id="179486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101261">
      <w:bodyDiv w:val="1"/>
      <w:marLeft w:val="0"/>
      <w:marRight w:val="0"/>
      <w:marTop w:val="0"/>
      <w:marBottom w:val="0"/>
      <w:divBdr>
        <w:top w:val="none" w:sz="0" w:space="0" w:color="auto"/>
        <w:left w:val="none" w:sz="0" w:space="0" w:color="auto"/>
        <w:bottom w:val="none" w:sz="0" w:space="0" w:color="auto"/>
        <w:right w:val="none" w:sz="0" w:space="0" w:color="auto"/>
      </w:divBdr>
    </w:div>
    <w:div w:id="1414737306">
      <w:bodyDiv w:val="1"/>
      <w:marLeft w:val="0"/>
      <w:marRight w:val="0"/>
      <w:marTop w:val="0"/>
      <w:marBottom w:val="0"/>
      <w:divBdr>
        <w:top w:val="none" w:sz="0" w:space="0" w:color="auto"/>
        <w:left w:val="none" w:sz="0" w:space="0" w:color="auto"/>
        <w:bottom w:val="none" w:sz="0" w:space="0" w:color="auto"/>
        <w:right w:val="none" w:sz="0" w:space="0" w:color="auto"/>
      </w:divBdr>
      <w:divsChild>
        <w:div w:id="1697071801">
          <w:marLeft w:val="0"/>
          <w:marRight w:val="0"/>
          <w:marTop w:val="0"/>
          <w:marBottom w:val="0"/>
          <w:divBdr>
            <w:top w:val="none" w:sz="0" w:space="0" w:color="auto"/>
            <w:left w:val="none" w:sz="0" w:space="0" w:color="auto"/>
            <w:bottom w:val="none" w:sz="0" w:space="0" w:color="auto"/>
            <w:right w:val="none" w:sz="0" w:space="0" w:color="auto"/>
          </w:divBdr>
          <w:divsChild>
            <w:div w:id="103616963">
              <w:marLeft w:val="0"/>
              <w:marRight w:val="0"/>
              <w:marTop w:val="0"/>
              <w:marBottom w:val="0"/>
              <w:divBdr>
                <w:top w:val="none" w:sz="0" w:space="0" w:color="auto"/>
                <w:left w:val="none" w:sz="0" w:space="0" w:color="auto"/>
                <w:bottom w:val="none" w:sz="0" w:space="0" w:color="auto"/>
                <w:right w:val="none" w:sz="0" w:space="0" w:color="auto"/>
              </w:divBdr>
              <w:divsChild>
                <w:div w:id="153580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525996">
      <w:bodyDiv w:val="1"/>
      <w:marLeft w:val="0"/>
      <w:marRight w:val="0"/>
      <w:marTop w:val="0"/>
      <w:marBottom w:val="0"/>
      <w:divBdr>
        <w:top w:val="none" w:sz="0" w:space="0" w:color="auto"/>
        <w:left w:val="none" w:sz="0" w:space="0" w:color="auto"/>
        <w:bottom w:val="none" w:sz="0" w:space="0" w:color="auto"/>
        <w:right w:val="none" w:sz="0" w:space="0" w:color="auto"/>
      </w:divBdr>
    </w:div>
    <w:div w:id="1502357233">
      <w:bodyDiv w:val="1"/>
      <w:marLeft w:val="0"/>
      <w:marRight w:val="0"/>
      <w:marTop w:val="0"/>
      <w:marBottom w:val="0"/>
      <w:divBdr>
        <w:top w:val="none" w:sz="0" w:space="0" w:color="auto"/>
        <w:left w:val="none" w:sz="0" w:space="0" w:color="auto"/>
        <w:bottom w:val="none" w:sz="0" w:space="0" w:color="auto"/>
        <w:right w:val="none" w:sz="0" w:space="0" w:color="auto"/>
      </w:divBdr>
    </w:div>
    <w:div w:id="1570310865">
      <w:bodyDiv w:val="1"/>
      <w:marLeft w:val="0"/>
      <w:marRight w:val="0"/>
      <w:marTop w:val="0"/>
      <w:marBottom w:val="0"/>
      <w:divBdr>
        <w:top w:val="none" w:sz="0" w:space="0" w:color="auto"/>
        <w:left w:val="none" w:sz="0" w:space="0" w:color="auto"/>
        <w:bottom w:val="none" w:sz="0" w:space="0" w:color="auto"/>
        <w:right w:val="none" w:sz="0" w:space="0" w:color="auto"/>
      </w:divBdr>
      <w:divsChild>
        <w:div w:id="1648046142">
          <w:marLeft w:val="0"/>
          <w:marRight w:val="0"/>
          <w:marTop w:val="0"/>
          <w:marBottom w:val="0"/>
          <w:divBdr>
            <w:top w:val="none" w:sz="0" w:space="0" w:color="auto"/>
            <w:left w:val="none" w:sz="0" w:space="0" w:color="auto"/>
            <w:bottom w:val="none" w:sz="0" w:space="0" w:color="auto"/>
            <w:right w:val="none" w:sz="0" w:space="0" w:color="auto"/>
          </w:divBdr>
          <w:divsChild>
            <w:div w:id="855265525">
              <w:marLeft w:val="0"/>
              <w:marRight w:val="0"/>
              <w:marTop w:val="0"/>
              <w:marBottom w:val="0"/>
              <w:divBdr>
                <w:top w:val="none" w:sz="0" w:space="0" w:color="auto"/>
                <w:left w:val="none" w:sz="0" w:space="0" w:color="auto"/>
                <w:bottom w:val="none" w:sz="0" w:space="0" w:color="auto"/>
                <w:right w:val="none" w:sz="0" w:space="0" w:color="auto"/>
              </w:divBdr>
              <w:divsChild>
                <w:div w:id="134166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153097">
      <w:bodyDiv w:val="1"/>
      <w:marLeft w:val="0"/>
      <w:marRight w:val="0"/>
      <w:marTop w:val="0"/>
      <w:marBottom w:val="0"/>
      <w:divBdr>
        <w:top w:val="none" w:sz="0" w:space="0" w:color="auto"/>
        <w:left w:val="none" w:sz="0" w:space="0" w:color="auto"/>
        <w:bottom w:val="none" w:sz="0" w:space="0" w:color="auto"/>
        <w:right w:val="none" w:sz="0" w:space="0" w:color="auto"/>
      </w:divBdr>
      <w:divsChild>
        <w:div w:id="1513884562">
          <w:marLeft w:val="0"/>
          <w:marRight w:val="0"/>
          <w:marTop w:val="0"/>
          <w:marBottom w:val="0"/>
          <w:divBdr>
            <w:top w:val="none" w:sz="0" w:space="0" w:color="auto"/>
            <w:left w:val="none" w:sz="0" w:space="0" w:color="auto"/>
            <w:bottom w:val="none" w:sz="0" w:space="0" w:color="auto"/>
            <w:right w:val="none" w:sz="0" w:space="0" w:color="auto"/>
          </w:divBdr>
        </w:div>
      </w:divsChild>
    </w:div>
    <w:div w:id="1572429643">
      <w:bodyDiv w:val="1"/>
      <w:marLeft w:val="0"/>
      <w:marRight w:val="0"/>
      <w:marTop w:val="0"/>
      <w:marBottom w:val="0"/>
      <w:divBdr>
        <w:top w:val="none" w:sz="0" w:space="0" w:color="auto"/>
        <w:left w:val="none" w:sz="0" w:space="0" w:color="auto"/>
        <w:bottom w:val="none" w:sz="0" w:space="0" w:color="auto"/>
        <w:right w:val="none" w:sz="0" w:space="0" w:color="auto"/>
      </w:divBdr>
      <w:divsChild>
        <w:div w:id="961694351">
          <w:marLeft w:val="0"/>
          <w:marRight w:val="0"/>
          <w:marTop w:val="0"/>
          <w:marBottom w:val="0"/>
          <w:divBdr>
            <w:top w:val="none" w:sz="0" w:space="0" w:color="auto"/>
            <w:left w:val="none" w:sz="0" w:space="0" w:color="auto"/>
            <w:bottom w:val="none" w:sz="0" w:space="0" w:color="auto"/>
            <w:right w:val="none" w:sz="0" w:space="0" w:color="auto"/>
          </w:divBdr>
          <w:divsChild>
            <w:div w:id="2096390002">
              <w:marLeft w:val="0"/>
              <w:marRight w:val="0"/>
              <w:marTop w:val="0"/>
              <w:marBottom w:val="0"/>
              <w:divBdr>
                <w:top w:val="none" w:sz="0" w:space="0" w:color="auto"/>
                <w:left w:val="none" w:sz="0" w:space="0" w:color="auto"/>
                <w:bottom w:val="none" w:sz="0" w:space="0" w:color="auto"/>
                <w:right w:val="none" w:sz="0" w:space="0" w:color="auto"/>
              </w:divBdr>
              <w:divsChild>
                <w:div w:id="70898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005555">
      <w:bodyDiv w:val="1"/>
      <w:marLeft w:val="0"/>
      <w:marRight w:val="0"/>
      <w:marTop w:val="0"/>
      <w:marBottom w:val="0"/>
      <w:divBdr>
        <w:top w:val="none" w:sz="0" w:space="0" w:color="auto"/>
        <w:left w:val="none" w:sz="0" w:space="0" w:color="auto"/>
        <w:bottom w:val="none" w:sz="0" w:space="0" w:color="auto"/>
        <w:right w:val="none" w:sz="0" w:space="0" w:color="auto"/>
      </w:divBdr>
      <w:divsChild>
        <w:div w:id="852381608">
          <w:marLeft w:val="0"/>
          <w:marRight w:val="0"/>
          <w:marTop w:val="0"/>
          <w:marBottom w:val="15"/>
          <w:divBdr>
            <w:top w:val="none" w:sz="0" w:space="0" w:color="auto"/>
            <w:left w:val="none" w:sz="0" w:space="0" w:color="auto"/>
            <w:bottom w:val="single" w:sz="6" w:space="4" w:color="DFDFDF"/>
            <w:right w:val="none" w:sz="0" w:space="0" w:color="auto"/>
          </w:divBdr>
        </w:div>
        <w:div w:id="2053339509">
          <w:marLeft w:val="0"/>
          <w:marRight w:val="0"/>
          <w:marTop w:val="0"/>
          <w:marBottom w:val="150"/>
          <w:divBdr>
            <w:top w:val="none" w:sz="0" w:space="0" w:color="auto"/>
            <w:left w:val="none" w:sz="0" w:space="0" w:color="auto"/>
            <w:bottom w:val="single" w:sz="6" w:space="4" w:color="DFDFDF"/>
            <w:right w:val="none" w:sz="0" w:space="0" w:color="auto"/>
          </w:divBdr>
          <w:divsChild>
            <w:div w:id="1312253802">
              <w:marLeft w:val="0"/>
              <w:marRight w:val="0"/>
              <w:marTop w:val="0"/>
              <w:marBottom w:val="0"/>
              <w:divBdr>
                <w:top w:val="none" w:sz="0" w:space="0" w:color="auto"/>
                <w:left w:val="none" w:sz="0" w:space="0" w:color="auto"/>
                <w:bottom w:val="none" w:sz="0" w:space="0" w:color="auto"/>
                <w:right w:val="none" w:sz="0" w:space="0" w:color="auto"/>
              </w:divBdr>
              <w:divsChild>
                <w:div w:id="18716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34689">
          <w:marLeft w:val="0"/>
          <w:marRight w:val="0"/>
          <w:marTop w:val="0"/>
          <w:marBottom w:val="150"/>
          <w:divBdr>
            <w:top w:val="none" w:sz="0" w:space="0" w:color="auto"/>
            <w:left w:val="none" w:sz="0" w:space="0" w:color="auto"/>
            <w:bottom w:val="none" w:sz="0" w:space="0" w:color="auto"/>
            <w:right w:val="none" w:sz="0" w:space="0" w:color="auto"/>
          </w:divBdr>
        </w:div>
      </w:divsChild>
    </w:div>
    <w:div w:id="1654018720">
      <w:bodyDiv w:val="1"/>
      <w:marLeft w:val="0"/>
      <w:marRight w:val="0"/>
      <w:marTop w:val="0"/>
      <w:marBottom w:val="0"/>
      <w:divBdr>
        <w:top w:val="none" w:sz="0" w:space="0" w:color="auto"/>
        <w:left w:val="none" w:sz="0" w:space="0" w:color="auto"/>
        <w:bottom w:val="none" w:sz="0" w:space="0" w:color="auto"/>
        <w:right w:val="none" w:sz="0" w:space="0" w:color="auto"/>
      </w:divBdr>
      <w:divsChild>
        <w:div w:id="656347857">
          <w:marLeft w:val="0"/>
          <w:marRight w:val="0"/>
          <w:marTop w:val="0"/>
          <w:marBottom w:val="0"/>
          <w:divBdr>
            <w:top w:val="none" w:sz="0" w:space="0" w:color="auto"/>
            <w:left w:val="none" w:sz="0" w:space="0" w:color="auto"/>
            <w:bottom w:val="none" w:sz="0" w:space="0" w:color="auto"/>
            <w:right w:val="none" w:sz="0" w:space="0" w:color="auto"/>
          </w:divBdr>
          <w:divsChild>
            <w:div w:id="1117914190">
              <w:marLeft w:val="0"/>
              <w:marRight w:val="0"/>
              <w:marTop w:val="0"/>
              <w:marBottom w:val="0"/>
              <w:divBdr>
                <w:top w:val="none" w:sz="0" w:space="0" w:color="auto"/>
                <w:left w:val="none" w:sz="0" w:space="0" w:color="auto"/>
                <w:bottom w:val="none" w:sz="0" w:space="0" w:color="auto"/>
                <w:right w:val="none" w:sz="0" w:space="0" w:color="auto"/>
              </w:divBdr>
              <w:divsChild>
                <w:div w:id="134597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375576">
      <w:bodyDiv w:val="1"/>
      <w:marLeft w:val="0"/>
      <w:marRight w:val="0"/>
      <w:marTop w:val="0"/>
      <w:marBottom w:val="0"/>
      <w:divBdr>
        <w:top w:val="none" w:sz="0" w:space="0" w:color="auto"/>
        <w:left w:val="none" w:sz="0" w:space="0" w:color="auto"/>
        <w:bottom w:val="none" w:sz="0" w:space="0" w:color="auto"/>
        <w:right w:val="none" w:sz="0" w:space="0" w:color="auto"/>
      </w:divBdr>
      <w:divsChild>
        <w:div w:id="1118911271">
          <w:marLeft w:val="0"/>
          <w:marRight w:val="0"/>
          <w:marTop w:val="0"/>
          <w:marBottom w:val="0"/>
          <w:divBdr>
            <w:top w:val="none" w:sz="0" w:space="0" w:color="auto"/>
            <w:left w:val="none" w:sz="0" w:space="0" w:color="auto"/>
            <w:bottom w:val="none" w:sz="0" w:space="0" w:color="auto"/>
            <w:right w:val="none" w:sz="0" w:space="0" w:color="auto"/>
          </w:divBdr>
          <w:divsChild>
            <w:div w:id="819545271">
              <w:marLeft w:val="0"/>
              <w:marRight w:val="0"/>
              <w:marTop w:val="0"/>
              <w:marBottom w:val="0"/>
              <w:divBdr>
                <w:top w:val="none" w:sz="0" w:space="0" w:color="auto"/>
                <w:left w:val="none" w:sz="0" w:space="0" w:color="auto"/>
                <w:bottom w:val="none" w:sz="0" w:space="0" w:color="auto"/>
                <w:right w:val="none" w:sz="0" w:space="0" w:color="auto"/>
              </w:divBdr>
              <w:divsChild>
                <w:div w:id="167025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287709">
      <w:bodyDiv w:val="1"/>
      <w:marLeft w:val="0"/>
      <w:marRight w:val="0"/>
      <w:marTop w:val="0"/>
      <w:marBottom w:val="0"/>
      <w:divBdr>
        <w:top w:val="none" w:sz="0" w:space="0" w:color="auto"/>
        <w:left w:val="none" w:sz="0" w:space="0" w:color="auto"/>
        <w:bottom w:val="none" w:sz="0" w:space="0" w:color="auto"/>
        <w:right w:val="none" w:sz="0" w:space="0" w:color="auto"/>
      </w:divBdr>
    </w:div>
    <w:div w:id="1947419144">
      <w:bodyDiv w:val="1"/>
      <w:marLeft w:val="0"/>
      <w:marRight w:val="0"/>
      <w:marTop w:val="0"/>
      <w:marBottom w:val="0"/>
      <w:divBdr>
        <w:top w:val="none" w:sz="0" w:space="0" w:color="auto"/>
        <w:left w:val="none" w:sz="0" w:space="0" w:color="auto"/>
        <w:bottom w:val="none" w:sz="0" w:space="0" w:color="auto"/>
        <w:right w:val="none" w:sz="0" w:space="0" w:color="auto"/>
      </w:divBdr>
      <w:divsChild>
        <w:div w:id="302778088">
          <w:marLeft w:val="0"/>
          <w:marRight w:val="0"/>
          <w:marTop w:val="0"/>
          <w:marBottom w:val="0"/>
          <w:divBdr>
            <w:top w:val="none" w:sz="0" w:space="0" w:color="auto"/>
            <w:left w:val="none" w:sz="0" w:space="0" w:color="auto"/>
            <w:bottom w:val="none" w:sz="0" w:space="0" w:color="auto"/>
            <w:right w:val="none" w:sz="0" w:space="0" w:color="auto"/>
          </w:divBdr>
          <w:divsChild>
            <w:div w:id="1915777793">
              <w:marLeft w:val="0"/>
              <w:marRight w:val="0"/>
              <w:marTop w:val="0"/>
              <w:marBottom w:val="0"/>
              <w:divBdr>
                <w:top w:val="none" w:sz="0" w:space="0" w:color="auto"/>
                <w:left w:val="none" w:sz="0" w:space="0" w:color="auto"/>
                <w:bottom w:val="none" w:sz="0" w:space="0" w:color="auto"/>
                <w:right w:val="none" w:sz="0" w:space="0" w:color="auto"/>
              </w:divBdr>
              <w:divsChild>
                <w:div w:id="5160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742439">
      <w:bodyDiv w:val="1"/>
      <w:marLeft w:val="0"/>
      <w:marRight w:val="0"/>
      <w:marTop w:val="0"/>
      <w:marBottom w:val="0"/>
      <w:divBdr>
        <w:top w:val="none" w:sz="0" w:space="0" w:color="auto"/>
        <w:left w:val="none" w:sz="0" w:space="0" w:color="auto"/>
        <w:bottom w:val="none" w:sz="0" w:space="0" w:color="auto"/>
        <w:right w:val="none" w:sz="0" w:space="0" w:color="auto"/>
      </w:divBdr>
      <w:divsChild>
        <w:div w:id="465315962">
          <w:marLeft w:val="0"/>
          <w:marRight w:val="0"/>
          <w:marTop w:val="0"/>
          <w:marBottom w:val="0"/>
          <w:divBdr>
            <w:top w:val="none" w:sz="0" w:space="0" w:color="auto"/>
            <w:left w:val="none" w:sz="0" w:space="0" w:color="auto"/>
            <w:bottom w:val="none" w:sz="0" w:space="0" w:color="auto"/>
            <w:right w:val="none" w:sz="0" w:space="0" w:color="auto"/>
          </w:divBdr>
          <w:divsChild>
            <w:div w:id="1163352791">
              <w:marLeft w:val="0"/>
              <w:marRight w:val="0"/>
              <w:marTop w:val="0"/>
              <w:marBottom w:val="0"/>
              <w:divBdr>
                <w:top w:val="none" w:sz="0" w:space="0" w:color="auto"/>
                <w:left w:val="none" w:sz="0" w:space="0" w:color="auto"/>
                <w:bottom w:val="none" w:sz="0" w:space="0" w:color="auto"/>
                <w:right w:val="none" w:sz="0" w:space="0" w:color="auto"/>
              </w:divBdr>
              <w:divsChild>
                <w:div w:id="194807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837419">
      <w:bodyDiv w:val="1"/>
      <w:marLeft w:val="0"/>
      <w:marRight w:val="0"/>
      <w:marTop w:val="0"/>
      <w:marBottom w:val="0"/>
      <w:divBdr>
        <w:top w:val="none" w:sz="0" w:space="0" w:color="auto"/>
        <w:left w:val="none" w:sz="0" w:space="0" w:color="auto"/>
        <w:bottom w:val="none" w:sz="0" w:space="0" w:color="auto"/>
        <w:right w:val="none" w:sz="0" w:space="0" w:color="auto"/>
      </w:divBdr>
    </w:div>
    <w:div w:id="2062822792">
      <w:bodyDiv w:val="1"/>
      <w:marLeft w:val="0"/>
      <w:marRight w:val="0"/>
      <w:marTop w:val="0"/>
      <w:marBottom w:val="0"/>
      <w:divBdr>
        <w:top w:val="none" w:sz="0" w:space="0" w:color="auto"/>
        <w:left w:val="none" w:sz="0" w:space="0" w:color="auto"/>
        <w:bottom w:val="none" w:sz="0" w:space="0" w:color="auto"/>
        <w:right w:val="none" w:sz="0" w:space="0" w:color="auto"/>
      </w:divBdr>
      <w:divsChild>
        <w:div w:id="959723787">
          <w:marLeft w:val="0"/>
          <w:marRight w:val="0"/>
          <w:marTop w:val="0"/>
          <w:marBottom w:val="0"/>
          <w:divBdr>
            <w:top w:val="none" w:sz="0" w:space="0" w:color="auto"/>
            <w:left w:val="none" w:sz="0" w:space="0" w:color="auto"/>
            <w:bottom w:val="none" w:sz="0" w:space="0" w:color="auto"/>
            <w:right w:val="none" w:sz="0" w:space="0" w:color="auto"/>
          </w:divBdr>
          <w:divsChild>
            <w:div w:id="1249193215">
              <w:marLeft w:val="0"/>
              <w:marRight w:val="0"/>
              <w:marTop w:val="0"/>
              <w:marBottom w:val="0"/>
              <w:divBdr>
                <w:top w:val="none" w:sz="0" w:space="0" w:color="auto"/>
                <w:left w:val="none" w:sz="0" w:space="0" w:color="auto"/>
                <w:bottom w:val="none" w:sz="0" w:space="0" w:color="auto"/>
                <w:right w:val="none" w:sz="0" w:space="0" w:color="auto"/>
              </w:divBdr>
              <w:divsChild>
                <w:div w:id="817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973204">
      <w:bodyDiv w:val="1"/>
      <w:marLeft w:val="0"/>
      <w:marRight w:val="0"/>
      <w:marTop w:val="0"/>
      <w:marBottom w:val="0"/>
      <w:divBdr>
        <w:top w:val="none" w:sz="0" w:space="0" w:color="auto"/>
        <w:left w:val="none" w:sz="0" w:space="0" w:color="auto"/>
        <w:bottom w:val="none" w:sz="0" w:space="0" w:color="auto"/>
        <w:right w:val="none" w:sz="0" w:space="0" w:color="auto"/>
      </w:divBdr>
      <w:divsChild>
        <w:div w:id="278071740">
          <w:marLeft w:val="0"/>
          <w:marRight w:val="0"/>
          <w:marTop w:val="0"/>
          <w:marBottom w:val="0"/>
          <w:divBdr>
            <w:top w:val="none" w:sz="0" w:space="0" w:color="auto"/>
            <w:left w:val="none" w:sz="0" w:space="0" w:color="auto"/>
            <w:bottom w:val="none" w:sz="0" w:space="0" w:color="auto"/>
            <w:right w:val="none" w:sz="0" w:space="0" w:color="auto"/>
          </w:divBdr>
          <w:divsChild>
            <w:div w:id="974674637">
              <w:marLeft w:val="0"/>
              <w:marRight w:val="0"/>
              <w:marTop w:val="0"/>
              <w:marBottom w:val="0"/>
              <w:divBdr>
                <w:top w:val="none" w:sz="0" w:space="0" w:color="auto"/>
                <w:left w:val="none" w:sz="0" w:space="0" w:color="auto"/>
                <w:bottom w:val="none" w:sz="0" w:space="0" w:color="auto"/>
                <w:right w:val="none" w:sz="0" w:space="0" w:color="auto"/>
              </w:divBdr>
              <w:divsChild>
                <w:div w:id="68571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141582">
      <w:bodyDiv w:val="1"/>
      <w:marLeft w:val="0"/>
      <w:marRight w:val="0"/>
      <w:marTop w:val="0"/>
      <w:marBottom w:val="0"/>
      <w:divBdr>
        <w:top w:val="none" w:sz="0" w:space="0" w:color="auto"/>
        <w:left w:val="none" w:sz="0" w:space="0" w:color="auto"/>
        <w:bottom w:val="none" w:sz="0" w:space="0" w:color="auto"/>
        <w:right w:val="none" w:sz="0" w:space="0" w:color="auto"/>
      </w:divBdr>
    </w:div>
    <w:div w:id="2122456873">
      <w:bodyDiv w:val="1"/>
      <w:marLeft w:val="0"/>
      <w:marRight w:val="0"/>
      <w:marTop w:val="0"/>
      <w:marBottom w:val="0"/>
      <w:divBdr>
        <w:top w:val="none" w:sz="0" w:space="0" w:color="auto"/>
        <w:left w:val="none" w:sz="0" w:space="0" w:color="auto"/>
        <w:bottom w:val="none" w:sz="0" w:space="0" w:color="auto"/>
        <w:right w:val="none" w:sz="0" w:space="0" w:color="auto"/>
      </w:divBdr>
      <w:divsChild>
        <w:div w:id="658731122">
          <w:marLeft w:val="0"/>
          <w:marRight w:val="0"/>
          <w:marTop w:val="0"/>
          <w:marBottom w:val="0"/>
          <w:divBdr>
            <w:top w:val="none" w:sz="0" w:space="0" w:color="auto"/>
            <w:left w:val="none" w:sz="0" w:space="0" w:color="auto"/>
            <w:bottom w:val="none" w:sz="0" w:space="0" w:color="auto"/>
            <w:right w:val="none" w:sz="0" w:space="0" w:color="auto"/>
          </w:divBdr>
          <w:divsChild>
            <w:div w:id="290482024">
              <w:marLeft w:val="0"/>
              <w:marRight w:val="0"/>
              <w:marTop w:val="0"/>
              <w:marBottom w:val="0"/>
              <w:divBdr>
                <w:top w:val="none" w:sz="0" w:space="0" w:color="auto"/>
                <w:left w:val="none" w:sz="0" w:space="0" w:color="auto"/>
                <w:bottom w:val="none" w:sz="0" w:space="0" w:color="auto"/>
                <w:right w:val="none" w:sz="0" w:space="0" w:color="auto"/>
              </w:divBdr>
              <w:divsChild>
                <w:div w:id="37632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igonzalez@uned.ac.cr" TargetMode="External"/><Relationship Id="rId18" Type="http://schemas.openxmlformats.org/officeDocument/2006/relationships/image" Target="media/image4.png"/><Relationship Id="rId26" Type="http://schemas.openxmlformats.org/officeDocument/2006/relationships/hyperlink" Target="https://doi.org/10.1111/1541-4329.12205" TargetMode="External"/><Relationship Id="rId3" Type="http://schemas.openxmlformats.org/officeDocument/2006/relationships/customXml" Target="../customXml/item3.xml"/><Relationship Id="rId21" Type="http://schemas.openxmlformats.org/officeDocument/2006/relationships/hyperlink" Target="https://www.fao.org/fao-who-codexalimentarius/sh-proxy/en/?lnk=1&amp;url=https%253A%252F%252Fworkspace.fao.org%252Fsites%252Fcodex%252FStandards%252FCXC%2B1-1969%252FCXC_001s.pdf" TargetMode="External"/><Relationship Id="rId7" Type="http://schemas.openxmlformats.org/officeDocument/2006/relationships/settings" Target="settings.xml"/><Relationship Id="rId12" Type="http://schemas.openxmlformats.org/officeDocument/2006/relationships/hyperlink" Target="mailto:ecespedesb@uned.ac.cr" TargetMode="External"/><Relationship Id="rId17" Type="http://schemas.openxmlformats.org/officeDocument/2006/relationships/image" Target="media/image3.png"/><Relationship Id="rId25" Type="http://schemas.openxmlformats.org/officeDocument/2006/relationships/hyperlink" Target="https://doi.org/10.5944/"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doi.org/10.24966/FSN-1076/100089"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selva@uned.ac.cr" TargetMode="External"/><Relationship Id="rId24" Type="http://schemas.openxmlformats.org/officeDocument/2006/relationships/hyperlink" Target="https://www.ncbi.nlm.nih.gov/pmc/articles/PMC10027958/" TargetMode="External"/><Relationship Id="rId5" Type="http://schemas.openxmlformats.org/officeDocument/2006/relationships/numbering" Target="numbering.xml"/><Relationship Id="rId15" Type="http://schemas.openxmlformats.org/officeDocument/2006/relationships/hyperlink" Target="mailto:mvillalobosg@uned.ac.cr" TargetMode="External"/><Relationship Id="rId23" Type="http://schemas.openxmlformats.org/officeDocument/2006/relationships/hyperlink" Target="https://www.jotse.org/index.php/jotse/article/view/1701/657"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cheng@uned.ac.cr" TargetMode="External"/><Relationship Id="rId22" Type="http://schemas.openxmlformats.org/officeDocument/2006/relationships/hyperlink" Target="https://educationaltechnologyjournal.springeropen.com/articles/10.1186/s412%2039%20-021-00316-4" TargetMode="External"/><Relationship Id="rId27" Type="http://schemas.openxmlformats.org/officeDocument/2006/relationships/hyperlink" Target="https://www.tec.ac.cr/hoyeneltec/2020/10/01/estudiantes-arman-sus-laboratorios-casa-apoyo-docentes-biotecnologia"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dx.doi.org/10.22458/caes.v17i1.6584"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gif"/></Relationships>
</file>

<file path=word/_rels/header1.xml.rels><?xml version="1.0" encoding="UTF-8" standalone="yes"?>
<Relationships xmlns="http://schemas.openxmlformats.org/package/2006/relationships"><Relationship Id="rId3" Type="http://schemas.openxmlformats.org/officeDocument/2006/relationships/hyperlink" Target="mailto:revistacalidad@uned.ac.cr" TargetMode="External"/><Relationship Id="rId2" Type="http://schemas.openxmlformats.org/officeDocument/2006/relationships/hyperlink" Target="http://revistas.uned.ac.cr./index.php/revistacalidad" TargetMode="External"/><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cfcdc204-4e92-42c3-8531-a843731a3a7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19E7D9BB16E83E4988EE8E2DEF7609C6" ma:contentTypeVersion="18" ma:contentTypeDescription="Crear nuevo documento." ma:contentTypeScope="" ma:versionID="a52b8f6938b4bdad2f3ce862870467ed">
  <xsd:schema xmlns:xsd="http://www.w3.org/2001/XMLSchema" xmlns:xs="http://www.w3.org/2001/XMLSchema" xmlns:p="http://schemas.microsoft.com/office/2006/metadata/properties" xmlns:ns3="8ed3e0dc-cd40-4c41-b3c6-5be0952fa030" xmlns:ns4="cfcdc204-4e92-42c3-8531-a843731a3a7f" targetNamespace="http://schemas.microsoft.com/office/2006/metadata/properties" ma:root="true" ma:fieldsID="2a68e2188970049659e6fda7b9cff48c" ns3:_="" ns4:_="">
    <xsd:import namespace="8ed3e0dc-cd40-4c41-b3c6-5be0952fa030"/>
    <xsd:import namespace="cfcdc204-4e92-42c3-8531-a843731a3a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ystemTags" minOccurs="0"/>
                <xsd:element ref="ns4:MediaServiceSearchPropertie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d3e0dc-cd40-4c41-b3c6-5be0952fa030"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cdc204-4e92-42c3-8531-a843731a3a7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D25913-52EC-43CB-A1F9-AB4DF803DEE5}">
  <ds:schemaRefs>
    <ds:schemaRef ds:uri="http://schemas.microsoft.com/sharepoint/v3/contenttype/forms"/>
  </ds:schemaRefs>
</ds:datastoreItem>
</file>

<file path=customXml/itemProps2.xml><?xml version="1.0" encoding="utf-8"?>
<ds:datastoreItem xmlns:ds="http://schemas.openxmlformats.org/officeDocument/2006/customXml" ds:itemID="{3F5A792E-3FF5-4211-B103-DCB9F279864B}">
  <ds:schemaRefs>
    <ds:schemaRef ds:uri="http://schemas.openxmlformats.org/package/2006/metadata/core-properties"/>
    <ds:schemaRef ds:uri="http://schemas.microsoft.com/office/2006/metadata/properties"/>
    <ds:schemaRef ds:uri="cfcdc204-4e92-42c3-8531-a843731a3a7f"/>
    <ds:schemaRef ds:uri="http://purl.org/dc/dcmitype/"/>
    <ds:schemaRef ds:uri="http://purl.org/dc/terms/"/>
    <ds:schemaRef ds:uri="http://schemas.microsoft.com/office/2006/documentManagement/types"/>
    <ds:schemaRef ds:uri="http://purl.org/dc/elements/1.1/"/>
    <ds:schemaRef ds:uri="http://schemas.microsoft.com/office/infopath/2007/PartnerControls"/>
    <ds:schemaRef ds:uri="8ed3e0dc-cd40-4c41-b3c6-5be0952fa030"/>
    <ds:schemaRef ds:uri="http://www.w3.org/XML/1998/namespace"/>
  </ds:schemaRefs>
</ds:datastoreItem>
</file>

<file path=customXml/itemProps3.xml><?xml version="1.0" encoding="utf-8"?>
<ds:datastoreItem xmlns:ds="http://schemas.openxmlformats.org/officeDocument/2006/customXml" ds:itemID="{C7460357-37EF-495C-BD45-D1DF2DDF33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d3e0dc-cd40-4c41-b3c6-5be0952fa030"/>
    <ds:schemaRef ds:uri="cfcdc204-4e92-42c3-8531-a843731a3a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4FD240-96CD-4961-B21F-6280446BF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5373</Words>
  <Characters>29554</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dcterms:created xsi:type="dcterms:W3CDTF">2026-05-28T00:17:00Z</dcterms:created>
  <dcterms:modified xsi:type="dcterms:W3CDTF">2026-05-30T13:47:00Z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0x01010019E7D9BB16E83E4988EE8E2DEF7609C6</vt:lpwstr>
  </property>
</Properties>
</file>