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C38C7" w14:textId="081E677C" w:rsidR="009D53C9" w:rsidRDefault="009D53C9" w:rsidP="00134741">
      <w:pPr>
        <w:pStyle w:val="NormalWeb"/>
        <w:spacing w:line="360" w:lineRule="auto"/>
        <w:jc w:val="center"/>
        <w:rPr>
          <w:rFonts w:ascii="Arial" w:hAnsi="Arial" w:cs="Arial"/>
          <w:b/>
          <w:bCs/>
          <w:color w:val="C45911" w:themeColor="accent2" w:themeShade="BF"/>
        </w:rPr>
      </w:pPr>
      <w:bookmarkStart w:id="0" w:name="_Hlk197453528"/>
      <w:bookmarkStart w:id="1" w:name="_Hlk197124593"/>
      <w:bookmarkStart w:id="2" w:name="_Hlk197112596"/>
      <w:bookmarkStart w:id="3" w:name="_Hlk197101359"/>
      <w:bookmarkStart w:id="4" w:name="_Hlk197093110"/>
      <w:bookmarkStart w:id="5" w:name="_Hlk197071050"/>
      <w:bookmarkStart w:id="6" w:name="_Hlk197081851"/>
      <w:bookmarkStart w:id="7" w:name="_Hlk145952311"/>
      <w:bookmarkStart w:id="8" w:name="_GoBack"/>
      <w:bookmarkEnd w:id="8"/>
      <w:r w:rsidRPr="009D53C9">
        <w:rPr>
          <w:rFonts w:ascii="Arial" w:hAnsi="Arial" w:cs="Arial"/>
          <w:b/>
          <w:bCs/>
          <w:color w:val="C45911" w:themeColor="accent2" w:themeShade="BF"/>
        </w:rPr>
        <w:t>Aplicación de las bases de la teoría administrativa en servicios de salud para la habilitación de un consultorio terapéutico privado, a propósito de un caso de experiencia</w:t>
      </w:r>
    </w:p>
    <w:bookmarkEnd w:id="0"/>
    <w:p w14:paraId="5E84628A" w14:textId="6449FC85" w:rsidR="001421BB" w:rsidRPr="00E53391" w:rsidRDefault="001421BB" w:rsidP="00134741">
      <w:pPr>
        <w:pStyle w:val="NormalWeb"/>
        <w:spacing w:line="360" w:lineRule="auto"/>
        <w:jc w:val="center"/>
        <w:rPr>
          <w:rFonts w:ascii="Arial" w:hAnsi="Arial" w:cs="Arial"/>
          <w:b/>
          <w:bCs/>
          <w:color w:val="C45911" w:themeColor="accent2" w:themeShade="BF"/>
          <w:lang w:val="en-US"/>
        </w:rPr>
      </w:pPr>
      <w:r w:rsidRPr="001421BB">
        <w:rPr>
          <w:rFonts w:ascii="Arial" w:hAnsi="Arial" w:cs="Arial"/>
          <w:b/>
          <w:bCs/>
          <w:color w:val="C45911" w:themeColor="accent2" w:themeShade="BF"/>
          <w:lang w:val="en-US"/>
        </w:rPr>
        <w:t>Application of the bases of administrative theory in health services for the establishment of a private therapeutic office, based on a case study</w:t>
      </w:r>
    </w:p>
    <w:p w14:paraId="2477E6E9" w14:textId="6EA52949" w:rsidR="00045E66" w:rsidRPr="009E49C2" w:rsidRDefault="004279EE" w:rsidP="002116E0">
      <w:pPr>
        <w:pStyle w:val="NormalWeb"/>
        <w:spacing w:before="0" w:beforeAutospacing="0" w:after="0" w:afterAutospacing="0"/>
        <w:jc w:val="right"/>
        <w:rPr>
          <w:rFonts w:ascii="Arial" w:hAnsi="Arial" w:cs="Arial"/>
        </w:rPr>
      </w:pPr>
      <w:bookmarkStart w:id="9" w:name="_Hlk197101594"/>
      <w:bookmarkEnd w:id="1"/>
      <w:bookmarkEnd w:id="2"/>
      <w:bookmarkEnd w:id="3"/>
      <w:bookmarkEnd w:id="4"/>
      <w:bookmarkEnd w:id="5"/>
      <w:bookmarkEnd w:id="6"/>
      <w:r w:rsidRPr="004279EE">
        <w:rPr>
          <w:rFonts w:ascii="Arial" w:hAnsi="Arial" w:cs="Arial"/>
        </w:rPr>
        <w:t>Andrea Campos-Gambo</w:t>
      </w:r>
      <w:r>
        <w:rPr>
          <w:rFonts w:ascii="Arial" w:hAnsi="Arial" w:cs="Arial"/>
        </w:rPr>
        <w:t>a</w:t>
      </w:r>
      <w:bookmarkEnd w:id="9"/>
      <w:r w:rsidR="008B554A" w:rsidRPr="009E49C2">
        <w:rPr>
          <w:rStyle w:val="Refdenotaalpie"/>
          <w:rFonts w:ascii="Arial" w:hAnsi="Arial" w:cs="Arial"/>
        </w:rPr>
        <w:footnoteReference w:id="1"/>
      </w:r>
    </w:p>
    <w:p w14:paraId="652BB643" w14:textId="4057D3E2" w:rsidR="00A91A83" w:rsidRPr="009E49C2" w:rsidRDefault="00F12987" w:rsidP="002116E0">
      <w:pPr>
        <w:pStyle w:val="NormalWeb"/>
        <w:spacing w:before="0" w:beforeAutospacing="0" w:after="0" w:afterAutospacing="0"/>
        <w:jc w:val="right"/>
        <w:rPr>
          <w:rFonts w:ascii="Arial" w:hAnsi="Arial" w:cs="Arial"/>
        </w:rPr>
      </w:pPr>
      <w:bookmarkStart w:id="10" w:name="_Hlk197109385"/>
      <w:r w:rsidRPr="009E49C2">
        <w:rPr>
          <w:rFonts w:ascii="Arial" w:hAnsi="Arial" w:cs="Arial"/>
        </w:rPr>
        <w:t>Universi</w:t>
      </w:r>
      <w:r w:rsidR="00942DEA">
        <w:rPr>
          <w:rFonts w:ascii="Arial" w:hAnsi="Arial" w:cs="Arial"/>
        </w:rPr>
        <w:t xml:space="preserve">dad </w:t>
      </w:r>
      <w:r w:rsidR="00E9062B">
        <w:rPr>
          <w:rFonts w:ascii="Arial" w:hAnsi="Arial" w:cs="Arial"/>
        </w:rPr>
        <w:t>Estatal a Distancia</w:t>
      </w:r>
    </w:p>
    <w:p w14:paraId="1AB59735" w14:textId="51B4D444" w:rsidR="00A91A83" w:rsidRPr="009E49C2" w:rsidRDefault="00942DEA" w:rsidP="002116E0">
      <w:pPr>
        <w:pStyle w:val="NormalWeb"/>
        <w:spacing w:before="0" w:beforeAutospacing="0" w:after="0" w:afterAutospacing="0"/>
        <w:jc w:val="right"/>
        <w:rPr>
          <w:rFonts w:ascii="Arial" w:hAnsi="Arial" w:cs="Arial"/>
        </w:rPr>
      </w:pPr>
      <w:r>
        <w:rPr>
          <w:rFonts w:ascii="Arial" w:hAnsi="Arial" w:cs="Arial"/>
        </w:rPr>
        <w:t>San José, Costa Rica</w:t>
      </w:r>
    </w:p>
    <w:bookmarkEnd w:id="10"/>
    <w:p w14:paraId="41D84668" w14:textId="644E92D9" w:rsidR="00A91A83" w:rsidRPr="00233260" w:rsidRDefault="00E9062B" w:rsidP="002116E0">
      <w:pPr>
        <w:pStyle w:val="NormalWeb"/>
        <w:spacing w:before="0" w:beforeAutospacing="0" w:after="0" w:afterAutospacing="0"/>
        <w:jc w:val="right"/>
        <w:rPr>
          <w:rStyle w:val="Hipervnculo"/>
          <w:rFonts w:ascii="Arial" w:hAnsi="Arial" w:cs="Arial"/>
          <w:color w:val="002060"/>
        </w:rPr>
      </w:pPr>
      <w:r w:rsidRPr="00233260">
        <w:rPr>
          <w:rFonts w:ascii="Arial" w:hAnsi="Arial" w:cs="Arial"/>
          <w:color w:val="002060"/>
          <w:u w:val="single"/>
          <w:lang w:val="es-ES"/>
        </w:rPr>
        <w:t xml:space="preserve">acamposg@uned.ac.cr  </w:t>
      </w:r>
      <w:r w:rsidR="005665D1" w:rsidRPr="00233260">
        <w:rPr>
          <w:rStyle w:val="Hipervnculo"/>
          <w:rFonts w:ascii="Arial" w:hAnsi="Arial" w:cs="Arial"/>
          <w:color w:val="002060"/>
        </w:rPr>
        <w:t xml:space="preserve"> </w:t>
      </w:r>
    </w:p>
    <w:p w14:paraId="752D6974" w14:textId="4C22D839" w:rsidR="00CC7344" w:rsidRDefault="00CC7344" w:rsidP="002116E0">
      <w:pPr>
        <w:pStyle w:val="NormalWeb"/>
        <w:spacing w:before="0" w:beforeAutospacing="0" w:after="0" w:afterAutospacing="0"/>
        <w:jc w:val="right"/>
        <w:rPr>
          <w:rFonts w:ascii="Arial" w:hAnsi="Arial" w:cs="Arial"/>
          <w:color w:val="2F5496" w:themeColor="accent1" w:themeShade="BF"/>
        </w:rPr>
      </w:pPr>
    </w:p>
    <w:p w14:paraId="6FCDEC5A" w14:textId="0EE43187" w:rsidR="00D54535" w:rsidRPr="003457E5" w:rsidRDefault="003457E5" w:rsidP="002116E0">
      <w:pPr>
        <w:pStyle w:val="NormalWeb"/>
        <w:spacing w:before="0" w:beforeAutospacing="0" w:after="0" w:afterAutospacing="0"/>
        <w:jc w:val="right"/>
        <w:rPr>
          <w:rFonts w:ascii="Arial" w:hAnsi="Arial" w:cs="Arial"/>
        </w:rPr>
      </w:pPr>
      <w:bookmarkStart w:id="11" w:name="_Hlk197453618"/>
      <w:r w:rsidRPr="003457E5">
        <w:rPr>
          <w:rFonts w:ascii="Arial" w:hAnsi="Arial" w:cs="Arial"/>
        </w:rPr>
        <w:t>Sofía</w:t>
      </w:r>
      <w:r w:rsidR="000E03DE">
        <w:rPr>
          <w:rFonts w:ascii="Arial" w:hAnsi="Arial" w:cs="Arial"/>
        </w:rPr>
        <w:t>-</w:t>
      </w:r>
      <w:r w:rsidRPr="003457E5">
        <w:rPr>
          <w:rFonts w:ascii="Arial" w:hAnsi="Arial" w:cs="Arial"/>
        </w:rPr>
        <w:t>C. Roldán-Portuguez</w:t>
      </w:r>
      <w:bookmarkEnd w:id="11"/>
      <w:r w:rsidR="00D976D8">
        <w:rPr>
          <w:rStyle w:val="Refdenotaalpie"/>
          <w:rFonts w:ascii="Arial" w:hAnsi="Arial" w:cs="Arial"/>
        </w:rPr>
        <w:footnoteReference w:id="2"/>
      </w:r>
    </w:p>
    <w:p w14:paraId="16B3EFE3" w14:textId="77777777" w:rsidR="001777E4" w:rsidRDefault="001777E4" w:rsidP="002116E0">
      <w:pPr>
        <w:pStyle w:val="NormalWeb"/>
        <w:spacing w:before="0" w:beforeAutospacing="0" w:after="0" w:afterAutospacing="0"/>
        <w:jc w:val="right"/>
        <w:rPr>
          <w:rFonts w:ascii="Arial" w:hAnsi="Arial" w:cs="Arial"/>
          <w:bCs/>
          <w:u w:val="single"/>
        </w:rPr>
      </w:pPr>
      <w:r w:rsidRPr="001777E4">
        <w:rPr>
          <w:rFonts w:ascii="Arial" w:hAnsi="Arial" w:cs="Arial"/>
          <w:bCs/>
        </w:rPr>
        <w:t>Universidad Estatal a Distancia</w:t>
      </w:r>
    </w:p>
    <w:p w14:paraId="655A53EB" w14:textId="1F3D2A06" w:rsidR="001777E4" w:rsidRDefault="001777E4" w:rsidP="002116E0">
      <w:pPr>
        <w:pStyle w:val="NormalWeb"/>
        <w:spacing w:before="0" w:beforeAutospacing="0" w:after="0" w:afterAutospacing="0"/>
        <w:jc w:val="right"/>
        <w:rPr>
          <w:rFonts w:ascii="Arial" w:hAnsi="Arial" w:cs="Arial"/>
          <w:bCs/>
        </w:rPr>
      </w:pPr>
      <w:r w:rsidRPr="001777E4">
        <w:rPr>
          <w:rFonts w:ascii="Arial" w:hAnsi="Arial" w:cs="Arial"/>
          <w:bCs/>
        </w:rPr>
        <w:t>San José, Costa Rica</w:t>
      </w:r>
    </w:p>
    <w:p w14:paraId="0881E480" w14:textId="46D4EF0E" w:rsidR="0081305E" w:rsidRPr="00233260" w:rsidRDefault="0081305E" w:rsidP="002116E0">
      <w:pPr>
        <w:pStyle w:val="NormalWeb"/>
        <w:spacing w:before="0" w:beforeAutospacing="0" w:after="0" w:afterAutospacing="0"/>
        <w:jc w:val="right"/>
        <w:rPr>
          <w:rFonts w:ascii="Arial" w:hAnsi="Arial" w:cs="Arial"/>
          <w:bCs/>
          <w:color w:val="002060"/>
          <w:u w:val="single"/>
        </w:rPr>
      </w:pPr>
      <w:r w:rsidRPr="00233260">
        <w:rPr>
          <w:rFonts w:ascii="Arial" w:hAnsi="Arial" w:cs="Arial"/>
          <w:bCs/>
          <w:color w:val="002060"/>
          <w:u w:val="single"/>
        </w:rPr>
        <w:t>sroldan@uned.ac.cr</w:t>
      </w:r>
    </w:p>
    <w:p w14:paraId="22C85CDF" w14:textId="415141E9" w:rsidR="00D24E57" w:rsidRPr="001777E4" w:rsidRDefault="001777E4" w:rsidP="002116E0">
      <w:pPr>
        <w:pStyle w:val="NormalWeb"/>
        <w:spacing w:before="0" w:beforeAutospacing="0" w:after="0" w:afterAutospacing="0"/>
        <w:jc w:val="right"/>
        <w:rPr>
          <w:rFonts w:ascii="Arial" w:hAnsi="Arial" w:cs="Arial"/>
          <w:bCs/>
        </w:rPr>
      </w:pPr>
      <w:r w:rsidRPr="001777E4">
        <w:rPr>
          <w:rFonts w:ascii="Arial" w:hAnsi="Arial" w:cs="Arial"/>
          <w:bCs/>
        </w:rPr>
        <w:t xml:space="preserve"> </w:t>
      </w:r>
    </w:p>
    <w:p w14:paraId="5B39B5C7" w14:textId="77777777" w:rsidR="001777E4" w:rsidRPr="001777E4" w:rsidRDefault="001777E4" w:rsidP="002116E0">
      <w:pPr>
        <w:pStyle w:val="NormalWeb"/>
        <w:spacing w:before="0" w:beforeAutospacing="0" w:after="0" w:afterAutospacing="0"/>
        <w:jc w:val="right"/>
        <w:rPr>
          <w:rFonts w:ascii="Arial" w:hAnsi="Arial" w:cs="Arial"/>
          <w:bCs/>
          <w:u w:val="single"/>
        </w:rPr>
      </w:pPr>
    </w:p>
    <w:p w14:paraId="1049EAB4" w14:textId="09AF7AB7" w:rsidR="00134741" w:rsidRPr="00EF6201" w:rsidRDefault="00134741" w:rsidP="00D24E57">
      <w:pPr>
        <w:pStyle w:val="NormalWeb"/>
        <w:spacing w:before="0" w:beforeAutospacing="0" w:after="0" w:afterAutospacing="0" w:line="276" w:lineRule="auto"/>
        <w:jc w:val="center"/>
        <w:rPr>
          <w:rFonts w:ascii="Arial" w:hAnsi="Arial" w:cs="Arial"/>
          <w:bCs/>
          <w:color w:val="002060"/>
          <w:u w:val="single"/>
          <w:lang w:val="en-US"/>
        </w:rPr>
      </w:pPr>
      <w:r w:rsidRPr="00EF6201">
        <w:rPr>
          <w:rFonts w:ascii="Arial" w:hAnsi="Arial" w:cs="Arial"/>
          <w:bCs/>
          <w:color w:val="002060"/>
          <w:u w:val="single"/>
          <w:lang w:val="en-US"/>
        </w:rPr>
        <w:t>DOI: http://dx.doi.org/10.22458/caes.v16i1.</w:t>
      </w:r>
      <w:r w:rsidR="00430E71">
        <w:rPr>
          <w:rFonts w:ascii="Arial" w:hAnsi="Arial" w:cs="Arial"/>
          <w:bCs/>
          <w:color w:val="002060"/>
          <w:u w:val="single"/>
          <w:lang w:val="en-US"/>
        </w:rPr>
        <w:t>5819</w:t>
      </w:r>
    </w:p>
    <w:p w14:paraId="0AA83A79" w14:textId="7FD1806D" w:rsidR="00134741" w:rsidRDefault="00134741" w:rsidP="00134741">
      <w:pPr>
        <w:tabs>
          <w:tab w:val="left" w:pos="5865"/>
        </w:tabs>
        <w:spacing w:line="276" w:lineRule="auto"/>
        <w:jc w:val="center"/>
        <w:rPr>
          <w:rFonts w:ascii="Arial" w:hAnsi="Arial" w:cs="Arial"/>
          <w:bCs/>
        </w:rPr>
      </w:pPr>
      <w:r>
        <w:rPr>
          <w:rFonts w:ascii="Arial" w:hAnsi="Arial" w:cs="Arial"/>
          <w:bCs/>
        </w:rPr>
        <w:t>Volumen 16, Número 1</w:t>
      </w:r>
    </w:p>
    <w:p w14:paraId="72D7E3C2" w14:textId="77777777" w:rsidR="00134741" w:rsidRDefault="00134741" w:rsidP="00134741">
      <w:pPr>
        <w:tabs>
          <w:tab w:val="left" w:pos="5865"/>
        </w:tabs>
        <w:spacing w:line="276" w:lineRule="auto"/>
        <w:jc w:val="center"/>
        <w:rPr>
          <w:rFonts w:ascii="Arial" w:hAnsi="Arial" w:cs="Arial"/>
          <w:bCs/>
        </w:rPr>
      </w:pPr>
      <w:r>
        <w:rPr>
          <w:rFonts w:ascii="Arial" w:hAnsi="Arial" w:cs="Arial"/>
          <w:bCs/>
        </w:rPr>
        <w:t>30 de mayo de 2025</w:t>
      </w:r>
    </w:p>
    <w:p w14:paraId="1417FEB5" w14:textId="41003629" w:rsidR="00134741" w:rsidRPr="00E96DEC" w:rsidRDefault="00134741" w:rsidP="00E96DEC">
      <w:pPr>
        <w:tabs>
          <w:tab w:val="left" w:pos="5865"/>
        </w:tabs>
        <w:spacing w:line="276" w:lineRule="auto"/>
        <w:jc w:val="center"/>
        <w:rPr>
          <w:rFonts w:ascii="Arial" w:hAnsi="Arial" w:cs="Arial"/>
          <w:bCs/>
        </w:rPr>
      </w:pPr>
      <w:r w:rsidRPr="001A2EAA">
        <w:rPr>
          <w:rFonts w:ascii="Arial" w:hAnsi="Arial" w:cs="Arial"/>
          <w:bCs/>
        </w:rPr>
        <w:t xml:space="preserve">pp. </w:t>
      </w:r>
      <w:r w:rsidR="00EF2622">
        <w:rPr>
          <w:rFonts w:ascii="Arial" w:hAnsi="Arial" w:cs="Arial"/>
          <w:bCs/>
        </w:rPr>
        <w:t>16</w:t>
      </w:r>
      <w:r w:rsidR="00EF6201">
        <w:rPr>
          <w:rFonts w:ascii="Arial" w:hAnsi="Arial" w:cs="Arial"/>
          <w:bCs/>
        </w:rPr>
        <w:t>8</w:t>
      </w:r>
      <w:r w:rsidR="008053BD">
        <w:rPr>
          <w:rFonts w:ascii="Arial" w:hAnsi="Arial" w:cs="Arial"/>
          <w:bCs/>
        </w:rPr>
        <w:t>-</w:t>
      </w:r>
      <w:r w:rsidR="00E5009B">
        <w:rPr>
          <w:rFonts w:ascii="Arial" w:hAnsi="Arial" w:cs="Arial"/>
          <w:bCs/>
        </w:rPr>
        <w:t>192</w:t>
      </w:r>
    </w:p>
    <w:p w14:paraId="516FAD6E" w14:textId="77777777" w:rsidR="00474202" w:rsidRDefault="00474202" w:rsidP="006D3FA8">
      <w:pPr>
        <w:tabs>
          <w:tab w:val="left" w:pos="5865"/>
        </w:tabs>
        <w:spacing w:line="276" w:lineRule="auto"/>
        <w:jc w:val="both"/>
        <w:rPr>
          <w:rFonts w:ascii="Arial" w:hAnsi="Arial" w:cs="Arial"/>
          <w:bCs/>
        </w:rPr>
      </w:pPr>
    </w:p>
    <w:p w14:paraId="1726F9D0" w14:textId="56DB1CA0" w:rsidR="00342643" w:rsidRDefault="00134741" w:rsidP="006D3FA8">
      <w:pPr>
        <w:tabs>
          <w:tab w:val="left" w:pos="5865"/>
        </w:tabs>
        <w:spacing w:line="276" w:lineRule="auto"/>
        <w:jc w:val="both"/>
        <w:rPr>
          <w:rFonts w:ascii="Arial" w:hAnsi="Arial" w:cs="Arial"/>
          <w:bCs/>
        </w:rPr>
      </w:pPr>
      <w:r w:rsidRPr="00CB3836">
        <w:rPr>
          <w:rFonts w:ascii="Arial" w:hAnsi="Arial" w:cs="Arial"/>
          <w:bCs/>
        </w:rPr>
        <w:t>Recibido: 01 de octubre de 2024</w:t>
      </w:r>
      <w:r w:rsidR="00EE78DD">
        <w:rPr>
          <w:rFonts w:ascii="Arial" w:hAnsi="Arial" w:cs="Arial"/>
          <w:bCs/>
        </w:rPr>
        <w:t xml:space="preserve">              </w:t>
      </w:r>
      <w:r w:rsidR="00606630">
        <w:rPr>
          <w:rFonts w:ascii="Arial" w:hAnsi="Arial" w:cs="Arial"/>
          <w:bCs/>
        </w:rPr>
        <w:t xml:space="preserve"> </w:t>
      </w:r>
    </w:p>
    <w:p w14:paraId="79C539F4" w14:textId="40112186" w:rsidR="00EE78DD" w:rsidRDefault="00EE78DD" w:rsidP="006D3FA8">
      <w:pPr>
        <w:tabs>
          <w:tab w:val="left" w:pos="5865"/>
        </w:tabs>
        <w:spacing w:line="276" w:lineRule="auto"/>
        <w:jc w:val="both"/>
        <w:rPr>
          <w:rFonts w:ascii="Arial" w:hAnsi="Arial" w:cs="Arial"/>
          <w:bCs/>
        </w:rPr>
      </w:pPr>
      <w:r w:rsidRPr="00CB3836">
        <w:rPr>
          <w:rFonts w:ascii="Arial" w:hAnsi="Arial" w:cs="Arial"/>
          <w:bCs/>
        </w:rPr>
        <w:t>Aprobado: 30 de enero de 2025</w:t>
      </w:r>
    </w:p>
    <w:p w14:paraId="0709D27D" w14:textId="5E7323E9" w:rsidR="00B22FC2" w:rsidRPr="00583799" w:rsidRDefault="00B22FC2" w:rsidP="00B2442A">
      <w:pPr>
        <w:spacing w:line="360" w:lineRule="auto"/>
        <w:jc w:val="both"/>
        <w:rPr>
          <w:rFonts w:ascii="Arial" w:hAnsi="Arial" w:cs="Arial"/>
          <w:lang w:val="es-ES"/>
        </w:rPr>
      </w:pPr>
      <w:r w:rsidRPr="00583799">
        <w:rPr>
          <w:rFonts w:ascii="Arial" w:eastAsiaTheme="minorHAnsi" w:hAnsi="Arial" w:cs="Arial"/>
          <w:b/>
          <w:bCs/>
          <w:lang w:eastAsia="en-US"/>
        </w:rPr>
        <w:lastRenderedPageBreak/>
        <w:t>RESUMEN</w:t>
      </w:r>
      <w:r w:rsidR="00B2442A" w:rsidRPr="00583799">
        <w:rPr>
          <w:rFonts w:ascii="Arial" w:eastAsiaTheme="minorHAnsi" w:hAnsi="Arial" w:cs="Arial"/>
          <w:b/>
          <w:bCs/>
          <w:lang w:eastAsia="en-US"/>
        </w:rPr>
        <w:t xml:space="preserve">: </w:t>
      </w:r>
      <w:r w:rsidRPr="00583799">
        <w:rPr>
          <w:rFonts w:ascii="Arial" w:hAnsi="Arial" w:cs="Arial"/>
          <w:lang w:val="es-ES"/>
        </w:rPr>
        <w:t>La teoría administrativa, específicamente el Proceso Administrativo</w:t>
      </w:r>
      <w:r w:rsidRPr="00583799">
        <w:rPr>
          <w:rFonts w:ascii="Arial" w:hAnsi="Arial" w:cs="Arial"/>
        </w:rPr>
        <w:t xml:space="preserve">, resulta ser el referente para satisfacer las necesidades de la organización en su práctica gerencial para el logro de objetivos; su aplicación en los servicios de salud, tanto públicos como privados, no es la excepción. La formación académica, en áreas como la gestión administrativa, hospitalaria y de salud pública, se beneficia al integrar estudios de casos reales que permiten a los estudiantes desarrollar habilidades de planificación, organización y dirección en contextos profesionales. Este trabajo realiza un análisis comparativo, mediante el ejercicio FODA, entre la gestión administrativa implementada para la habilitación de un consultorio terapéutico privado y la teoría administrativa aplicada a los servicios de salud. Quien se encuentra gestionando una organización prestadora de servicios de salud privada debe ser capaz de planear, organizar, dirigir y controlar; es decir, que sea capaz de aplicar el proceso administrativo desde la perspectiva de los servicios de salud. De esta manera, se dará soporte a las ideas innovadoras y de emprendimiento que le llevaron a crear su propia empresa, con miras hacia el logro de sus objetivos. El conocimiento de la teoría administrativa aplicada a los servicios de salud es una herramienta fundamental que debe implementar toda persona que gestione algún servicio privado, buscando la eficiencia a través del reconocimiento y descripción de su entorno, logrando la identificación de las oportunidades y amenazas que afronta, para lograr corregir sus debilidades y acrecentar sus fortalezas, esto, sin perder la esencia del logro de sus objetivos y metas propuestas. Este tipo de investigación facilita la comprensión de los principios administrativos </w:t>
      </w:r>
      <w:r w:rsidRPr="00583799">
        <w:rPr>
          <w:rFonts w:ascii="Arial" w:hAnsi="Arial" w:cs="Arial"/>
        </w:rPr>
        <w:lastRenderedPageBreak/>
        <w:t>aplicados a la habilitación de espacios terapéuticos, brindando a los futuros profesionales, herramientas concretas para la toma de decisiones fundamentadas en la teoría y la práctica.</w:t>
      </w:r>
    </w:p>
    <w:p w14:paraId="39B979E7" w14:textId="09118A36" w:rsidR="00B22FC2" w:rsidRDefault="00B22FC2" w:rsidP="00AE0C6A">
      <w:pPr>
        <w:spacing w:line="360" w:lineRule="auto"/>
        <w:jc w:val="both"/>
        <w:rPr>
          <w:rFonts w:ascii="Arial" w:eastAsiaTheme="minorHAnsi" w:hAnsi="Arial" w:cs="Arial"/>
          <w:b/>
          <w:bCs/>
          <w:lang w:val="es-ES" w:eastAsia="en-US"/>
        </w:rPr>
      </w:pPr>
    </w:p>
    <w:p w14:paraId="00EFE4B5" w14:textId="099B6A39" w:rsidR="0037190E" w:rsidRDefault="0037190E" w:rsidP="00AE0C6A">
      <w:pPr>
        <w:spacing w:line="360" w:lineRule="auto"/>
        <w:jc w:val="both"/>
        <w:rPr>
          <w:rFonts w:ascii="Arial" w:eastAsiaTheme="minorHAnsi" w:hAnsi="Arial" w:cs="Arial"/>
          <w:bCs/>
          <w:lang w:val="es-ES" w:eastAsia="en-US"/>
        </w:rPr>
      </w:pPr>
      <w:r>
        <w:rPr>
          <w:rFonts w:ascii="Arial" w:eastAsiaTheme="minorHAnsi" w:hAnsi="Arial" w:cs="Arial"/>
          <w:b/>
          <w:bCs/>
          <w:lang w:val="es-ES" w:eastAsia="en-US"/>
        </w:rPr>
        <w:t xml:space="preserve">Palabras </w:t>
      </w:r>
      <w:r w:rsidRPr="0037190E">
        <w:rPr>
          <w:rFonts w:ascii="Arial" w:eastAsiaTheme="minorHAnsi" w:hAnsi="Arial" w:cs="Arial"/>
          <w:b/>
          <w:bCs/>
          <w:lang w:val="es-ES" w:eastAsia="en-US"/>
        </w:rPr>
        <w:t xml:space="preserve">clave: </w:t>
      </w:r>
      <w:r w:rsidRPr="0037190E">
        <w:rPr>
          <w:rFonts w:ascii="Arial" w:eastAsiaTheme="minorHAnsi" w:hAnsi="Arial" w:cs="Arial"/>
          <w:bCs/>
          <w:lang w:val="es-ES" w:eastAsia="en-US"/>
        </w:rPr>
        <w:t>administración de servicios de salud, sector privado, emprendimiento, teoría administrativa, proceso administrativo, FODA.</w:t>
      </w:r>
    </w:p>
    <w:p w14:paraId="3261F84A" w14:textId="77777777" w:rsidR="006E4B5E" w:rsidRPr="00433010" w:rsidRDefault="006E4B5E" w:rsidP="006E4B5E">
      <w:pPr>
        <w:spacing w:line="360" w:lineRule="auto"/>
        <w:jc w:val="both"/>
        <w:rPr>
          <w:rFonts w:ascii="Arial" w:eastAsiaTheme="minorHAnsi" w:hAnsi="Arial" w:cs="Arial"/>
          <w:b/>
          <w:bCs/>
          <w:lang w:eastAsia="en-US"/>
        </w:rPr>
      </w:pPr>
    </w:p>
    <w:p w14:paraId="3A5DE015" w14:textId="06F9CC93" w:rsidR="00715493" w:rsidRDefault="006E4B5E" w:rsidP="006E4B5E">
      <w:pPr>
        <w:spacing w:line="360" w:lineRule="auto"/>
        <w:jc w:val="both"/>
        <w:rPr>
          <w:rFonts w:ascii="Arial" w:eastAsiaTheme="minorHAnsi" w:hAnsi="Arial" w:cs="Arial"/>
          <w:bCs/>
          <w:lang w:val="en-US" w:eastAsia="en-US"/>
        </w:rPr>
      </w:pPr>
      <w:r w:rsidRPr="006E4B5E">
        <w:rPr>
          <w:rFonts w:ascii="Arial" w:eastAsiaTheme="minorHAnsi" w:hAnsi="Arial" w:cs="Arial"/>
          <w:b/>
          <w:bCs/>
          <w:lang w:val="en-US" w:eastAsia="en-US"/>
        </w:rPr>
        <w:t xml:space="preserve">ABSTRACT: </w:t>
      </w:r>
      <w:r w:rsidRPr="006E4B5E">
        <w:rPr>
          <w:rFonts w:ascii="Arial" w:eastAsiaTheme="minorHAnsi" w:hAnsi="Arial" w:cs="Arial"/>
          <w:bCs/>
          <w:lang w:val="en-US" w:eastAsia="en-US"/>
        </w:rPr>
        <w:t xml:space="preserve">Administrative theory, specifically the Administrative Process, is the reference to satisfy the needs of organizations in their managerial practice to achieve objectives; its application in both public and private health services is no exception. Academic training in areas such as administrative, hospital, and public health management benefits from integrating real-life case studies that allow students to develop planning, organizational, and management skills in professional contexts. This paper conducts a comparative analysis, using a SWOT analysis, between the administrative management implemented for the establishment of a private therapeutic practice and the administrative theory applied to health services. Those managing a private health service provider organization must be capable of planning, organizing, directing, and controlling; that is, they must be able to apply the administrative process from a health services perspective. This will support the innovative and entrepreneurial ideas that led them to create their own company, with a view to achieving their objectives. Knowledge of administrative theory applied to health services is a fundamental tool that everyone who manages a private </w:t>
      </w:r>
      <w:r w:rsidRPr="006E4B5E">
        <w:rPr>
          <w:rFonts w:ascii="Arial" w:eastAsiaTheme="minorHAnsi" w:hAnsi="Arial" w:cs="Arial"/>
          <w:bCs/>
          <w:lang w:val="en-US" w:eastAsia="en-US"/>
        </w:rPr>
        <w:lastRenderedPageBreak/>
        <w:t>service must implement, seeking efficiency through the recognition and description of their environment, identifying the opportunities and threats they find, and addressing their weaknesses and enhancing their strengths, all without losing sight of the essence of achieving their objectives and goals. This type of research facilitates the understanding of administrative principles applied to the development of therapeutic spaces, providing future professionals with concrete tools for making decisions based on theory and practice.</w:t>
      </w:r>
    </w:p>
    <w:p w14:paraId="3829E7BD" w14:textId="3AAC0A50" w:rsidR="00ED4AF0" w:rsidRDefault="00ED4AF0" w:rsidP="006E4B5E">
      <w:pPr>
        <w:spacing w:line="360" w:lineRule="auto"/>
        <w:jc w:val="both"/>
        <w:rPr>
          <w:rFonts w:ascii="Arial" w:eastAsiaTheme="minorHAnsi" w:hAnsi="Arial" w:cs="Arial"/>
          <w:bCs/>
          <w:lang w:val="en-US" w:eastAsia="en-US"/>
        </w:rPr>
      </w:pPr>
    </w:p>
    <w:p w14:paraId="751471EE" w14:textId="1B2028E8" w:rsidR="00ED4AF0" w:rsidRPr="00B62439" w:rsidRDefault="00ED4AF0" w:rsidP="006E4B5E">
      <w:pPr>
        <w:spacing w:line="360" w:lineRule="auto"/>
        <w:jc w:val="both"/>
        <w:rPr>
          <w:rFonts w:ascii="Arial" w:eastAsiaTheme="minorHAnsi" w:hAnsi="Arial" w:cs="Arial"/>
          <w:bCs/>
          <w:lang w:val="en-US" w:eastAsia="en-US"/>
        </w:rPr>
      </w:pPr>
      <w:r w:rsidRPr="00C83572">
        <w:rPr>
          <w:rFonts w:ascii="Arial" w:eastAsiaTheme="minorHAnsi" w:hAnsi="Arial" w:cs="Arial"/>
          <w:b/>
          <w:bCs/>
          <w:lang w:val="en-US" w:eastAsia="en-US"/>
        </w:rPr>
        <w:t>Key words:</w:t>
      </w:r>
      <w:r w:rsidRPr="00ED4AF0">
        <w:rPr>
          <w:rFonts w:ascii="Arial" w:eastAsiaTheme="minorHAnsi" w:hAnsi="Arial" w:cs="Arial"/>
          <w:bCs/>
          <w:lang w:val="en-US" w:eastAsia="en-US"/>
        </w:rPr>
        <w:t xml:space="preserve"> health services administration, private sector, entrepreneurship, </w:t>
      </w:r>
      <w:r w:rsidRPr="00B62439">
        <w:rPr>
          <w:rFonts w:ascii="Arial" w:eastAsiaTheme="minorHAnsi" w:hAnsi="Arial" w:cs="Arial"/>
          <w:bCs/>
          <w:lang w:val="en-US" w:eastAsia="en-US"/>
        </w:rPr>
        <w:t>administrative theory, Administrative process, SWOT.</w:t>
      </w:r>
    </w:p>
    <w:p w14:paraId="12C44F97" w14:textId="77777777" w:rsidR="0009524A" w:rsidRPr="00B62439" w:rsidRDefault="0009524A" w:rsidP="00AE0C6A">
      <w:pPr>
        <w:spacing w:line="360" w:lineRule="auto"/>
        <w:jc w:val="both"/>
        <w:rPr>
          <w:rFonts w:ascii="Arial" w:eastAsiaTheme="minorHAnsi" w:hAnsi="Arial" w:cs="Arial"/>
          <w:bCs/>
          <w:lang w:val="en-US" w:eastAsia="en-US"/>
        </w:rPr>
      </w:pPr>
    </w:p>
    <w:p w14:paraId="49DA505B" w14:textId="77777777" w:rsidR="009C2A53" w:rsidRPr="00376288" w:rsidRDefault="009C2A53" w:rsidP="00376288">
      <w:pPr>
        <w:spacing w:line="360" w:lineRule="auto"/>
        <w:jc w:val="both"/>
        <w:rPr>
          <w:rFonts w:ascii="Arial" w:hAnsi="Arial" w:cs="Arial"/>
          <w:b/>
        </w:rPr>
      </w:pPr>
      <w:r w:rsidRPr="00376288">
        <w:rPr>
          <w:rFonts w:ascii="Arial" w:hAnsi="Arial" w:cs="Arial"/>
          <w:b/>
        </w:rPr>
        <w:t>INTRODUCCIÓN</w:t>
      </w:r>
    </w:p>
    <w:p w14:paraId="3A78B332" w14:textId="77777777" w:rsidR="009C2A53" w:rsidRPr="00376288" w:rsidRDefault="009C2A53" w:rsidP="00376288">
      <w:pPr>
        <w:spacing w:line="360" w:lineRule="auto"/>
        <w:ind w:firstLine="709"/>
        <w:jc w:val="both"/>
        <w:rPr>
          <w:rFonts w:ascii="Arial" w:hAnsi="Arial" w:cs="Arial"/>
        </w:rPr>
      </w:pPr>
    </w:p>
    <w:p w14:paraId="6081B335" w14:textId="574984CE" w:rsidR="004B4CC0" w:rsidRPr="00376288" w:rsidRDefault="004B4CC0" w:rsidP="0095551F">
      <w:pPr>
        <w:spacing w:line="360" w:lineRule="auto"/>
        <w:jc w:val="both"/>
        <w:rPr>
          <w:rFonts w:ascii="Arial" w:hAnsi="Arial" w:cs="Arial"/>
        </w:rPr>
      </w:pPr>
      <w:r w:rsidRPr="00376288">
        <w:rPr>
          <w:rFonts w:ascii="Arial" w:hAnsi="Arial" w:cs="Arial"/>
        </w:rPr>
        <w:t>Toda organización de salud, sin distinción de su tamaño, propósito (con o sin fines de lucro), sector al que pertenezca (público o privado) o servicio que ofrezca, requiere de conocimientos administrativos como base para su gestión.</w:t>
      </w:r>
    </w:p>
    <w:p w14:paraId="7B2F069D" w14:textId="77777777" w:rsidR="0095551F" w:rsidRDefault="0095551F" w:rsidP="0095551F">
      <w:pPr>
        <w:spacing w:line="360" w:lineRule="auto"/>
        <w:jc w:val="both"/>
        <w:rPr>
          <w:rFonts w:ascii="Arial" w:hAnsi="Arial" w:cs="Arial"/>
        </w:rPr>
      </w:pPr>
    </w:p>
    <w:p w14:paraId="6AC4D5D6" w14:textId="5797F215" w:rsidR="004B4CC0" w:rsidRPr="00376288" w:rsidRDefault="004B4CC0" w:rsidP="0095551F">
      <w:pPr>
        <w:spacing w:line="360" w:lineRule="auto"/>
        <w:jc w:val="both"/>
        <w:rPr>
          <w:rFonts w:ascii="Arial" w:hAnsi="Arial" w:cs="Arial"/>
        </w:rPr>
      </w:pPr>
      <w:r w:rsidRPr="00376288">
        <w:rPr>
          <w:rFonts w:ascii="Arial" w:hAnsi="Arial" w:cs="Arial"/>
        </w:rPr>
        <w:t xml:space="preserve">La teoría administrativa, específicamente el Proceso Administrativo y tal como lo expone Pérez-Escalante (2022), resulta ser el referente para satisfacer las necesidades de la organización en su práctica gerencial para el logro de objetivos. Por ende, su aplicación continua permite la eficiencia organizacional haciendo uso </w:t>
      </w:r>
      <w:r w:rsidRPr="00376288">
        <w:rPr>
          <w:rFonts w:ascii="Arial" w:hAnsi="Arial" w:cs="Arial"/>
        </w:rPr>
        <w:lastRenderedPageBreak/>
        <w:t>racional de los recursos disponibles necesarios para la prestación de los servicios de salud, sean de atención o no.</w:t>
      </w:r>
    </w:p>
    <w:p w14:paraId="498E5BA3" w14:textId="77777777" w:rsidR="0095551F" w:rsidRDefault="0095551F" w:rsidP="0095551F">
      <w:pPr>
        <w:spacing w:line="360" w:lineRule="auto"/>
        <w:jc w:val="both"/>
        <w:rPr>
          <w:rFonts w:ascii="Arial" w:hAnsi="Arial" w:cs="Arial"/>
        </w:rPr>
      </w:pPr>
    </w:p>
    <w:p w14:paraId="1C4C6DED" w14:textId="561D9FF5" w:rsidR="004B4CC0" w:rsidRPr="00376288" w:rsidRDefault="004B4CC0" w:rsidP="0095551F">
      <w:pPr>
        <w:spacing w:line="360" w:lineRule="auto"/>
        <w:jc w:val="both"/>
        <w:rPr>
          <w:rFonts w:ascii="Arial" w:hAnsi="Arial" w:cs="Arial"/>
        </w:rPr>
      </w:pPr>
      <w:r w:rsidRPr="00376288">
        <w:rPr>
          <w:rFonts w:ascii="Arial" w:hAnsi="Arial" w:cs="Arial"/>
        </w:rPr>
        <w:t>Desde la especificidad de la Administración de Servicios de Salud, donde se definen los sistemas de salud como “una interrelación de recursos, finanzas, organización y administración que culminan en el suministro de servicios de salud a la población” (</w:t>
      </w:r>
      <w:proofErr w:type="spellStart"/>
      <w:r w:rsidRPr="00376288">
        <w:rPr>
          <w:rFonts w:ascii="Arial" w:hAnsi="Arial" w:cs="Arial"/>
        </w:rPr>
        <w:t>Barquin</w:t>
      </w:r>
      <w:proofErr w:type="spellEnd"/>
      <w:r w:rsidRPr="00376288">
        <w:rPr>
          <w:rFonts w:ascii="Arial" w:hAnsi="Arial" w:cs="Arial"/>
        </w:rPr>
        <w:t xml:space="preserve">, 2003, citado por Pavón-León y </w:t>
      </w:r>
      <w:proofErr w:type="spellStart"/>
      <w:r w:rsidRPr="00376288">
        <w:rPr>
          <w:rFonts w:ascii="Arial" w:hAnsi="Arial" w:cs="Arial"/>
        </w:rPr>
        <w:t>Gogeascoechea</w:t>
      </w:r>
      <w:proofErr w:type="spellEnd"/>
      <w:r w:rsidRPr="00376288">
        <w:rPr>
          <w:rFonts w:ascii="Arial" w:hAnsi="Arial" w:cs="Arial"/>
        </w:rPr>
        <w:t>-Trejo, 2004, p. 13), se resalta la importancia de contar con una administración eficiente y dirigida al cumplimiento de objetivos y metas para responder a las demandas de la sociedad en materia de salud, aportando, significativamente, a la calidad de la educación superior al proporcionar un enfoque práctico sobre la gestión administrativa en este ámbito de la salud.</w:t>
      </w:r>
    </w:p>
    <w:p w14:paraId="3D3DDE19" w14:textId="77777777" w:rsidR="0095551F" w:rsidRDefault="0095551F" w:rsidP="0095551F">
      <w:pPr>
        <w:spacing w:line="360" w:lineRule="auto"/>
        <w:jc w:val="both"/>
        <w:rPr>
          <w:rFonts w:ascii="Arial" w:hAnsi="Arial" w:cs="Arial"/>
        </w:rPr>
      </w:pPr>
    </w:p>
    <w:p w14:paraId="3B21E840" w14:textId="755E49B0" w:rsidR="004B4CC0" w:rsidRPr="00376288" w:rsidRDefault="004B4CC0" w:rsidP="0095551F">
      <w:pPr>
        <w:spacing w:line="360" w:lineRule="auto"/>
        <w:jc w:val="both"/>
        <w:rPr>
          <w:rFonts w:ascii="Arial" w:hAnsi="Arial" w:cs="Arial"/>
        </w:rPr>
      </w:pPr>
      <w:r w:rsidRPr="00376288">
        <w:rPr>
          <w:rFonts w:ascii="Arial" w:hAnsi="Arial" w:cs="Arial"/>
        </w:rPr>
        <w:t>La aplicación del proceso administrativo genera ventajas para la organización como: disponibilidad de una planificación futura, definición de las acciones que se llevan a cabo en cada uno de los posibles escenarios, definición clara de objetivos en corto, mediano y largo plazo, optimización de recursos, prevención de gastos superfluos y aumento de la productividad por coordinación eficiente de los equipos de trabajo (Pérez-Escalante, 2022).</w:t>
      </w:r>
    </w:p>
    <w:p w14:paraId="499D084A" w14:textId="77777777" w:rsidR="0095551F" w:rsidRDefault="0095551F" w:rsidP="0095551F">
      <w:pPr>
        <w:spacing w:line="360" w:lineRule="auto"/>
        <w:jc w:val="both"/>
        <w:rPr>
          <w:rFonts w:ascii="Arial" w:hAnsi="Arial" w:cs="Arial"/>
        </w:rPr>
      </w:pPr>
    </w:p>
    <w:p w14:paraId="1ED7C036" w14:textId="097E33FC" w:rsidR="004B4CC0" w:rsidRPr="00376288" w:rsidRDefault="004B4CC0" w:rsidP="0095551F">
      <w:pPr>
        <w:spacing w:line="360" w:lineRule="auto"/>
        <w:jc w:val="both"/>
        <w:rPr>
          <w:rFonts w:ascii="Arial" w:hAnsi="Arial" w:cs="Arial"/>
        </w:rPr>
      </w:pPr>
      <w:r w:rsidRPr="00376288">
        <w:rPr>
          <w:rFonts w:ascii="Arial" w:hAnsi="Arial" w:cs="Arial"/>
        </w:rPr>
        <w:t xml:space="preserve">El proceso administrativo, según López (2021) en Pérez-Escalante (2022), cuenta con cuatro etapas o fases interrelacionadas y adaptables a las necesidades de la </w:t>
      </w:r>
      <w:r w:rsidRPr="00376288">
        <w:rPr>
          <w:rFonts w:ascii="Arial" w:hAnsi="Arial" w:cs="Arial"/>
        </w:rPr>
        <w:lastRenderedPageBreak/>
        <w:t xml:space="preserve">organización, por medio de las cuales se plasman los objetivos que se establecen y las metas relacionadas y, como si se siguiera una hoja de ruta, permiten la optimización de las acciones que influyen en la eficiencia al alcanzar dichos metas y objetivos. Estas cuatro etapas en mención son planeación, organización, dirección y control. </w:t>
      </w:r>
    </w:p>
    <w:p w14:paraId="31CB189B" w14:textId="77777777" w:rsidR="0095551F" w:rsidRDefault="0095551F" w:rsidP="0095551F">
      <w:pPr>
        <w:spacing w:line="360" w:lineRule="auto"/>
        <w:jc w:val="both"/>
        <w:rPr>
          <w:rFonts w:ascii="Arial" w:hAnsi="Arial" w:cs="Arial"/>
        </w:rPr>
      </w:pPr>
    </w:p>
    <w:p w14:paraId="55F58CBE" w14:textId="2853CC23" w:rsidR="004B4CC0" w:rsidRPr="00376288" w:rsidRDefault="004B4CC0" w:rsidP="0095551F">
      <w:pPr>
        <w:spacing w:line="360" w:lineRule="auto"/>
        <w:jc w:val="both"/>
        <w:rPr>
          <w:rFonts w:ascii="Arial" w:hAnsi="Arial" w:cs="Arial"/>
        </w:rPr>
      </w:pPr>
      <w:r w:rsidRPr="00376288">
        <w:rPr>
          <w:rFonts w:ascii="Arial" w:hAnsi="Arial" w:cs="Arial"/>
        </w:rPr>
        <w:t>La planeación, o planificación, obedece a la fase de determinación de los objetivos y cursos de acción, es decir, se establecen las metas y las estrategias para alcanzar esos objetivos; comprende, además, un conjunto de acciones concretas que regirán y guiarán la forma operativa y la identificación de criterios como la política, los procedimientos, los programas, la estrategia y táctica (Pérez-Escalante, 2022; Ulloa, Alarcón y Zambrano 2018). Esta etapa conlleva la definición de la misión, la visión y los valores de la empresa, la identificación de los recursos necesarios, los disponibles y los faltantes; así como la implementación de un análisis FODA para delimitar el contexto de la empresa.</w:t>
      </w:r>
    </w:p>
    <w:p w14:paraId="43875D26" w14:textId="77777777" w:rsidR="0095551F" w:rsidRDefault="0095551F" w:rsidP="0095551F">
      <w:pPr>
        <w:spacing w:line="360" w:lineRule="auto"/>
        <w:jc w:val="both"/>
        <w:rPr>
          <w:rFonts w:ascii="Arial" w:hAnsi="Arial" w:cs="Arial"/>
        </w:rPr>
      </w:pPr>
    </w:p>
    <w:p w14:paraId="4825268C" w14:textId="577BCD7F" w:rsidR="004B4CC0" w:rsidRPr="00376288" w:rsidRDefault="004B4CC0" w:rsidP="0095551F">
      <w:pPr>
        <w:spacing w:line="360" w:lineRule="auto"/>
        <w:jc w:val="both"/>
        <w:rPr>
          <w:rFonts w:ascii="Arial" w:hAnsi="Arial" w:cs="Arial"/>
        </w:rPr>
      </w:pPr>
      <w:r w:rsidRPr="00376288">
        <w:rPr>
          <w:rFonts w:ascii="Arial" w:hAnsi="Arial" w:cs="Arial"/>
        </w:rPr>
        <w:t>Dentro del accionar administrativo, específicamente en la etapa de la planeación, se encuentra la consideración del ordenamiento legal regulatorio para la apertura y funcionamiento de organizaciones prestadoras de servicios de salud. Este ordenamiento está definido y regulado por el Ministerio de Salud como ente rector del sistema de salud costarricense.</w:t>
      </w:r>
    </w:p>
    <w:p w14:paraId="54449450" w14:textId="77777777" w:rsidR="004B4CC0" w:rsidRPr="00376288" w:rsidRDefault="004B4CC0" w:rsidP="0095551F">
      <w:pPr>
        <w:spacing w:line="360" w:lineRule="auto"/>
        <w:jc w:val="both"/>
        <w:rPr>
          <w:rFonts w:ascii="Arial" w:hAnsi="Arial" w:cs="Arial"/>
        </w:rPr>
      </w:pPr>
      <w:r w:rsidRPr="00376288">
        <w:rPr>
          <w:rFonts w:ascii="Arial" w:hAnsi="Arial" w:cs="Arial"/>
        </w:rPr>
        <w:lastRenderedPageBreak/>
        <w:t xml:space="preserve">La organización, por su parte, es la fase en la que se da la distribución del trabajo por medio del establecimiento y reconocimiento de las relaciones y las autoridades necesarias, lo que implica el diseño de tareas y puestos, la idoneidad de las personas contratadas por puesto, la estructura organizacional y los métodos y procedimientos que se ejecutarán. Es decir, esta es la etapa donde se asocia cada individuo con su rol en la organización, de manera que sea posible alcanzar los objetivos trazados en la etapa de la planificación (Pérez-Escalante, 2022; Ulloa, Alarcón y Zambrano, 2018). </w:t>
      </w:r>
    </w:p>
    <w:p w14:paraId="09C58BFF" w14:textId="77777777" w:rsidR="0095551F" w:rsidRDefault="0095551F" w:rsidP="0095551F">
      <w:pPr>
        <w:spacing w:line="360" w:lineRule="auto"/>
        <w:jc w:val="both"/>
        <w:rPr>
          <w:rFonts w:ascii="Arial" w:hAnsi="Arial" w:cs="Arial"/>
        </w:rPr>
      </w:pPr>
    </w:p>
    <w:p w14:paraId="65FA9787" w14:textId="3B0D56BE" w:rsidR="004B4CC0" w:rsidRPr="00376288" w:rsidRDefault="004B4CC0" w:rsidP="0095551F">
      <w:pPr>
        <w:spacing w:line="360" w:lineRule="auto"/>
        <w:jc w:val="both"/>
        <w:rPr>
          <w:rFonts w:ascii="Arial" w:hAnsi="Arial" w:cs="Arial"/>
        </w:rPr>
      </w:pPr>
      <w:r w:rsidRPr="00376288">
        <w:rPr>
          <w:rFonts w:ascii="Arial" w:hAnsi="Arial" w:cs="Arial"/>
        </w:rPr>
        <w:t xml:space="preserve">La dirección corresponde a la fase de conducción del talento humano para el logro de los resultados, se da la orientación del personal y la toma de decisiones; comprende las sub etapas de autoridad y mando, comunicación, delegación y supervisión. El propósito de la dirección es la ejecución de todos los lineamientos establecidos durante la planeación y la organización (Pérez-Escalante, 2022; Ulloa, Alarcón y Zambrano, 2018). </w:t>
      </w:r>
    </w:p>
    <w:p w14:paraId="43E89080" w14:textId="77777777" w:rsidR="0095551F" w:rsidRDefault="0095551F" w:rsidP="0095551F">
      <w:pPr>
        <w:spacing w:line="360" w:lineRule="auto"/>
        <w:jc w:val="both"/>
        <w:rPr>
          <w:rFonts w:ascii="Arial" w:hAnsi="Arial" w:cs="Arial"/>
        </w:rPr>
      </w:pPr>
    </w:p>
    <w:p w14:paraId="59940769" w14:textId="7A98685C" w:rsidR="004B4CC0" w:rsidRPr="00376288" w:rsidRDefault="004B4CC0" w:rsidP="0095551F">
      <w:pPr>
        <w:spacing w:line="360" w:lineRule="auto"/>
        <w:jc w:val="both"/>
        <w:rPr>
          <w:rFonts w:ascii="Arial" w:hAnsi="Arial" w:cs="Arial"/>
        </w:rPr>
      </w:pPr>
      <w:r w:rsidRPr="00376288">
        <w:rPr>
          <w:rFonts w:ascii="Arial" w:hAnsi="Arial" w:cs="Arial"/>
        </w:rPr>
        <w:t xml:space="preserve">En cuanto al control, esta fase contrasta el logro alcanzado versus el planeado, lo que ayuda a determinar las áreas que requieren mayor atención, adecuación o corrección para garantizar el logro de los objetivos (Pérez-Escalante, 2022; Ulloa, Alarcón y Zambrano, 2018). </w:t>
      </w:r>
    </w:p>
    <w:p w14:paraId="2B31CF24" w14:textId="77777777" w:rsidR="0095551F" w:rsidRDefault="0095551F" w:rsidP="0095551F">
      <w:pPr>
        <w:spacing w:line="360" w:lineRule="auto"/>
        <w:jc w:val="both"/>
        <w:rPr>
          <w:rFonts w:ascii="Arial" w:hAnsi="Arial" w:cs="Arial"/>
        </w:rPr>
      </w:pPr>
    </w:p>
    <w:p w14:paraId="1EED1A2B" w14:textId="4BFC5ABC" w:rsidR="004B4CC0" w:rsidRPr="00376288" w:rsidRDefault="004B4CC0" w:rsidP="0095551F">
      <w:pPr>
        <w:spacing w:line="360" w:lineRule="auto"/>
        <w:jc w:val="both"/>
        <w:rPr>
          <w:rFonts w:ascii="Arial" w:hAnsi="Arial" w:cs="Arial"/>
        </w:rPr>
      </w:pPr>
      <w:r w:rsidRPr="00376288">
        <w:rPr>
          <w:rFonts w:ascii="Arial" w:hAnsi="Arial" w:cs="Arial"/>
        </w:rPr>
        <w:lastRenderedPageBreak/>
        <w:t>Resulta necesario, durante la gestión administrativa, el realizar tanto un análisis del entorno como el interno de la organización; es decir, considerando aquellos elementos o factores que rodean la organización (externos), como las oportunidades y las amenazas, y aquellos factores propios de la organización (internos), como sus fortalezas y debilidades. El análisis FODA ayuda a identificar cuáles son esos elementos importantes de la organización (fortalezas, oportunidades, debilidades y amenazas) y así, aporta el insumo necesario para la toma de decisiones en lo referente al ciclo o proceso administrativo (Arrieta et al., 2021).</w:t>
      </w:r>
    </w:p>
    <w:p w14:paraId="445DF3CA" w14:textId="77777777" w:rsidR="0095551F" w:rsidRDefault="0095551F" w:rsidP="0095551F">
      <w:pPr>
        <w:spacing w:line="360" w:lineRule="auto"/>
        <w:jc w:val="both"/>
        <w:rPr>
          <w:rFonts w:ascii="Arial" w:hAnsi="Arial" w:cs="Arial"/>
        </w:rPr>
      </w:pPr>
    </w:p>
    <w:p w14:paraId="0911A0FE" w14:textId="30E460AF" w:rsidR="004B4CC0" w:rsidRPr="00376288" w:rsidRDefault="004B4CC0" w:rsidP="0095551F">
      <w:pPr>
        <w:spacing w:line="360" w:lineRule="auto"/>
        <w:jc w:val="both"/>
        <w:rPr>
          <w:rFonts w:ascii="Arial" w:hAnsi="Arial" w:cs="Arial"/>
        </w:rPr>
      </w:pPr>
      <w:r w:rsidRPr="00376288">
        <w:rPr>
          <w:rFonts w:ascii="Arial" w:hAnsi="Arial" w:cs="Arial"/>
        </w:rPr>
        <w:t>Las organizaciones, pertenecientes tanto al sector público como al privado, deben adaptarse a las necesidades cambiantes de la sociedad demandante de sus servicios, esto por medio de una oferta oportuna y pertinente de los mismos (Julio, 2020). En el caso específico de las organizaciones de salud privadas, estas deben dirigir la gestión administrativa tanto a las acciones de prestación de servicios como a las que le permitan su permanencia en el mercado.</w:t>
      </w:r>
    </w:p>
    <w:p w14:paraId="35C3FE8E" w14:textId="77777777" w:rsidR="0095551F" w:rsidRDefault="0095551F" w:rsidP="0095551F">
      <w:pPr>
        <w:spacing w:line="360" w:lineRule="auto"/>
        <w:jc w:val="both"/>
        <w:rPr>
          <w:rFonts w:ascii="Arial" w:hAnsi="Arial" w:cs="Arial"/>
        </w:rPr>
      </w:pPr>
    </w:p>
    <w:p w14:paraId="0459DAB0" w14:textId="635E5A88" w:rsidR="004B4CC0" w:rsidRPr="00376288" w:rsidRDefault="004B4CC0" w:rsidP="0095551F">
      <w:pPr>
        <w:spacing w:line="360" w:lineRule="auto"/>
        <w:jc w:val="both"/>
        <w:rPr>
          <w:rFonts w:ascii="Arial" w:hAnsi="Arial" w:cs="Arial"/>
        </w:rPr>
      </w:pPr>
      <w:r w:rsidRPr="00376288">
        <w:rPr>
          <w:rFonts w:ascii="Arial" w:hAnsi="Arial" w:cs="Arial"/>
        </w:rPr>
        <w:t xml:space="preserve">El conjunto de los servicios privados de salud es uno de los componentes que integran el Sistema Nacional de Salud en Costa Rica, siendo su objetivo principal el brindar servicios de atención integral de la salud (diagnóstico y/o tratamiento) y, en algunas ocasiones, promueven el desarrollo de programas de acción social, por medio de sus rentas. Este tipo de servicios se dividen en dos grandes grupos: con </w:t>
      </w:r>
      <w:r w:rsidRPr="00376288">
        <w:rPr>
          <w:rFonts w:ascii="Arial" w:hAnsi="Arial" w:cs="Arial"/>
        </w:rPr>
        <w:lastRenderedPageBreak/>
        <w:t xml:space="preserve">fines de lucro, aquellos que ofrecen servicios mediante el pago directo por parte de los usuarios (hospitales, clínicas, consultorios, entre otros), y sin fines de lucro, que prestan servicios por medio de organizaciones no gubernamentales de manera altruista (García, 2004). </w:t>
      </w:r>
    </w:p>
    <w:p w14:paraId="715BE314" w14:textId="77777777" w:rsidR="0095551F" w:rsidRDefault="0095551F" w:rsidP="0095551F">
      <w:pPr>
        <w:spacing w:line="360" w:lineRule="auto"/>
        <w:jc w:val="both"/>
        <w:rPr>
          <w:rFonts w:ascii="Arial" w:hAnsi="Arial" w:cs="Arial"/>
        </w:rPr>
      </w:pPr>
    </w:p>
    <w:p w14:paraId="06273E13" w14:textId="3B095DAF" w:rsidR="004B4CC0" w:rsidRPr="00376288" w:rsidRDefault="004B4CC0" w:rsidP="0095551F">
      <w:pPr>
        <w:spacing w:line="360" w:lineRule="auto"/>
        <w:jc w:val="both"/>
        <w:rPr>
          <w:rFonts w:ascii="Arial" w:hAnsi="Arial" w:cs="Arial"/>
        </w:rPr>
      </w:pPr>
      <w:r w:rsidRPr="00376288">
        <w:rPr>
          <w:rFonts w:ascii="Arial" w:hAnsi="Arial" w:cs="Arial"/>
        </w:rPr>
        <w:t>El financiamiento de los servicios de salud en el sector privado proviene, en su mayoría, del “pago de bolsillo” de los usuarios sean estos no afiliados a la Caja Costarricense de Seguro Social (CCSS) asegurados que, circunstancialmente, optan por servicios privados; sin embargo, este financiamiento también puede provenir del pago de primas de seguros (Sáenz et al., 2011).</w:t>
      </w:r>
    </w:p>
    <w:p w14:paraId="043FAE73" w14:textId="77777777" w:rsidR="0095551F" w:rsidRDefault="0095551F" w:rsidP="0095551F">
      <w:pPr>
        <w:spacing w:line="360" w:lineRule="auto"/>
        <w:jc w:val="both"/>
        <w:rPr>
          <w:rFonts w:ascii="Arial" w:hAnsi="Arial" w:cs="Arial"/>
        </w:rPr>
      </w:pPr>
    </w:p>
    <w:p w14:paraId="2A8511DB" w14:textId="6D2374AB" w:rsidR="004B4CC0" w:rsidRPr="00376288" w:rsidRDefault="004B4CC0" w:rsidP="0095551F">
      <w:pPr>
        <w:spacing w:line="360" w:lineRule="auto"/>
        <w:jc w:val="both"/>
        <w:rPr>
          <w:rFonts w:ascii="Arial" w:hAnsi="Arial" w:cs="Arial"/>
        </w:rPr>
      </w:pPr>
      <w:r w:rsidRPr="00376288">
        <w:rPr>
          <w:rFonts w:ascii="Arial" w:hAnsi="Arial" w:cs="Arial"/>
        </w:rPr>
        <w:t xml:space="preserve">Los gestores de emprendimientos en salud, asociados a actividades con fines de lucro, deben contar –al menos- con conocimientos básicos en administración a la hora de iniciar su empresa para ser capaces de realizar cambios a su estructura dirigidos a organizarse, planificarse, direccionar y controlar los recursos de manera adecuada; siendo este proceso, en mayor parte, la clave para su éxito (Ulloa, Alarcón y Zambrano, 2018). Es aquí donde la Administración de Servicios de Salud, como área profesional, se convierte en apoyo clave para la capacitación del profesional en ciencias de la salud con respecto al cumplimiento de los objetivos propuestos y al logro de su visión. </w:t>
      </w:r>
    </w:p>
    <w:p w14:paraId="107610D8" w14:textId="77777777" w:rsidR="0095551F" w:rsidRDefault="0095551F" w:rsidP="00376288">
      <w:pPr>
        <w:spacing w:line="360" w:lineRule="auto"/>
        <w:jc w:val="both"/>
        <w:rPr>
          <w:rFonts w:ascii="Arial" w:hAnsi="Arial" w:cs="Arial"/>
        </w:rPr>
      </w:pPr>
    </w:p>
    <w:p w14:paraId="00C7028C" w14:textId="1A141BAA" w:rsidR="005E3F4E" w:rsidRPr="00813C56" w:rsidRDefault="004B4CC0" w:rsidP="00813C56">
      <w:pPr>
        <w:spacing w:line="360" w:lineRule="auto"/>
        <w:jc w:val="both"/>
        <w:rPr>
          <w:rFonts w:ascii="Arial" w:eastAsiaTheme="minorHAnsi" w:hAnsi="Arial" w:cs="Arial"/>
          <w:b/>
          <w:bCs/>
          <w:lang w:eastAsia="en-US"/>
        </w:rPr>
      </w:pPr>
      <w:r w:rsidRPr="00376288">
        <w:rPr>
          <w:rFonts w:ascii="Arial" w:hAnsi="Arial" w:cs="Arial"/>
        </w:rPr>
        <w:lastRenderedPageBreak/>
        <w:t xml:space="preserve">Con este trabajo se pretende realizar un análisis comparativo entre la gestión administrativa implementada para la habilitación de un consultorio terapéutico privado y la teoría administrativa aplicada a los servicios de salud; de manera que, por medio de un análisis FODA (fortalezas, oportunidades, debilidades y amenazas), se destaquen aquellas características relacionadas con el proceso administrativo y su aplicación en los servicios de salud; mostrando así, la importancia de la calidad de formación recibida por el profesional en Administración </w:t>
      </w:r>
      <w:r w:rsidRPr="00813C56">
        <w:rPr>
          <w:rFonts w:ascii="Arial" w:hAnsi="Arial" w:cs="Arial"/>
        </w:rPr>
        <w:t>de Servicios de Salud en el desempeño de sus labores, sean de gestión o capacitación (en apoyo al profesional en ciencias de la salud).</w:t>
      </w:r>
    </w:p>
    <w:p w14:paraId="6D9C7B7A" w14:textId="5DD9ED68" w:rsidR="0009524A" w:rsidRPr="00813C56" w:rsidRDefault="0009524A" w:rsidP="00813C56">
      <w:pPr>
        <w:spacing w:line="360" w:lineRule="auto"/>
        <w:jc w:val="both"/>
        <w:rPr>
          <w:rFonts w:ascii="Arial" w:eastAsiaTheme="minorHAnsi" w:hAnsi="Arial" w:cs="Arial"/>
          <w:b/>
          <w:bCs/>
          <w:lang w:eastAsia="en-US"/>
        </w:rPr>
      </w:pPr>
    </w:p>
    <w:p w14:paraId="439A8073" w14:textId="77777777" w:rsidR="0050544C" w:rsidRPr="00813C56" w:rsidRDefault="0050544C" w:rsidP="00813C56">
      <w:pPr>
        <w:spacing w:line="360" w:lineRule="auto"/>
        <w:jc w:val="both"/>
        <w:rPr>
          <w:rFonts w:ascii="Arial" w:eastAsiaTheme="minorHAnsi" w:hAnsi="Arial" w:cs="Arial"/>
          <w:b/>
          <w:lang w:eastAsia="en-US"/>
        </w:rPr>
      </w:pPr>
      <w:r w:rsidRPr="00813C56">
        <w:rPr>
          <w:rFonts w:ascii="Arial" w:eastAsiaTheme="minorHAnsi" w:hAnsi="Arial" w:cs="Arial"/>
          <w:b/>
          <w:lang w:eastAsia="en-US"/>
        </w:rPr>
        <w:t>MATERIALES Y MÉTODO</w:t>
      </w:r>
    </w:p>
    <w:p w14:paraId="0F6C322E" w14:textId="77777777" w:rsidR="0050544C" w:rsidRPr="00813C56" w:rsidRDefault="0050544C" w:rsidP="00813C56">
      <w:pPr>
        <w:spacing w:line="360" w:lineRule="auto"/>
        <w:jc w:val="both"/>
        <w:rPr>
          <w:rFonts w:ascii="Arial" w:eastAsiaTheme="minorHAnsi" w:hAnsi="Arial" w:cs="Arial"/>
          <w:b/>
          <w:lang w:eastAsia="en-US"/>
        </w:rPr>
      </w:pPr>
    </w:p>
    <w:p w14:paraId="2FCED6FC" w14:textId="77777777" w:rsidR="000776C1" w:rsidRPr="00813C56" w:rsidRDefault="000776C1" w:rsidP="00813C56">
      <w:pPr>
        <w:spacing w:line="360" w:lineRule="auto"/>
        <w:jc w:val="both"/>
        <w:rPr>
          <w:rFonts w:ascii="Arial" w:hAnsi="Arial" w:cs="Arial"/>
        </w:rPr>
      </w:pPr>
      <w:r w:rsidRPr="00813C56">
        <w:rPr>
          <w:rFonts w:ascii="Arial" w:hAnsi="Arial" w:cs="Arial"/>
        </w:rPr>
        <w:t>Se realiza, en primera instancia, una revisión de literatura en la temática actualizada de la teoría administrativa y la administración de servicios de salud, con enfoque en el sector privado y el emprendedurismo; los documentos fueron obtenidos mediante la consulta de investigaciones indexadas en bases de datos reconocidas como BINASSS, SciELO, ProQuest Central y EBSCO-Host, utilizando palabras clave como: administración de servicios de salud, sector privado, emprendimiento, teoría administrativa, proceso administrativo, FODA, tanto en idioma inglés como en español.</w:t>
      </w:r>
    </w:p>
    <w:p w14:paraId="2D1A4CA0" w14:textId="77777777" w:rsidR="000776C1" w:rsidRPr="00813C56" w:rsidRDefault="000776C1" w:rsidP="00813C56">
      <w:pPr>
        <w:spacing w:line="360" w:lineRule="auto"/>
        <w:jc w:val="both"/>
        <w:rPr>
          <w:rFonts w:ascii="Arial" w:hAnsi="Arial" w:cs="Arial"/>
        </w:rPr>
      </w:pPr>
      <w:r w:rsidRPr="00813C56">
        <w:rPr>
          <w:rFonts w:ascii="Arial" w:hAnsi="Arial" w:cs="Arial"/>
        </w:rPr>
        <w:lastRenderedPageBreak/>
        <w:t>En segunda instancia, se expone un caso de experiencia para la habilitación y desarrollo de un consultorio terapéutico privado en Costa Rica, desde un análisis retrospectivo.</w:t>
      </w:r>
    </w:p>
    <w:p w14:paraId="2E0D4FF8" w14:textId="77777777" w:rsidR="00486E1C" w:rsidRDefault="00486E1C" w:rsidP="00486E1C">
      <w:pPr>
        <w:spacing w:line="360" w:lineRule="auto"/>
        <w:jc w:val="both"/>
        <w:rPr>
          <w:rFonts w:ascii="Arial" w:hAnsi="Arial" w:cs="Arial"/>
        </w:rPr>
      </w:pPr>
    </w:p>
    <w:p w14:paraId="64FA701D" w14:textId="0A6DB6DF" w:rsidR="000776C1" w:rsidRPr="00813C56" w:rsidRDefault="000776C1" w:rsidP="00486E1C">
      <w:pPr>
        <w:spacing w:line="360" w:lineRule="auto"/>
        <w:jc w:val="both"/>
        <w:rPr>
          <w:rFonts w:ascii="Arial" w:hAnsi="Arial" w:cs="Arial"/>
        </w:rPr>
      </w:pPr>
      <w:r w:rsidRPr="00813C56">
        <w:rPr>
          <w:rFonts w:ascii="Arial" w:hAnsi="Arial" w:cs="Arial"/>
        </w:rPr>
        <w:t>Como instancia final, se realiza la vinculación entre la teoría de la administración aplicada a los servicios de salud y el caso de experiencia emprendedor, mediante un estudio retrospectivo de la gestión administrativa implementada para la habilitación y desarrollo del consultorio terapéutico privado haciendo uso del análisis FODA.</w:t>
      </w:r>
    </w:p>
    <w:p w14:paraId="55A7DF97" w14:textId="77777777" w:rsidR="00486E1C" w:rsidRDefault="00486E1C" w:rsidP="00813C56">
      <w:pPr>
        <w:spacing w:line="360" w:lineRule="auto"/>
        <w:jc w:val="both"/>
        <w:rPr>
          <w:rFonts w:ascii="Arial" w:hAnsi="Arial" w:cs="Arial"/>
          <w:b/>
        </w:rPr>
      </w:pPr>
    </w:p>
    <w:p w14:paraId="76ABE824" w14:textId="4FC1B775" w:rsidR="000776C1" w:rsidRPr="00813C56" w:rsidRDefault="000776C1" w:rsidP="00813C56">
      <w:pPr>
        <w:spacing w:line="360" w:lineRule="auto"/>
        <w:jc w:val="both"/>
        <w:rPr>
          <w:rFonts w:ascii="Arial" w:hAnsi="Arial" w:cs="Arial"/>
        </w:rPr>
      </w:pPr>
      <w:r w:rsidRPr="00813C56">
        <w:rPr>
          <w:rFonts w:ascii="Arial" w:hAnsi="Arial" w:cs="Arial"/>
          <w:b/>
        </w:rPr>
        <w:t>Ética, conflicto de intereses y declaración de financiamiento:</w:t>
      </w:r>
      <w:r w:rsidRPr="00813C56">
        <w:rPr>
          <w:rFonts w:ascii="Arial" w:hAnsi="Arial" w:cs="Arial"/>
        </w:rPr>
        <w:t xml:space="preserve"> las autoras declaran haber cumplido con todos los requisitos éticos y legales pertinentes, tanto durante el estudio como en el manuscrito; que no hay conflictos de interés de ningún tipo, y que todas las fuentes financieras se detallan plena y claramente en la sección de agradecimientos. Asimismo, están de acuerdo con la versión editada final del documento. El respectivo documento legal firmado se encuentra en los archivos de la revista.</w:t>
      </w:r>
    </w:p>
    <w:p w14:paraId="4DF3B7B0" w14:textId="77777777" w:rsidR="00486E1C" w:rsidRPr="00AC6FC3" w:rsidRDefault="00486E1C" w:rsidP="00813C56">
      <w:pPr>
        <w:spacing w:line="360" w:lineRule="auto"/>
        <w:jc w:val="both"/>
        <w:rPr>
          <w:rFonts w:ascii="Arial" w:hAnsi="Arial" w:cs="Arial"/>
          <w:b/>
        </w:rPr>
      </w:pPr>
    </w:p>
    <w:p w14:paraId="2E03AB6E" w14:textId="243986C3" w:rsidR="009810D6" w:rsidRPr="00D3303C" w:rsidRDefault="000776C1" w:rsidP="00D3303C">
      <w:pPr>
        <w:spacing w:line="360" w:lineRule="auto"/>
        <w:jc w:val="both"/>
        <w:rPr>
          <w:rFonts w:ascii="Arial" w:hAnsi="Arial" w:cs="Arial"/>
          <w:lang w:val="en-US"/>
        </w:rPr>
      </w:pPr>
      <w:r w:rsidRPr="00813C56">
        <w:rPr>
          <w:rFonts w:ascii="Arial" w:hAnsi="Arial" w:cs="Arial"/>
          <w:b/>
          <w:lang w:val="en-US"/>
        </w:rPr>
        <w:t>Ethical, conflict of interest and financial statements</w:t>
      </w:r>
      <w:r w:rsidRPr="00813C56">
        <w:rPr>
          <w:rFonts w:ascii="Arial" w:hAnsi="Arial" w:cs="Arial"/>
          <w:lang w:val="en-US"/>
        </w:rPr>
        <w:t xml:space="preserve">: the authors declare that they have fully complied with all pertinent ethical and legal requirements, both during the study and in the production of the manuscript; that there are no conflicts of interest of any kind; that all financial sources are fully and clearly stated in the </w:t>
      </w:r>
      <w:r w:rsidRPr="00D3303C">
        <w:rPr>
          <w:rFonts w:ascii="Arial" w:hAnsi="Arial" w:cs="Arial"/>
          <w:lang w:val="en-US"/>
        </w:rPr>
        <w:lastRenderedPageBreak/>
        <w:t>acknowledgements section; and that they fully agree with the final edited version of the article. A signed document has been filed in the journal archives</w:t>
      </w:r>
      <w:r w:rsidR="00813C56" w:rsidRPr="00D3303C">
        <w:rPr>
          <w:rFonts w:ascii="Arial" w:hAnsi="Arial" w:cs="Arial"/>
          <w:lang w:val="en-US"/>
        </w:rPr>
        <w:t>.</w:t>
      </w:r>
      <w:bookmarkEnd w:id="7"/>
    </w:p>
    <w:p w14:paraId="2E79A1B9" w14:textId="779FB20D" w:rsidR="00813C56" w:rsidRPr="00D3303C" w:rsidRDefault="00813C56" w:rsidP="00D3303C">
      <w:pPr>
        <w:spacing w:line="360" w:lineRule="auto"/>
        <w:jc w:val="both"/>
        <w:rPr>
          <w:rFonts w:ascii="Arial" w:eastAsiaTheme="minorHAnsi" w:hAnsi="Arial" w:cs="Arial"/>
          <w:b/>
          <w:bCs/>
          <w:lang w:val="en-US" w:eastAsia="en-US"/>
        </w:rPr>
      </w:pPr>
    </w:p>
    <w:p w14:paraId="447E937C" w14:textId="3B1AEF91" w:rsidR="00813C56" w:rsidRPr="00AC6FC3" w:rsidRDefault="00813C56" w:rsidP="00D3303C">
      <w:pPr>
        <w:spacing w:line="360" w:lineRule="auto"/>
        <w:jc w:val="both"/>
        <w:rPr>
          <w:rFonts w:ascii="Arial" w:eastAsiaTheme="minorHAnsi" w:hAnsi="Arial" w:cs="Arial"/>
          <w:b/>
          <w:bCs/>
          <w:lang w:eastAsia="en-US"/>
        </w:rPr>
      </w:pPr>
      <w:r w:rsidRPr="00AC6FC3">
        <w:rPr>
          <w:rFonts w:ascii="Arial" w:eastAsiaTheme="minorHAnsi" w:hAnsi="Arial" w:cs="Arial"/>
          <w:b/>
          <w:bCs/>
          <w:lang w:eastAsia="en-US"/>
        </w:rPr>
        <w:t>RESULTADOS</w:t>
      </w:r>
    </w:p>
    <w:p w14:paraId="13656472" w14:textId="33CB29EE" w:rsidR="00813C56" w:rsidRPr="00AC6FC3" w:rsidRDefault="00813C56" w:rsidP="00D3303C">
      <w:pPr>
        <w:spacing w:line="360" w:lineRule="auto"/>
        <w:jc w:val="both"/>
        <w:rPr>
          <w:rFonts w:ascii="Arial" w:eastAsiaTheme="minorHAnsi" w:hAnsi="Arial" w:cs="Arial"/>
          <w:b/>
          <w:bCs/>
          <w:lang w:eastAsia="en-US"/>
        </w:rPr>
      </w:pPr>
    </w:p>
    <w:p w14:paraId="0F4BC8A3" w14:textId="77777777" w:rsidR="00E4296A" w:rsidRPr="00D3303C" w:rsidRDefault="00E4296A" w:rsidP="00193514">
      <w:pPr>
        <w:spacing w:line="360" w:lineRule="auto"/>
        <w:jc w:val="both"/>
        <w:rPr>
          <w:rFonts w:ascii="Arial" w:hAnsi="Arial" w:cs="Arial"/>
        </w:rPr>
      </w:pPr>
      <w:r w:rsidRPr="00D3303C">
        <w:rPr>
          <w:rFonts w:ascii="Arial" w:hAnsi="Arial" w:cs="Arial"/>
        </w:rPr>
        <w:t xml:space="preserve">El consultorio privado de Terapia Física y Rehabilitación, estética y spa llamado “Terapia </w:t>
      </w:r>
      <w:proofErr w:type="spellStart"/>
      <w:r w:rsidRPr="00D3303C">
        <w:rPr>
          <w:rFonts w:ascii="Arial" w:hAnsi="Arial" w:cs="Arial"/>
        </w:rPr>
        <w:t>FisioSpa</w:t>
      </w:r>
      <w:proofErr w:type="spellEnd"/>
      <w:r w:rsidRPr="00D3303C">
        <w:rPr>
          <w:rFonts w:ascii="Arial" w:hAnsi="Arial" w:cs="Arial"/>
        </w:rPr>
        <w:t xml:space="preserve"> Bienestar”, abrió sus puertas el 07 de abril de 2014 en la localidad de Coronado (San José, Costa Rica) tras un trabajo de cinco meses concentrado para su apertura y cerró en setiembre de 2018.</w:t>
      </w:r>
    </w:p>
    <w:p w14:paraId="4D8EFFB1" w14:textId="77777777" w:rsidR="00193514" w:rsidRDefault="00193514" w:rsidP="00193514">
      <w:pPr>
        <w:spacing w:line="360" w:lineRule="auto"/>
        <w:jc w:val="both"/>
        <w:rPr>
          <w:rFonts w:ascii="Arial" w:hAnsi="Arial" w:cs="Arial"/>
        </w:rPr>
      </w:pPr>
    </w:p>
    <w:p w14:paraId="695CCCBC" w14:textId="08B61D4E" w:rsidR="00E4296A" w:rsidRPr="00D3303C" w:rsidRDefault="00E4296A" w:rsidP="00193514">
      <w:pPr>
        <w:spacing w:line="360" w:lineRule="auto"/>
        <w:jc w:val="both"/>
        <w:rPr>
          <w:rFonts w:ascii="Arial" w:hAnsi="Arial" w:cs="Arial"/>
        </w:rPr>
      </w:pPr>
      <w:r w:rsidRPr="00D3303C">
        <w:rPr>
          <w:rFonts w:ascii="Arial" w:hAnsi="Arial" w:cs="Arial"/>
        </w:rPr>
        <w:t>La gestora de este proyecto empresarial en salud cuenta con licenciatura en Terapia Física, pero, al momento de iniciar el proceso de apertura, no contaba con conocimientos en administración; por lo que toda la gestión se dio de manera empírica y atendiendo las necesidades en el momento en que surgieran.</w:t>
      </w:r>
    </w:p>
    <w:p w14:paraId="611C7436" w14:textId="77777777" w:rsidR="00515F96" w:rsidRDefault="00515F96" w:rsidP="00515F96">
      <w:pPr>
        <w:spacing w:line="360" w:lineRule="auto"/>
        <w:jc w:val="both"/>
        <w:rPr>
          <w:rFonts w:ascii="Arial" w:hAnsi="Arial" w:cs="Arial"/>
        </w:rPr>
      </w:pPr>
    </w:p>
    <w:p w14:paraId="282738FE" w14:textId="59A319AA" w:rsidR="00E4296A" w:rsidRPr="00D3303C" w:rsidRDefault="00E4296A" w:rsidP="00515F96">
      <w:pPr>
        <w:spacing w:line="360" w:lineRule="auto"/>
        <w:jc w:val="both"/>
        <w:rPr>
          <w:rFonts w:ascii="Arial" w:hAnsi="Arial" w:cs="Arial"/>
        </w:rPr>
      </w:pPr>
      <w:r w:rsidRPr="00D3303C">
        <w:rPr>
          <w:rFonts w:ascii="Arial" w:hAnsi="Arial" w:cs="Arial"/>
        </w:rPr>
        <w:t>Sin embargo, es posible clasificar las acciones ejecutadas dentro de las etapas del proceso administrativo; esto con el propósito de simplificar su análisis.</w:t>
      </w:r>
    </w:p>
    <w:p w14:paraId="5A24BF0E" w14:textId="77777777" w:rsidR="00515F96" w:rsidRDefault="00515F96" w:rsidP="00515F96">
      <w:pPr>
        <w:spacing w:line="360" w:lineRule="auto"/>
        <w:jc w:val="both"/>
        <w:rPr>
          <w:rFonts w:ascii="Arial" w:hAnsi="Arial" w:cs="Arial"/>
        </w:rPr>
      </w:pPr>
    </w:p>
    <w:p w14:paraId="03C222F2" w14:textId="2F800D13" w:rsidR="00E4296A" w:rsidRDefault="00E4296A" w:rsidP="00F23242">
      <w:pPr>
        <w:spacing w:line="360" w:lineRule="auto"/>
        <w:jc w:val="both"/>
        <w:rPr>
          <w:rFonts w:ascii="Arial" w:hAnsi="Arial" w:cs="Arial"/>
        </w:rPr>
      </w:pPr>
      <w:r w:rsidRPr="00D3303C">
        <w:rPr>
          <w:rFonts w:ascii="Arial" w:hAnsi="Arial" w:cs="Arial"/>
        </w:rPr>
        <w:t>Para la etapa de planificación, según su definición y alcance, es posible enlistar los siguientes eventos relacionados:</w:t>
      </w:r>
    </w:p>
    <w:p w14:paraId="49C35A02" w14:textId="77777777" w:rsidR="00E4296A" w:rsidRPr="00D3303C" w:rsidRDefault="00E4296A" w:rsidP="00243C46">
      <w:pPr>
        <w:pStyle w:val="Prrafodelista"/>
        <w:numPr>
          <w:ilvl w:val="0"/>
          <w:numId w:val="1"/>
        </w:numPr>
        <w:spacing w:line="360" w:lineRule="auto"/>
        <w:ind w:left="641" w:hanging="357"/>
        <w:contextualSpacing w:val="0"/>
        <w:jc w:val="both"/>
        <w:rPr>
          <w:rFonts w:ascii="Arial" w:hAnsi="Arial" w:cs="Arial"/>
        </w:rPr>
      </w:pPr>
      <w:r w:rsidRPr="00D3303C">
        <w:rPr>
          <w:rFonts w:ascii="Arial" w:hAnsi="Arial" w:cs="Arial"/>
        </w:rPr>
        <w:t xml:space="preserve">Recursos: solicitud del préstamo bancario para el capital inicial, compra de los materiales y equipos del área profesional y de los insumos necesarios </w:t>
      </w:r>
      <w:r w:rsidRPr="00D3303C">
        <w:rPr>
          <w:rFonts w:ascii="Arial" w:hAnsi="Arial" w:cs="Arial"/>
        </w:rPr>
        <w:lastRenderedPageBreak/>
        <w:t>(electrodomésticos, menaje, entre otros). La inversión se utilizó de manera adecuada y satisfaciendo las necesidades tecnológicas y técnicas propias del servicio prestado.</w:t>
      </w:r>
    </w:p>
    <w:p w14:paraId="6660CC20" w14:textId="77777777" w:rsidR="00E4296A" w:rsidRPr="00D3303C" w:rsidRDefault="00E4296A" w:rsidP="00243C46">
      <w:pPr>
        <w:pStyle w:val="Prrafodelista"/>
        <w:numPr>
          <w:ilvl w:val="0"/>
          <w:numId w:val="1"/>
        </w:numPr>
        <w:spacing w:line="360" w:lineRule="auto"/>
        <w:ind w:left="641" w:hanging="357"/>
        <w:contextualSpacing w:val="0"/>
        <w:jc w:val="both"/>
        <w:rPr>
          <w:rFonts w:ascii="Arial" w:hAnsi="Arial" w:cs="Arial"/>
        </w:rPr>
      </w:pPr>
      <w:r w:rsidRPr="00D3303C">
        <w:rPr>
          <w:rFonts w:ascii="Arial" w:hAnsi="Arial" w:cs="Arial"/>
        </w:rPr>
        <w:t xml:space="preserve">Infraestructura: elección, arrendamiento y adaptación del local y montaje de la publicidad inicial (rótulo y banner). Aunque no se realizó un estudio de mercado y se aprovechó “una oportunidad”. No se contempló que, por estar ubicado en un centro comercial, los negocios vecinos tenían actividad comercial, por lo que emitían alta contaminación sonora (perifoneo, música, ruido extremo, etc.)  y olores fuertes (grasa de cocina). Esto era contrario al ambiente que requería “Terapia </w:t>
      </w:r>
      <w:proofErr w:type="spellStart"/>
      <w:r w:rsidRPr="00D3303C">
        <w:rPr>
          <w:rFonts w:ascii="Arial" w:hAnsi="Arial" w:cs="Arial"/>
        </w:rPr>
        <w:t>FisioSpa</w:t>
      </w:r>
      <w:proofErr w:type="spellEnd"/>
      <w:r w:rsidRPr="00D3303C">
        <w:rPr>
          <w:rFonts w:ascii="Arial" w:hAnsi="Arial" w:cs="Arial"/>
        </w:rPr>
        <w:t xml:space="preserve"> Bienestar”, de naturaleza calma y esencia silenciosa. De igual manera, el consultorio era compartido con una odontóloga, que, si bien es cierto, no cumplía horario de tiempo completo, los momentos en los que estaba producía su ruido profesional, conversaciones, el sonido del taladro, música; lo que dificultaba aún más mantener el ambiente necesario para la prestación del servicio terapéutico.</w:t>
      </w:r>
    </w:p>
    <w:p w14:paraId="2A83D9D1" w14:textId="77777777" w:rsidR="00E4296A" w:rsidRPr="00D3303C" w:rsidRDefault="00E4296A" w:rsidP="00243C46">
      <w:pPr>
        <w:pStyle w:val="Prrafodelista"/>
        <w:numPr>
          <w:ilvl w:val="0"/>
          <w:numId w:val="1"/>
        </w:numPr>
        <w:spacing w:line="360" w:lineRule="auto"/>
        <w:ind w:left="641" w:hanging="357"/>
        <w:contextualSpacing w:val="0"/>
        <w:jc w:val="both"/>
        <w:rPr>
          <w:rFonts w:ascii="Arial" w:hAnsi="Arial" w:cs="Arial"/>
        </w:rPr>
      </w:pPr>
      <w:r w:rsidRPr="00D3303C">
        <w:rPr>
          <w:rFonts w:ascii="Arial" w:hAnsi="Arial" w:cs="Arial"/>
        </w:rPr>
        <w:t xml:space="preserve">Gestión legal: se dio el trámite de uso de suelos de parte de la Municipalidad de Coronado, permiso del Ministerio de Salud, inscripción al seguro de la CCSS como trabajadora independiente e inscripción a Tributación (Ministerio de Hacienda). </w:t>
      </w:r>
    </w:p>
    <w:p w14:paraId="1F47F9E0" w14:textId="77777777" w:rsidR="00E4296A" w:rsidRPr="00D3303C" w:rsidRDefault="00E4296A" w:rsidP="00243C46">
      <w:pPr>
        <w:pStyle w:val="Prrafodelista"/>
        <w:numPr>
          <w:ilvl w:val="0"/>
          <w:numId w:val="2"/>
        </w:numPr>
        <w:spacing w:line="360" w:lineRule="auto"/>
        <w:ind w:left="641" w:hanging="357"/>
        <w:contextualSpacing w:val="0"/>
        <w:jc w:val="both"/>
        <w:rPr>
          <w:rFonts w:ascii="Arial" w:hAnsi="Arial" w:cs="Arial"/>
        </w:rPr>
      </w:pPr>
      <w:r w:rsidRPr="00D3303C">
        <w:rPr>
          <w:rFonts w:ascii="Arial" w:hAnsi="Arial" w:cs="Arial"/>
        </w:rPr>
        <w:t xml:space="preserve">Definición de los servicios a prestar: consulta y tratamiento de terapia física, limpiezas faciales, exfoliación corporal, masajes (relajante, descontracturante, de espalda y deportivo), drenaje linfático, venta de </w:t>
      </w:r>
      <w:r w:rsidRPr="00D3303C">
        <w:rPr>
          <w:rFonts w:ascii="Arial" w:hAnsi="Arial" w:cs="Arial"/>
        </w:rPr>
        <w:lastRenderedPageBreak/>
        <w:t xml:space="preserve">productos relacionados (compresas, </w:t>
      </w:r>
      <w:proofErr w:type="spellStart"/>
      <w:r w:rsidRPr="00D3303C">
        <w:rPr>
          <w:rFonts w:ascii="Arial" w:hAnsi="Arial" w:cs="Arial"/>
        </w:rPr>
        <w:t>Catalina’s</w:t>
      </w:r>
      <w:proofErr w:type="spellEnd"/>
      <w:r w:rsidRPr="00D3303C">
        <w:rPr>
          <w:rFonts w:ascii="Arial" w:hAnsi="Arial" w:cs="Arial"/>
        </w:rPr>
        <w:t xml:space="preserve"> </w:t>
      </w:r>
      <w:proofErr w:type="spellStart"/>
      <w:r w:rsidRPr="00D3303C">
        <w:rPr>
          <w:rFonts w:ascii="Arial" w:hAnsi="Arial" w:cs="Arial"/>
        </w:rPr>
        <w:t>Collection</w:t>
      </w:r>
      <w:proofErr w:type="spellEnd"/>
      <w:r w:rsidRPr="00D3303C">
        <w:rPr>
          <w:rFonts w:ascii="Arial" w:hAnsi="Arial" w:cs="Arial"/>
        </w:rPr>
        <w:t xml:space="preserve">, </w:t>
      </w:r>
      <w:proofErr w:type="spellStart"/>
      <w:r w:rsidRPr="00D3303C">
        <w:rPr>
          <w:rFonts w:ascii="Arial" w:hAnsi="Arial" w:cs="Arial"/>
        </w:rPr>
        <w:t>Medipar</w:t>
      </w:r>
      <w:proofErr w:type="spellEnd"/>
      <w:r w:rsidRPr="00D3303C">
        <w:rPr>
          <w:rFonts w:ascii="Arial" w:hAnsi="Arial" w:cs="Arial"/>
        </w:rPr>
        <w:t xml:space="preserve"> y plantillas ortopédicas) y paquete reductivo (masaje, producto y aparatología). </w:t>
      </w:r>
    </w:p>
    <w:p w14:paraId="119DA8CE" w14:textId="77777777" w:rsidR="00515F96" w:rsidRDefault="00515F96" w:rsidP="00515F96">
      <w:pPr>
        <w:spacing w:line="360" w:lineRule="auto"/>
        <w:jc w:val="both"/>
        <w:rPr>
          <w:rFonts w:ascii="Arial" w:hAnsi="Arial" w:cs="Arial"/>
        </w:rPr>
      </w:pPr>
    </w:p>
    <w:p w14:paraId="2749BCC6" w14:textId="4EC25E04" w:rsidR="00E4296A" w:rsidRPr="00D3303C" w:rsidRDefault="00E4296A" w:rsidP="00515F96">
      <w:pPr>
        <w:spacing w:line="360" w:lineRule="auto"/>
        <w:jc w:val="both"/>
        <w:rPr>
          <w:rFonts w:ascii="Arial" w:hAnsi="Arial" w:cs="Arial"/>
        </w:rPr>
      </w:pPr>
      <w:r w:rsidRPr="00D3303C">
        <w:rPr>
          <w:rFonts w:ascii="Arial" w:hAnsi="Arial" w:cs="Arial"/>
        </w:rPr>
        <w:t>Con respecto de la etapa de organización, se definió el trabajo unipersonal; ya que, la propietaria cumplía funciones de terapeuta, secretaria, miscelánea, publicista, mercadología y administración, esto a pesar del exceso y recarga de trabajo. Solamente delegó la tarea de registro de contabilidad en un profesional contratado.</w:t>
      </w:r>
    </w:p>
    <w:p w14:paraId="7DC3BBD5" w14:textId="77777777" w:rsidR="00DA34C4" w:rsidRDefault="00DA34C4" w:rsidP="00DA34C4">
      <w:pPr>
        <w:spacing w:line="360" w:lineRule="auto"/>
        <w:jc w:val="both"/>
        <w:rPr>
          <w:rFonts w:ascii="Arial" w:hAnsi="Arial" w:cs="Arial"/>
        </w:rPr>
      </w:pPr>
    </w:p>
    <w:p w14:paraId="52DBCCD3" w14:textId="11A4E3CC" w:rsidR="00E4296A" w:rsidRPr="00D3303C" w:rsidRDefault="00E4296A" w:rsidP="00DA34C4">
      <w:pPr>
        <w:spacing w:line="360" w:lineRule="auto"/>
        <w:jc w:val="both"/>
        <w:rPr>
          <w:rFonts w:ascii="Arial" w:hAnsi="Arial" w:cs="Arial"/>
        </w:rPr>
      </w:pPr>
      <w:r w:rsidRPr="00D3303C">
        <w:rPr>
          <w:rFonts w:ascii="Arial" w:hAnsi="Arial" w:cs="Arial"/>
        </w:rPr>
        <w:t>Las acciones relacionadas con la etapa de la dirección, resultaron ser aquellas propias de la labor unipersonal, no existiendo posibilidades de comunicación, delegación y/o supervisión.</w:t>
      </w:r>
    </w:p>
    <w:p w14:paraId="69E839BD" w14:textId="77777777" w:rsidR="00DA34C4" w:rsidRDefault="00DA34C4" w:rsidP="00DA34C4">
      <w:pPr>
        <w:spacing w:line="360" w:lineRule="auto"/>
        <w:jc w:val="both"/>
        <w:rPr>
          <w:rFonts w:ascii="Arial" w:hAnsi="Arial" w:cs="Arial"/>
        </w:rPr>
      </w:pPr>
    </w:p>
    <w:p w14:paraId="554D8CC6" w14:textId="5909D975" w:rsidR="00E4296A" w:rsidRPr="00D3303C" w:rsidRDefault="00E4296A" w:rsidP="00DA34C4">
      <w:pPr>
        <w:spacing w:line="360" w:lineRule="auto"/>
        <w:jc w:val="both"/>
        <w:rPr>
          <w:rFonts w:ascii="Arial" w:hAnsi="Arial" w:cs="Arial"/>
        </w:rPr>
      </w:pPr>
      <w:r w:rsidRPr="00D3303C">
        <w:rPr>
          <w:rFonts w:ascii="Arial" w:hAnsi="Arial" w:cs="Arial"/>
        </w:rPr>
        <w:t>En cuanto a la etapa de control, no se evidenció ninguna acción relacionada.</w:t>
      </w:r>
    </w:p>
    <w:p w14:paraId="39793578" w14:textId="77777777" w:rsidR="00DA34C4" w:rsidRDefault="00DA34C4" w:rsidP="00DA34C4">
      <w:pPr>
        <w:spacing w:line="360" w:lineRule="auto"/>
        <w:jc w:val="both"/>
        <w:rPr>
          <w:rFonts w:ascii="Arial" w:hAnsi="Arial" w:cs="Arial"/>
        </w:rPr>
      </w:pPr>
    </w:p>
    <w:p w14:paraId="1B1E64C5" w14:textId="0CFBF881" w:rsidR="00E4296A" w:rsidRPr="00D3303C" w:rsidRDefault="00E4296A" w:rsidP="00DA34C4">
      <w:pPr>
        <w:spacing w:line="360" w:lineRule="auto"/>
        <w:jc w:val="both"/>
        <w:rPr>
          <w:rFonts w:ascii="Arial" w:hAnsi="Arial" w:cs="Arial"/>
        </w:rPr>
      </w:pPr>
      <w:r w:rsidRPr="00D3303C">
        <w:rPr>
          <w:rFonts w:ascii="Arial" w:hAnsi="Arial" w:cs="Arial"/>
        </w:rPr>
        <w:t>La propietaria, durante el periodo en que se mantuvo activa la prestación de servicios, se enfrentó a diversas circunstancias que afectaron, de una manera u otra, el desempeño de la empresa; entre estas:</w:t>
      </w:r>
    </w:p>
    <w:p w14:paraId="780C8F10" w14:textId="77777777" w:rsidR="00E4296A" w:rsidRPr="00D3303C" w:rsidRDefault="00E4296A" w:rsidP="00243C46">
      <w:pPr>
        <w:pStyle w:val="Prrafodelista"/>
        <w:numPr>
          <w:ilvl w:val="0"/>
          <w:numId w:val="3"/>
        </w:numPr>
        <w:spacing w:line="360" w:lineRule="auto"/>
        <w:ind w:left="641" w:hanging="357"/>
        <w:contextualSpacing w:val="0"/>
        <w:jc w:val="both"/>
        <w:rPr>
          <w:rFonts w:ascii="Arial" w:hAnsi="Arial" w:cs="Arial"/>
        </w:rPr>
      </w:pPr>
      <w:r w:rsidRPr="00D3303C">
        <w:rPr>
          <w:rFonts w:ascii="Arial" w:hAnsi="Arial" w:cs="Arial"/>
        </w:rPr>
        <w:t>No existía horario fijo, se atendía a demanda, incluso se eliminaban días libres y tiempos de alimentación.</w:t>
      </w:r>
    </w:p>
    <w:p w14:paraId="14D94D2E" w14:textId="77777777" w:rsidR="00E4296A" w:rsidRPr="00D3303C" w:rsidRDefault="00E4296A" w:rsidP="00243C46">
      <w:pPr>
        <w:pStyle w:val="Prrafodelista"/>
        <w:numPr>
          <w:ilvl w:val="0"/>
          <w:numId w:val="3"/>
        </w:numPr>
        <w:spacing w:line="360" w:lineRule="auto"/>
        <w:ind w:left="641" w:hanging="357"/>
        <w:contextualSpacing w:val="0"/>
        <w:jc w:val="both"/>
        <w:rPr>
          <w:rFonts w:ascii="Arial" w:hAnsi="Arial" w:cs="Arial"/>
        </w:rPr>
      </w:pPr>
      <w:r w:rsidRPr="00D3303C">
        <w:rPr>
          <w:rFonts w:ascii="Arial" w:hAnsi="Arial" w:cs="Arial"/>
        </w:rPr>
        <w:t xml:space="preserve">En ningún mes faltó el dinero para las inversiones básicas, siempre hubo ganancia, se llegó incluso a saldos positivos de setecientos mil colones, solo como ganancias, ya habiéndose descontado los pagos mensuales (sin tomar </w:t>
      </w:r>
      <w:r w:rsidRPr="00D3303C">
        <w:rPr>
          <w:rFonts w:ascii="Arial" w:hAnsi="Arial" w:cs="Arial"/>
        </w:rPr>
        <w:lastRenderedPageBreak/>
        <w:t>en cuenta el costo por salario de la propietaria). Hubo mucha afluencia de pacientes.</w:t>
      </w:r>
    </w:p>
    <w:p w14:paraId="6F7294A1" w14:textId="77777777" w:rsidR="00E4296A" w:rsidRPr="00D3303C" w:rsidRDefault="00E4296A" w:rsidP="00243C46">
      <w:pPr>
        <w:pStyle w:val="Prrafodelista"/>
        <w:numPr>
          <w:ilvl w:val="0"/>
          <w:numId w:val="3"/>
        </w:numPr>
        <w:spacing w:line="360" w:lineRule="auto"/>
        <w:ind w:left="641" w:hanging="357"/>
        <w:contextualSpacing w:val="0"/>
        <w:jc w:val="both"/>
        <w:rPr>
          <w:rFonts w:ascii="Arial" w:hAnsi="Arial" w:cs="Arial"/>
        </w:rPr>
      </w:pPr>
      <w:r w:rsidRPr="00D3303C">
        <w:rPr>
          <w:rFonts w:ascii="Arial" w:hAnsi="Arial" w:cs="Arial"/>
        </w:rPr>
        <w:t xml:space="preserve">Publicidad y mercadeo: se invirtió en diferentes oportunidades publicitarias, como: patrocinio de una carrera, publicidad paga en la red social Facebook,  perifoneo, patrocinio a </w:t>
      </w:r>
      <w:proofErr w:type="spellStart"/>
      <w:r w:rsidRPr="00D3303C">
        <w:rPr>
          <w:rFonts w:ascii="Arial" w:hAnsi="Arial" w:cs="Arial"/>
        </w:rPr>
        <w:t>influencer</w:t>
      </w:r>
      <w:proofErr w:type="spellEnd"/>
      <w:r w:rsidRPr="00D3303C">
        <w:rPr>
          <w:rFonts w:ascii="Arial" w:hAnsi="Arial" w:cs="Arial"/>
        </w:rPr>
        <w:t xml:space="preserve"> (influyente), canje de servicios a cambio de </w:t>
      </w:r>
      <w:proofErr w:type="spellStart"/>
      <w:r w:rsidRPr="00D3303C">
        <w:rPr>
          <w:rFonts w:ascii="Arial" w:hAnsi="Arial" w:cs="Arial"/>
        </w:rPr>
        <w:t>tagueos</w:t>
      </w:r>
      <w:proofErr w:type="spellEnd"/>
      <w:r w:rsidRPr="00D3303C">
        <w:rPr>
          <w:rFonts w:ascii="Arial" w:hAnsi="Arial" w:cs="Arial"/>
        </w:rPr>
        <w:t xml:space="preserve"> (etiquetas) en redes sociales, volanteo, patrocinio a </w:t>
      </w:r>
      <w:proofErr w:type="spellStart"/>
      <w:r w:rsidRPr="00D3303C">
        <w:rPr>
          <w:rFonts w:ascii="Arial" w:hAnsi="Arial" w:cs="Arial"/>
        </w:rPr>
        <w:t>Corotur</w:t>
      </w:r>
      <w:proofErr w:type="spellEnd"/>
      <w:r w:rsidRPr="00D3303C">
        <w:rPr>
          <w:rFonts w:ascii="Arial" w:hAnsi="Arial" w:cs="Arial"/>
        </w:rPr>
        <w:t xml:space="preserve"> (Cámara de Turismo de Coronado), patrocinio a organizaciones comunales deportivas, patrocinio a organizaciones comunales de adulto mayor, charla empresarial en el Instituto Interamericano de Cooperación para la Agricultura –IICA-, anuncios en el periódico comunal </w:t>
      </w:r>
      <w:proofErr w:type="spellStart"/>
      <w:r w:rsidRPr="00D3303C">
        <w:rPr>
          <w:rFonts w:ascii="Arial" w:hAnsi="Arial" w:cs="Arial"/>
        </w:rPr>
        <w:t>Coronadeños</w:t>
      </w:r>
      <w:proofErr w:type="spellEnd"/>
      <w:r w:rsidRPr="00D3303C">
        <w:rPr>
          <w:rFonts w:ascii="Arial" w:hAnsi="Arial" w:cs="Arial"/>
        </w:rPr>
        <w:t>, “</w:t>
      </w:r>
      <w:proofErr w:type="spellStart"/>
      <w:r w:rsidRPr="00D3303C">
        <w:rPr>
          <w:rFonts w:ascii="Arial" w:hAnsi="Arial" w:cs="Arial"/>
        </w:rPr>
        <w:t>Giveaway</w:t>
      </w:r>
      <w:proofErr w:type="spellEnd"/>
      <w:r w:rsidRPr="00D3303C">
        <w:rPr>
          <w:rFonts w:ascii="Arial" w:hAnsi="Arial" w:cs="Arial"/>
        </w:rPr>
        <w:t xml:space="preserve">” (regalías) en redes sociales, convenios profesionales, campaña de paciente en paciente y programa televisivo. </w:t>
      </w:r>
    </w:p>
    <w:p w14:paraId="19BCEA2A" w14:textId="77777777" w:rsidR="00E4296A" w:rsidRPr="00D3303C" w:rsidRDefault="00E4296A" w:rsidP="00243C46">
      <w:pPr>
        <w:pStyle w:val="Prrafodelista"/>
        <w:numPr>
          <w:ilvl w:val="0"/>
          <w:numId w:val="3"/>
        </w:numPr>
        <w:spacing w:line="360" w:lineRule="auto"/>
        <w:ind w:left="641" w:hanging="357"/>
        <w:contextualSpacing w:val="0"/>
        <w:jc w:val="both"/>
        <w:rPr>
          <w:rFonts w:ascii="Arial" w:hAnsi="Arial" w:cs="Arial"/>
        </w:rPr>
      </w:pPr>
      <w:r w:rsidRPr="00D3303C">
        <w:rPr>
          <w:rFonts w:ascii="Arial" w:hAnsi="Arial" w:cs="Arial"/>
        </w:rPr>
        <w:t>Convenios con seguros médicos: el consultorio aparecía en una base de datos para los clientes del seguro médico; el paciente pagaba una parte del costo de la terapia, se enviaba a la aseguradora la documentación requerida y, posteriormente, la empresa depositaba el monto restante para completar el pago. Esto fue un método que atrajo a muchos usuarios de forma efectiva.</w:t>
      </w:r>
    </w:p>
    <w:p w14:paraId="7F700287" w14:textId="77777777" w:rsidR="00E4296A" w:rsidRPr="00D3303C" w:rsidRDefault="00E4296A" w:rsidP="00243C46">
      <w:pPr>
        <w:pStyle w:val="Prrafodelista"/>
        <w:numPr>
          <w:ilvl w:val="0"/>
          <w:numId w:val="3"/>
        </w:numPr>
        <w:spacing w:line="360" w:lineRule="auto"/>
        <w:ind w:left="641" w:hanging="357"/>
        <w:contextualSpacing w:val="0"/>
        <w:jc w:val="both"/>
        <w:rPr>
          <w:rFonts w:ascii="Arial" w:hAnsi="Arial" w:cs="Arial"/>
        </w:rPr>
      </w:pPr>
      <w:r w:rsidRPr="00D3303C">
        <w:rPr>
          <w:rFonts w:ascii="Arial" w:hAnsi="Arial" w:cs="Arial"/>
        </w:rPr>
        <w:t xml:space="preserve">Sustitución por licencia de maternidad: se tenía contemplada la fecha de parto para inicios de julio de 2018, sin embargo, se dio por emergencia en marzo de 2018; en ese momento, se estaba trabajando en la selección de la persona que cubriría la licencia, empero, por lo sorpresivo de la situación, no dio tiempo. La solución más pronta fue contratar a una profesional que </w:t>
      </w:r>
      <w:r w:rsidRPr="00D3303C">
        <w:rPr>
          <w:rFonts w:ascii="Arial" w:hAnsi="Arial" w:cs="Arial"/>
        </w:rPr>
        <w:lastRenderedPageBreak/>
        <w:t xml:space="preserve">siguiera atendiendo el consultorio, pero los pacientes indicaban que retomarían las citas una vez que la dueña saliera de la incapacidad. Posterior a la licencia por maternidad, se aplicó una licencia de cuido de menor grave que se extendió hasta febrero de 2019. </w:t>
      </w:r>
    </w:p>
    <w:p w14:paraId="071DFADE" w14:textId="77777777" w:rsidR="00E4296A" w:rsidRPr="00D3303C" w:rsidRDefault="00E4296A" w:rsidP="00243C46">
      <w:pPr>
        <w:pStyle w:val="Prrafodelista"/>
        <w:numPr>
          <w:ilvl w:val="0"/>
          <w:numId w:val="3"/>
        </w:numPr>
        <w:spacing w:line="360" w:lineRule="auto"/>
        <w:ind w:left="641" w:hanging="357"/>
        <w:contextualSpacing w:val="0"/>
        <w:jc w:val="both"/>
        <w:rPr>
          <w:rFonts w:ascii="Arial" w:hAnsi="Arial" w:cs="Arial"/>
        </w:rPr>
      </w:pPr>
      <w:r w:rsidRPr="00D3303C">
        <w:rPr>
          <w:rFonts w:ascii="Arial" w:hAnsi="Arial" w:cs="Arial"/>
        </w:rPr>
        <w:t>Burocracia: atraso en la respuesta a la solicitud de estudio de uso de suelo, en la Municipalidad de Coronado, por ausencia del tramitador, por lo que se debió esperar a su regreso. Este requisito retrasó la solicitud de habilitación ante el Ministerio de Salud.</w:t>
      </w:r>
    </w:p>
    <w:p w14:paraId="242DDA03" w14:textId="77777777" w:rsidR="00E4296A" w:rsidRPr="00D3303C" w:rsidRDefault="00E4296A" w:rsidP="00243C46">
      <w:pPr>
        <w:pStyle w:val="Prrafodelista"/>
        <w:numPr>
          <w:ilvl w:val="0"/>
          <w:numId w:val="3"/>
        </w:numPr>
        <w:spacing w:line="360" w:lineRule="auto"/>
        <w:ind w:left="641" w:hanging="357"/>
        <w:contextualSpacing w:val="0"/>
        <w:jc w:val="both"/>
        <w:rPr>
          <w:rFonts w:ascii="Arial" w:hAnsi="Arial" w:cs="Arial"/>
        </w:rPr>
      </w:pPr>
      <w:r w:rsidRPr="00D3303C">
        <w:rPr>
          <w:rFonts w:ascii="Arial" w:hAnsi="Arial" w:cs="Arial"/>
        </w:rPr>
        <w:t>Desconocimiento de trámite bancario: no se contaba con cotización previa de los equipos e insumos necesarios para la prestación del servicio en el consultorio; por lo que, ante la solicitud del banco para iniciar el proceso de préstamo, se debió cotizar todos los equipos relacionados directamente con la terapia como el equipo de electroterapia, materiales para la rehabilitación, entre otros.</w:t>
      </w:r>
    </w:p>
    <w:p w14:paraId="0E1163E2" w14:textId="77777777" w:rsidR="00E4296A" w:rsidRPr="00D3303C" w:rsidRDefault="00E4296A" w:rsidP="00243C46">
      <w:pPr>
        <w:pStyle w:val="Prrafodelista"/>
        <w:numPr>
          <w:ilvl w:val="0"/>
          <w:numId w:val="3"/>
        </w:numPr>
        <w:spacing w:line="360" w:lineRule="auto"/>
        <w:ind w:left="641" w:hanging="357"/>
        <w:contextualSpacing w:val="0"/>
        <w:jc w:val="both"/>
        <w:rPr>
          <w:rFonts w:ascii="Arial" w:hAnsi="Arial" w:cs="Arial"/>
        </w:rPr>
      </w:pPr>
      <w:r w:rsidRPr="00D3303C">
        <w:rPr>
          <w:rFonts w:ascii="Arial" w:hAnsi="Arial" w:cs="Arial"/>
        </w:rPr>
        <w:t>Mundial de Futbol: en 2015, se llevó a cabo este evento deportivo y la sociedad se encontraba enfocada en esto, lo que causó que la mayoría de los pacientes dejaran de lado sus tratamientos y cancelaran las citas. Esta situación demoró en recuperarse por las bajas ventas.</w:t>
      </w:r>
    </w:p>
    <w:p w14:paraId="4C3190D2" w14:textId="77777777" w:rsidR="00E4296A" w:rsidRPr="00D3303C" w:rsidRDefault="00E4296A" w:rsidP="00243C46">
      <w:pPr>
        <w:pStyle w:val="Prrafodelista"/>
        <w:numPr>
          <w:ilvl w:val="0"/>
          <w:numId w:val="3"/>
        </w:numPr>
        <w:spacing w:line="360" w:lineRule="auto"/>
        <w:ind w:left="641" w:hanging="357"/>
        <w:contextualSpacing w:val="0"/>
        <w:jc w:val="both"/>
        <w:rPr>
          <w:rFonts w:ascii="Arial" w:hAnsi="Arial" w:cs="Arial"/>
        </w:rPr>
      </w:pPr>
      <w:r w:rsidRPr="00D3303C">
        <w:rPr>
          <w:rFonts w:ascii="Arial" w:hAnsi="Arial" w:cs="Arial"/>
        </w:rPr>
        <w:t>Decisión de cierre: al no percibir ingresos durante el tiempo de ausencia de la propietaria, resultó materialmente imposible cubrir los gastos mensuales, esto llevó a la toma de la decisión del cierre en el mes de setiembre de 2018.</w:t>
      </w:r>
    </w:p>
    <w:p w14:paraId="19954430" w14:textId="77777777" w:rsidR="00805889" w:rsidRDefault="00805889" w:rsidP="00805889">
      <w:pPr>
        <w:spacing w:line="360" w:lineRule="auto"/>
        <w:jc w:val="both"/>
        <w:rPr>
          <w:rFonts w:ascii="Arial" w:hAnsi="Arial" w:cs="Arial"/>
        </w:rPr>
      </w:pPr>
    </w:p>
    <w:p w14:paraId="248D9937" w14:textId="38150608" w:rsidR="00E4296A" w:rsidRPr="00D3303C" w:rsidRDefault="00E4296A" w:rsidP="00805889">
      <w:pPr>
        <w:spacing w:line="360" w:lineRule="auto"/>
        <w:jc w:val="both"/>
        <w:rPr>
          <w:rFonts w:ascii="Arial" w:hAnsi="Arial" w:cs="Arial"/>
        </w:rPr>
      </w:pPr>
      <w:r w:rsidRPr="00D3303C">
        <w:rPr>
          <w:rFonts w:ascii="Arial" w:hAnsi="Arial" w:cs="Arial"/>
        </w:rPr>
        <w:lastRenderedPageBreak/>
        <w:t>El análisis FODA de la gestión ejecutada por la propietaria del consultorio, visible en la figura 1, evidencia como fortalezas de la gestión el interés de la propietaria por garantizar la sobrevivencia en el mercado, la implementación de ofertas y rebajas en momentos oportunos (temporadas o celebraciones especiales), alta capacitación técnica-profesional para la prestación del servicio con calidad y la disposición a la diversificación de servicios (inclusión de ventas de productos y servicios estéticos).</w:t>
      </w:r>
    </w:p>
    <w:p w14:paraId="6E87CE0F" w14:textId="77777777" w:rsidR="00805889" w:rsidRDefault="00805889" w:rsidP="00805889">
      <w:pPr>
        <w:spacing w:line="360" w:lineRule="auto"/>
        <w:jc w:val="both"/>
        <w:rPr>
          <w:rFonts w:ascii="Arial" w:hAnsi="Arial" w:cs="Arial"/>
        </w:rPr>
      </w:pPr>
    </w:p>
    <w:p w14:paraId="673B8D0C" w14:textId="0E65B2C4" w:rsidR="00E4296A" w:rsidRPr="00D3303C" w:rsidRDefault="00E4296A" w:rsidP="00805889">
      <w:pPr>
        <w:spacing w:line="360" w:lineRule="auto"/>
        <w:jc w:val="both"/>
        <w:rPr>
          <w:rFonts w:ascii="Arial" w:hAnsi="Arial" w:cs="Arial"/>
        </w:rPr>
      </w:pPr>
      <w:r w:rsidRPr="00D3303C">
        <w:rPr>
          <w:rFonts w:ascii="Arial" w:hAnsi="Arial" w:cs="Arial"/>
        </w:rPr>
        <w:t>En cuanto a las oportunidades, se destacan la ausencia de competencia directa en la zona, la oportunidad de desarrollo que ofrece el mercado, la opción de la vinculación con seguros médicos por medio de la adquisición de convenios y la preferencia de la clientela para con la propietaria (fidelidad).</w:t>
      </w:r>
    </w:p>
    <w:p w14:paraId="63257457" w14:textId="77777777" w:rsidR="00D91E33" w:rsidRDefault="00D91E33" w:rsidP="00D91E33">
      <w:pPr>
        <w:spacing w:line="360" w:lineRule="auto"/>
        <w:jc w:val="both"/>
        <w:rPr>
          <w:rFonts w:ascii="Arial" w:hAnsi="Arial" w:cs="Arial"/>
        </w:rPr>
      </w:pPr>
    </w:p>
    <w:p w14:paraId="729EFCCB" w14:textId="42160E0A" w:rsidR="00E4296A" w:rsidRPr="00D3303C" w:rsidRDefault="00E4296A" w:rsidP="00D91E33">
      <w:pPr>
        <w:spacing w:line="360" w:lineRule="auto"/>
        <w:jc w:val="both"/>
        <w:rPr>
          <w:rFonts w:ascii="Arial" w:hAnsi="Arial" w:cs="Arial"/>
        </w:rPr>
      </w:pPr>
      <w:r w:rsidRPr="00D3303C">
        <w:rPr>
          <w:rFonts w:ascii="Arial" w:hAnsi="Arial" w:cs="Arial"/>
        </w:rPr>
        <w:t>Las debilidades evidenciadas corresponden al desconocimiento de la teoría administrativa, a la ausencia de un estudio de mercado previo a la apertura, a la omisión en la consideración de las características del entorno para el arrendamiento y compatibilidad con los servicios prestados (condiciones del ambiente circundante), a la ausencia de un plan estratégico claro, al enfoque excesivo en publicitar los servicios, sin valorar costos y beneficios, el no contar con sustitución en caso de ausencia y la concentración de tareas en una sola persona.</w:t>
      </w:r>
    </w:p>
    <w:p w14:paraId="59AD4AC5" w14:textId="77777777" w:rsidR="00D91E33" w:rsidRDefault="00D91E33" w:rsidP="00D91E33">
      <w:pPr>
        <w:spacing w:line="360" w:lineRule="auto"/>
        <w:jc w:val="both"/>
        <w:rPr>
          <w:rFonts w:ascii="Arial" w:hAnsi="Arial" w:cs="Arial"/>
        </w:rPr>
      </w:pPr>
    </w:p>
    <w:p w14:paraId="5854E61D" w14:textId="2EED1E39" w:rsidR="00E4296A" w:rsidRPr="00D3303C" w:rsidRDefault="00E4296A" w:rsidP="00D91E33">
      <w:pPr>
        <w:spacing w:line="360" w:lineRule="auto"/>
        <w:jc w:val="both"/>
        <w:rPr>
          <w:rFonts w:ascii="Arial" w:hAnsi="Arial" w:cs="Arial"/>
        </w:rPr>
      </w:pPr>
      <w:r w:rsidRPr="00D3303C">
        <w:rPr>
          <w:rFonts w:ascii="Arial" w:hAnsi="Arial" w:cs="Arial"/>
        </w:rPr>
        <w:lastRenderedPageBreak/>
        <w:t>Las amenazas presentes corresponden a la variación en la demanda por parte de los clientes (asistencia a consulta relativa a la temporada e influenciada por eventos externos), al local poco adecuado para la prestación del servicio, a la poca respuesta o interés de la población meta a la publicidad y mercadeo ejecutados y al exceso de burocracia en trámites públicos.</w:t>
      </w:r>
    </w:p>
    <w:p w14:paraId="4C0CD5CE" w14:textId="77777777" w:rsidR="00E4296A" w:rsidRPr="00CC40A9" w:rsidRDefault="00E4296A" w:rsidP="00E4296A">
      <w:pPr>
        <w:ind w:firstLine="709"/>
        <w:jc w:val="both"/>
      </w:pPr>
    </w:p>
    <w:p w14:paraId="23730F90" w14:textId="77777777" w:rsidR="00E4296A" w:rsidRPr="00CC40A9" w:rsidRDefault="00E4296A" w:rsidP="00E4296A">
      <w:pPr>
        <w:spacing w:after="160" w:line="259" w:lineRule="auto"/>
        <w:ind w:firstLine="709"/>
        <w:jc w:val="both"/>
      </w:pPr>
      <w:r w:rsidRPr="00CC40A9">
        <w:rPr>
          <w:noProof/>
          <w:lang w:eastAsia="es-CR"/>
        </w:rPr>
        <w:drawing>
          <wp:inline distT="0" distB="0" distL="0" distR="0" wp14:anchorId="07199778" wp14:editId="248E4F9F">
            <wp:extent cx="4991100" cy="3609975"/>
            <wp:effectExtent l="0" t="0" r="19050" b="952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028C4FB" w14:textId="679A1327" w:rsidR="00E4296A" w:rsidRPr="00C653D5" w:rsidRDefault="00E4296A" w:rsidP="009668E3">
      <w:pPr>
        <w:spacing w:after="160" w:line="259" w:lineRule="auto"/>
        <w:jc w:val="center"/>
        <w:rPr>
          <w:rFonts w:ascii="Arial" w:hAnsi="Arial" w:cs="Arial"/>
          <w:sz w:val="20"/>
        </w:rPr>
      </w:pPr>
      <w:r w:rsidRPr="00C653D5">
        <w:rPr>
          <w:rFonts w:ascii="Arial" w:hAnsi="Arial" w:cs="Arial"/>
          <w:b/>
          <w:sz w:val="20"/>
        </w:rPr>
        <w:t>Fig. 1.</w:t>
      </w:r>
      <w:r w:rsidRPr="00C653D5">
        <w:rPr>
          <w:rFonts w:ascii="Arial" w:hAnsi="Arial" w:cs="Arial"/>
          <w:sz w:val="20"/>
        </w:rPr>
        <w:t xml:space="preserve"> Análisis FODA de la gestión ejecutada para la habilitación del consultorio terapéutico</w:t>
      </w:r>
      <w:r w:rsidR="00C653D5">
        <w:rPr>
          <w:rFonts w:ascii="Arial" w:hAnsi="Arial" w:cs="Arial"/>
          <w:sz w:val="20"/>
        </w:rPr>
        <w:t xml:space="preserve"> privado</w:t>
      </w:r>
    </w:p>
    <w:p w14:paraId="15426CB9" w14:textId="77777777" w:rsidR="00E4296A" w:rsidRPr="006966C2" w:rsidRDefault="00E4296A" w:rsidP="006966C2">
      <w:pPr>
        <w:spacing w:line="360" w:lineRule="auto"/>
        <w:jc w:val="both"/>
        <w:rPr>
          <w:rFonts w:ascii="Arial" w:eastAsiaTheme="minorHAnsi" w:hAnsi="Arial" w:cs="Arial"/>
          <w:b/>
          <w:bCs/>
          <w:lang w:eastAsia="en-US"/>
        </w:rPr>
      </w:pPr>
    </w:p>
    <w:p w14:paraId="14145200" w14:textId="5156DB8F" w:rsidR="00813C56" w:rsidRPr="006966C2" w:rsidRDefault="00E4296A" w:rsidP="006966C2">
      <w:pPr>
        <w:spacing w:line="360" w:lineRule="auto"/>
        <w:jc w:val="both"/>
        <w:rPr>
          <w:rFonts w:ascii="Arial" w:eastAsiaTheme="minorHAnsi" w:hAnsi="Arial" w:cs="Arial"/>
          <w:b/>
          <w:bCs/>
          <w:lang w:eastAsia="en-US"/>
        </w:rPr>
      </w:pPr>
      <w:r w:rsidRPr="006966C2">
        <w:rPr>
          <w:rFonts w:ascii="Arial" w:eastAsiaTheme="minorHAnsi" w:hAnsi="Arial" w:cs="Arial"/>
          <w:b/>
          <w:bCs/>
          <w:lang w:eastAsia="en-US"/>
        </w:rPr>
        <w:lastRenderedPageBreak/>
        <w:t>DISCUSIÓN</w:t>
      </w:r>
    </w:p>
    <w:p w14:paraId="0C31D24C" w14:textId="6E5D5CD0" w:rsidR="00D73E0E" w:rsidRPr="006966C2" w:rsidRDefault="00D73E0E" w:rsidP="006966C2">
      <w:pPr>
        <w:spacing w:line="360" w:lineRule="auto"/>
        <w:jc w:val="both"/>
        <w:rPr>
          <w:rFonts w:ascii="Arial" w:eastAsiaTheme="minorHAnsi" w:hAnsi="Arial" w:cs="Arial"/>
          <w:b/>
          <w:bCs/>
          <w:lang w:eastAsia="en-US"/>
        </w:rPr>
      </w:pPr>
    </w:p>
    <w:p w14:paraId="6760BE9E" w14:textId="77777777" w:rsidR="00F7713B" w:rsidRPr="006966C2" w:rsidRDefault="00F7713B" w:rsidP="006966C2">
      <w:pPr>
        <w:spacing w:line="360" w:lineRule="auto"/>
        <w:jc w:val="both"/>
        <w:rPr>
          <w:rFonts w:ascii="Arial" w:hAnsi="Arial" w:cs="Arial"/>
        </w:rPr>
      </w:pPr>
      <w:r w:rsidRPr="006966C2">
        <w:rPr>
          <w:rFonts w:ascii="Arial" w:hAnsi="Arial" w:cs="Arial"/>
        </w:rPr>
        <w:t>La planeación estratégica, para Chávez (2018), contribuye a la competitividad empresarial porque involucra un procedimiento que va más allá de definir objetivos de trabajo, mediante el análisis del entorno y la definición de decisiones de acción dirigidas al logro de los propósitos estratégicos; esto, porque el entorno es el factor que, obligatoriamente, debe ser analizado previo a la definición de estrategias en las que se aplicarán las habilidades administrativas para gestionar los recursos necesarios y saber enfrentar la incertidumbre y cambios presentados en el entorno.</w:t>
      </w:r>
    </w:p>
    <w:p w14:paraId="424A94A6" w14:textId="77777777" w:rsidR="006966C2" w:rsidRDefault="006966C2" w:rsidP="006966C2">
      <w:pPr>
        <w:spacing w:line="360" w:lineRule="auto"/>
        <w:jc w:val="both"/>
        <w:rPr>
          <w:rFonts w:ascii="Arial" w:hAnsi="Arial" w:cs="Arial"/>
        </w:rPr>
      </w:pPr>
    </w:p>
    <w:p w14:paraId="057DA059" w14:textId="27CEC439" w:rsidR="00F7713B" w:rsidRPr="006966C2" w:rsidRDefault="00F7713B" w:rsidP="006966C2">
      <w:pPr>
        <w:spacing w:line="360" w:lineRule="auto"/>
        <w:jc w:val="both"/>
        <w:rPr>
          <w:rFonts w:ascii="Arial" w:hAnsi="Arial" w:cs="Arial"/>
        </w:rPr>
      </w:pPr>
      <w:r w:rsidRPr="006966C2">
        <w:rPr>
          <w:rFonts w:ascii="Arial" w:hAnsi="Arial" w:cs="Arial"/>
        </w:rPr>
        <w:t>Si bien es cierto, la propietaria mostró preocupación por cumplir con los lineamientos legales para la habilitación del consultorio terapéutico privado, la carencia de planificación y del análisis situacional tanto interno como externo (FODA), además del desconocimiento de estos procesos rectores, generaron un evidente retraso en las gestiones. De haber contado con conocimientos en administración de servicios de salud, se hubiese podido establecer una línea de ejecución acorde con los requerimientos normativos, de manera que se hubiese dado el aprovechamiento del tiempo y, así, evitado la duplicidad de trámites y aquellos que, a fin de cuentas, resultaron ser innecesarios y desgastantes, como las gestiones ante la Municipalidad y el Ministerio de Salud.</w:t>
      </w:r>
    </w:p>
    <w:p w14:paraId="1B2C2C7C" w14:textId="77777777" w:rsidR="006966C2" w:rsidRDefault="006966C2" w:rsidP="006966C2">
      <w:pPr>
        <w:spacing w:line="360" w:lineRule="auto"/>
        <w:jc w:val="both"/>
        <w:rPr>
          <w:rFonts w:ascii="Arial" w:hAnsi="Arial" w:cs="Arial"/>
        </w:rPr>
      </w:pPr>
    </w:p>
    <w:p w14:paraId="3F7D2DDB" w14:textId="42358B42" w:rsidR="00F7713B" w:rsidRPr="006966C2" w:rsidRDefault="00F7713B" w:rsidP="006966C2">
      <w:pPr>
        <w:spacing w:line="360" w:lineRule="auto"/>
        <w:jc w:val="both"/>
        <w:rPr>
          <w:rFonts w:ascii="Arial" w:hAnsi="Arial" w:cs="Arial"/>
        </w:rPr>
      </w:pPr>
      <w:r w:rsidRPr="006966C2">
        <w:rPr>
          <w:rFonts w:ascii="Arial" w:hAnsi="Arial" w:cs="Arial"/>
        </w:rPr>
        <w:lastRenderedPageBreak/>
        <w:t>De la misma manera, resulta una estrategia de mejora la aplicación de la teoría administrativa en lo referente a la planificación de los recursos, en cuanto a realizar un contraste entre aquellos recursos necesarios y los disponibles; esta omisión se evidencia al comprobar que se solicitó un préstamo con desconocimiento real de la necesidad de equipos e insumos, así como su valor en el mercado. No fue sino hasta la solicitud expresa de la entidad bancaria, que se llevó a cabo esta tarea, lo que generó un retraso evidente en la gestión.</w:t>
      </w:r>
    </w:p>
    <w:p w14:paraId="616F6DCE" w14:textId="77777777" w:rsidR="006966C2" w:rsidRDefault="006966C2" w:rsidP="006966C2">
      <w:pPr>
        <w:spacing w:line="360" w:lineRule="auto"/>
        <w:jc w:val="both"/>
        <w:rPr>
          <w:rFonts w:ascii="Arial" w:hAnsi="Arial" w:cs="Arial"/>
        </w:rPr>
      </w:pPr>
    </w:p>
    <w:p w14:paraId="4054F4E3" w14:textId="08B34BCB" w:rsidR="00F7713B" w:rsidRPr="006966C2" w:rsidRDefault="00F7713B" w:rsidP="006966C2">
      <w:pPr>
        <w:spacing w:line="360" w:lineRule="auto"/>
        <w:jc w:val="both"/>
        <w:rPr>
          <w:rFonts w:ascii="Arial" w:hAnsi="Arial" w:cs="Arial"/>
        </w:rPr>
      </w:pPr>
      <w:r w:rsidRPr="006966C2">
        <w:rPr>
          <w:rFonts w:ascii="Arial" w:hAnsi="Arial" w:cs="Arial"/>
        </w:rPr>
        <w:t>Otro aspecto relevante en cuanto a la mejora en el proceso, corresponde a la definición de objetivos y metas; al no tener claras estas particularidades, el desempeño carece de bases para una adecuada gestión, lo que repercute, eventualmente, en la eficiencia del proyecto.</w:t>
      </w:r>
    </w:p>
    <w:p w14:paraId="1192A5E4" w14:textId="77777777" w:rsidR="006966C2" w:rsidRDefault="006966C2" w:rsidP="006966C2">
      <w:pPr>
        <w:spacing w:line="360" w:lineRule="auto"/>
        <w:jc w:val="both"/>
        <w:rPr>
          <w:rFonts w:ascii="Arial" w:hAnsi="Arial" w:cs="Arial"/>
        </w:rPr>
      </w:pPr>
    </w:p>
    <w:p w14:paraId="16438980" w14:textId="0AD4677C" w:rsidR="00F7713B" w:rsidRPr="006966C2" w:rsidRDefault="00F7713B" w:rsidP="006966C2">
      <w:pPr>
        <w:spacing w:line="360" w:lineRule="auto"/>
        <w:jc w:val="both"/>
        <w:rPr>
          <w:rFonts w:ascii="Arial" w:hAnsi="Arial" w:cs="Arial"/>
        </w:rPr>
      </w:pPr>
      <w:r w:rsidRPr="006966C2">
        <w:rPr>
          <w:rFonts w:ascii="Arial" w:hAnsi="Arial" w:cs="Arial"/>
        </w:rPr>
        <w:t>Con respecto de la organización y dirección, el detalle de que la propietaria cumpliera con varias labores a la vez y de naturaleza distinta (limpieza, administración, terapia, etc.) generó una recarga de trabajo que, según evidencia, impedía, o al menos retrasaba, la ejecución de actividades sustantivas. La teoría administrativa apela a la gestión organizativa para la distribución de tareas y asignación de responsabilidades (Pérez-Escalante, 2022), por lo que una estrategia de mejora es la aplicación de estos preceptos, mediante una dirección real y efectiva.</w:t>
      </w:r>
    </w:p>
    <w:p w14:paraId="37FEAF98" w14:textId="77777777" w:rsidR="00F7713B" w:rsidRPr="006966C2" w:rsidRDefault="00F7713B" w:rsidP="006966C2">
      <w:pPr>
        <w:spacing w:line="360" w:lineRule="auto"/>
        <w:jc w:val="both"/>
        <w:rPr>
          <w:rFonts w:ascii="Arial" w:hAnsi="Arial" w:cs="Arial"/>
        </w:rPr>
      </w:pPr>
      <w:r w:rsidRPr="006966C2">
        <w:rPr>
          <w:rFonts w:ascii="Arial" w:hAnsi="Arial" w:cs="Arial"/>
        </w:rPr>
        <w:lastRenderedPageBreak/>
        <w:t>Al carecer de objetivos y metas, las actividades de control fueron nulas; se atendían las situaciones según fueran surgiendo y no se contrastó lo ejecutado versus lo planeado, esto porque no existió esa línea. Los gastos excesivos en publicidad resultan ser evidencia de la falta de esos objetivos estratégicos, de las metas perseguidas y del registro y análisis de la ruta seguida para una toma de decisiones eficiente y efectiva.</w:t>
      </w:r>
    </w:p>
    <w:p w14:paraId="197826FD" w14:textId="77777777" w:rsidR="006966C2" w:rsidRDefault="006966C2" w:rsidP="006966C2">
      <w:pPr>
        <w:spacing w:line="360" w:lineRule="auto"/>
        <w:jc w:val="both"/>
        <w:rPr>
          <w:rFonts w:ascii="Arial" w:hAnsi="Arial" w:cs="Arial"/>
        </w:rPr>
      </w:pPr>
    </w:p>
    <w:p w14:paraId="40A3279F" w14:textId="41F2C4E4" w:rsidR="00F7713B" w:rsidRPr="006966C2" w:rsidRDefault="00F7713B" w:rsidP="006966C2">
      <w:pPr>
        <w:spacing w:line="360" w:lineRule="auto"/>
        <w:jc w:val="both"/>
        <w:rPr>
          <w:rFonts w:ascii="Arial" w:hAnsi="Arial" w:cs="Arial"/>
        </w:rPr>
      </w:pPr>
      <w:r w:rsidRPr="006966C2">
        <w:rPr>
          <w:rFonts w:ascii="Arial" w:hAnsi="Arial" w:cs="Arial"/>
        </w:rPr>
        <w:t>El no analizar el entorno con anticipación, por medio del análisis FODA, privó a la empresa de la posibilidad de identificar cuáles eran sus oportunidades y cuáles, sus amenazas (parte del análisis externo). Al desconocer estos aspectos clave de la Administración, no se formularon las estrategias correspondientes y, como puede evidenciarse, se dio una afectación en su desempeño, lo que conllevó –en parte- al cierre del negocio al no tomar la previsión con respecto a variables que no podían ser controladas por la empresa y terminaron impactándola negativamente (Arrieta et al., 2021).</w:t>
      </w:r>
    </w:p>
    <w:p w14:paraId="0CBAABF1" w14:textId="77777777" w:rsidR="006966C2" w:rsidRDefault="006966C2" w:rsidP="006966C2">
      <w:pPr>
        <w:spacing w:line="360" w:lineRule="auto"/>
        <w:jc w:val="both"/>
        <w:rPr>
          <w:rFonts w:ascii="Arial" w:hAnsi="Arial" w:cs="Arial"/>
        </w:rPr>
      </w:pPr>
    </w:p>
    <w:p w14:paraId="4E33CA97" w14:textId="317C6851" w:rsidR="00F7713B" w:rsidRPr="006966C2" w:rsidRDefault="00F7713B" w:rsidP="006966C2">
      <w:pPr>
        <w:spacing w:line="360" w:lineRule="auto"/>
        <w:jc w:val="both"/>
        <w:rPr>
          <w:rFonts w:ascii="Arial" w:hAnsi="Arial" w:cs="Arial"/>
        </w:rPr>
      </w:pPr>
      <w:r w:rsidRPr="006966C2">
        <w:rPr>
          <w:rFonts w:ascii="Arial" w:hAnsi="Arial" w:cs="Arial"/>
        </w:rPr>
        <w:t>Otro ejemplo es el que ocurrió con las características o idoneidad del local (espacio físico), donde no se realizó un estudio para definir la mejor ubicación, según el mercado, ni se valoraron aspectos ambientales que podrían llegar a afectar negativamente la prestación del servicio, tal como sucedió en algún momento.</w:t>
      </w:r>
    </w:p>
    <w:p w14:paraId="20E0D439" w14:textId="77777777" w:rsidR="006966C2" w:rsidRDefault="006966C2" w:rsidP="006966C2">
      <w:pPr>
        <w:spacing w:line="360" w:lineRule="auto"/>
        <w:jc w:val="both"/>
        <w:rPr>
          <w:rFonts w:ascii="Arial" w:hAnsi="Arial" w:cs="Arial"/>
        </w:rPr>
      </w:pPr>
    </w:p>
    <w:p w14:paraId="33EFD5CD" w14:textId="7062FF16" w:rsidR="00F7713B" w:rsidRPr="006966C2" w:rsidRDefault="00F7713B" w:rsidP="006966C2">
      <w:pPr>
        <w:spacing w:line="360" w:lineRule="auto"/>
        <w:jc w:val="both"/>
        <w:rPr>
          <w:rFonts w:ascii="Arial" w:hAnsi="Arial" w:cs="Arial"/>
        </w:rPr>
      </w:pPr>
      <w:r w:rsidRPr="006966C2">
        <w:rPr>
          <w:rFonts w:ascii="Arial" w:hAnsi="Arial" w:cs="Arial"/>
        </w:rPr>
        <w:lastRenderedPageBreak/>
        <w:t>Así las cosas, resulta relevante que quien se encuentra gestionando una organización prestadora de servicios de salud privada sea capaz de planear, organizar, dirigir y controlar; es decir, sea capaz de aplicar el proceso administrativo desde la perspectiva de los servicios de salud. De esta manera, se dará soporte a las ideas innovadoras y de emprendimiento que le llevaron a crear su propia empresa, evitando improvisaciones por medio de la planificación y el control, contando con el insumo adecuado para la toma de decisiones importantes, mantiene el control sobre los recursos y con miras hacia el logro de sus objetivos.</w:t>
      </w:r>
    </w:p>
    <w:p w14:paraId="14543C5E" w14:textId="77777777" w:rsidR="006966C2" w:rsidRDefault="006966C2" w:rsidP="006966C2">
      <w:pPr>
        <w:spacing w:line="360" w:lineRule="auto"/>
        <w:jc w:val="both"/>
        <w:rPr>
          <w:rFonts w:ascii="Arial" w:hAnsi="Arial" w:cs="Arial"/>
          <w:lang w:val="es-ES"/>
        </w:rPr>
      </w:pPr>
    </w:p>
    <w:p w14:paraId="12E9F63D" w14:textId="6C3A5177" w:rsidR="00F7713B" w:rsidRPr="006966C2" w:rsidRDefault="00F7713B" w:rsidP="006966C2">
      <w:pPr>
        <w:spacing w:line="360" w:lineRule="auto"/>
        <w:jc w:val="both"/>
        <w:rPr>
          <w:rFonts w:ascii="Arial" w:hAnsi="Arial" w:cs="Arial"/>
          <w:lang w:val="es-ES"/>
        </w:rPr>
      </w:pPr>
      <w:r w:rsidRPr="006966C2">
        <w:rPr>
          <w:rFonts w:ascii="Arial" w:hAnsi="Arial" w:cs="Arial"/>
          <w:lang w:val="es-ES"/>
        </w:rPr>
        <w:t>Este recorrido investigativo refuerza la importancia de la educación superior en la generación de conocimiento útil para mejorar la gestión de servicios de salud. A través del análisis de un caso de experiencia, las personas estudiantes y ejecutoras de estos procesos tienen la posibilidad de explorar la relación entre la aplicación de la teoría administrativa y la optimización de los recursos en consultorios privados. hecho que resalta la necesidad de contar con currículos académicos que no solo impartan conocimientos teóricos, sino que también fomenten el pensamiento crítico y la resolución de problemas en escenarios reales, asegurando una formación integral que responda a las demandas y desafíos estratégicos del sector salud.</w:t>
      </w:r>
    </w:p>
    <w:p w14:paraId="5897E79F" w14:textId="77777777" w:rsidR="006966C2" w:rsidRDefault="006966C2" w:rsidP="006966C2">
      <w:pPr>
        <w:spacing w:line="360" w:lineRule="auto"/>
        <w:jc w:val="both"/>
        <w:rPr>
          <w:rFonts w:ascii="Arial" w:hAnsi="Arial" w:cs="Arial"/>
        </w:rPr>
      </w:pPr>
    </w:p>
    <w:p w14:paraId="349830B1" w14:textId="7E9C989E" w:rsidR="00F7713B" w:rsidRPr="006966C2" w:rsidRDefault="00F7713B" w:rsidP="006966C2">
      <w:pPr>
        <w:spacing w:line="360" w:lineRule="auto"/>
        <w:jc w:val="both"/>
        <w:rPr>
          <w:rFonts w:ascii="Arial" w:hAnsi="Arial" w:cs="Arial"/>
        </w:rPr>
      </w:pPr>
      <w:r w:rsidRPr="006966C2">
        <w:rPr>
          <w:rFonts w:ascii="Arial" w:hAnsi="Arial" w:cs="Arial"/>
        </w:rPr>
        <w:t xml:space="preserve">Se concluye que el conocimiento de la teoría administrativa aplicada a los servicios de salud es una herramienta fundamental que debe implementar toda persona que gestione algún servicio privado, buscando la eficiencia a través del reconocimiento </w:t>
      </w:r>
      <w:r w:rsidRPr="006966C2">
        <w:rPr>
          <w:rFonts w:ascii="Arial" w:hAnsi="Arial" w:cs="Arial"/>
        </w:rPr>
        <w:lastRenderedPageBreak/>
        <w:t>y descripción de su entorno, logrando la identificación de las oportunidades y amenazas a las que afronta, para lograr corregir sus debilidades y acrecentar sus fortalezas; esto sin perder la esencia del logro de sus objetivos y metas propuestas. De manera paralela, en caso de que la persona emprendedora en el ámbito de la salud carezca de preparación o conocimiento acerca de la teoría administrativa, tiene la posibilidad de solicitar la asesoría de profesionales en Administración de Servicios de Salud, siendo este un nicho de mercado que resulta necesario conocer bajo la perspectiva de fortalecimiento de la calidad de la atención sanitaria y al desarrollo sostenible del sistema de salud y con sustento en habilidades aportadas por la formación académica administrativa en cuanto a experticia, pensamiento analítico y crítico para estudiar el contexto y, además, el trabajo colaborativo para el desempeño de tareas al lado de otros profesionales en ciencias de la salud.</w:t>
      </w:r>
    </w:p>
    <w:p w14:paraId="0EBE820A" w14:textId="60AB0570" w:rsidR="00D73E0E" w:rsidRPr="00897230" w:rsidRDefault="00D73E0E" w:rsidP="00897230">
      <w:pPr>
        <w:spacing w:line="360" w:lineRule="auto"/>
        <w:jc w:val="both"/>
        <w:rPr>
          <w:rFonts w:ascii="Arial" w:eastAsiaTheme="minorHAnsi" w:hAnsi="Arial" w:cs="Arial"/>
          <w:bCs/>
          <w:lang w:eastAsia="en-US"/>
        </w:rPr>
      </w:pPr>
    </w:p>
    <w:p w14:paraId="1BFC9014" w14:textId="569DB346" w:rsidR="006966C2" w:rsidRPr="00897230" w:rsidRDefault="006966C2" w:rsidP="00897230">
      <w:pPr>
        <w:spacing w:line="360" w:lineRule="auto"/>
        <w:jc w:val="both"/>
        <w:rPr>
          <w:rFonts w:ascii="Arial" w:eastAsiaTheme="minorHAnsi" w:hAnsi="Arial" w:cs="Arial"/>
          <w:b/>
          <w:bCs/>
          <w:lang w:eastAsia="en-US"/>
        </w:rPr>
      </w:pPr>
      <w:r w:rsidRPr="00897230">
        <w:rPr>
          <w:rFonts w:ascii="Arial" w:eastAsiaTheme="minorHAnsi" w:hAnsi="Arial" w:cs="Arial"/>
          <w:b/>
          <w:bCs/>
          <w:lang w:eastAsia="en-US"/>
        </w:rPr>
        <w:t>REFERENCIAS</w:t>
      </w:r>
    </w:p>
    <w:p w14:paraId="7AF36F93" w14:textId="680C50DD" w:rsidR="006966C2" w:rsidRPr="00897230" w:rsidRDefault="006966C2" w:rsidP="00897230">
      <w:pPr>
        <w:spacing w:line="360" w:lineRule="auto"/>
        <w:jc w:val="both"/>
        <w:rPr>
          <w:rFonts w:ascii="Arial" w:eastAsiaTheme="minorHAnsi" w:hAnsi="Arial" w:cs="Arial"/>
          <w:b/>
          <w:bCs/>
          <w:lang w:eastAsia="en-US"/>
        </w:rPr>
      </w:pPr>
    </w:p>
    <w:p w14:paraId="4483293F" w14:textId="6561E444" w:rsidR="004F3EE7" w:rsidRPr="00897230" w:rsidRDefault="004F3EE7" w:rsidP="00897230">
      <w:pPr>
        <w:pStyle w:val="Subtitulos1"/>
        <w:spacing w:line="360" w:lineRule="auto"/>
        <w:ind w:left="709" w:hanging="709"/>
        <w:outlineLvl w:val="0"/>
        <w:rPr>
          <w:rFonts w:ascii="Arial" w:hAnsi="Arial" w:cs="Arial"/>
          <w:b w:val="0"/>
          <w:caps w:val="0"/>
          <w:lang w:val="es-CR" w:eastAsia="en-US"/>
        </w:rPr>
      </w:pPr>
      <w:r w:rsidRPr="00897230">
        <w:rPr>
          <w:rFonts w:ascii="Arial" w:hAnsi="Arial" w:cs="Arial"/>
          <w:b w:val="0"/>
          <w:caps w:val="0"/>
          <w:lang w:val="es-CR" w:eastAsia="en-US"/>
        </w:rPr>
        <w:t xml:space="preserve">Arrieta, V., Cervantes, Y.E., De la Cruz, L.M. y López, D.M. (2021). La importancia del diagnóstico estratégico en las organizaciones. </w:t>
      </w:r>
      <w:r w:rsidRPr="00897230">
        <w:rPr>
          <w:rFonts w:ascii="Arial" w:hAnsi="Arial" w:cs="Arial"/>
          <w:b w:val="0"/>
          <w:i/>
          <w:caps w:val="0"/>
          <w:lang w:val="es-CR" w:eastAsia="en-US"/>
        </w:rPr>
        <w:t>Económicas CUC</w:t>
      </w:r>
      <w:r w:rsidRPr="00897230">
        <w:rPr>
          <w:rFonts w:ascii="Arial" w:hAnsi="Arial" w:cs="Arial"/>
          <w:b w:val="0"/>
          <w:caps w:val="0"/>
          <w:lang w:val="es-CR" w:eastAsia="en-US"/>
        </w:rPr>
        <w:t xml:space="preserve">, 42(2), 243–254. </w:t>
      </w:r>
      <w:hyperlink r:id="rId16" w:history="1">
        <w:r w:rsidRPr="001E663A">
          <w:rPr>
            <w:rStyle w:val="Hipervnculo"/>
            <w:rFonts w:ascii="Arial" w:hAnsi="Arial" w:cs="Arial"/>
            <w:b w:val="0"/>
            <w:caps w:val="0"/>
            <w:color w:val="002060"/>
            <w:lang w:val="es-CR" w:eastAsia="en-US"/>
          </w:rPr>
          <w:t>https://doi.org/10.17981/econcuc.42.2.2021.Ensy.1</w:t>
        </w:r>
      </w:hyperlink>
      <w:r w:rsidRPr="001E663A">
        <w:rPr>
          <w:rFonts w:ascii="Arial" w:hAnsi="Arial" w:cs="Arial"/>
          <w:b w:val="0"/>
          <w:caps w:val="0"/>
          <w:color w:val="002060"/>
          <w:lang w:val="es-CR" w:eastAsia="en-US"/>
        </w:rPr>
        <w:t xml:space="preserve"> </w:t>
      </w:r>
    </w:p>
    <w:p w14:paraId="7C09E900" w14:textId="77777777" w:rsidR="00897230" w:rsidRDefault="00897230" w:rsidP="00897230">
      <w:pPr>
        <w:pStyle w:val="Subtitulos1"/>
        <w:spacing w:line="360" w:lineRule="auto"/>
        <w:ind w:left="709" w:hanging="709"/>
        <w:outlineLvl w:val="0"/>
        <w:rPr>
          <w:rFonts w:ascii="Arial" w:hAnsi="Arial" w:cs="Arial"/>
          <w:b w:val="0"/>
          <w:caps w:val="0"/>
          <w:lang w:val="es-CR" w:eastAsia="en-US"/>
        </w:rPr>
      </w:pPr>
    </w:p>
    <w:p w14:paraId="76D221C9" w14:textId="3CE6C46A" w:rsidR="004F3EE7" w:rsidRPr="00897230" w:rsidRDefault="004F3EE7" w:rsidP="00897230">
      <w:pPr>
        <w:pStyle w:val="Subtitulos1"/>
        <w:spacing w:line="360" w:lineRule="auto"/>
        <w:ind w:left="709" w:hanging="709"/>
        <w:outlineLvl w:val="0"/>
        <w:rPr>
          <w:rFonts w:ascii="Arial" w:hAnsi="Arial" w:cs="Arial"/>
          <w:b w:val="0"/>
          <w:caps w:val="0"/>
          <w:lang w:val="es-CR" w:eastAsia="en-US"/>
        </w:rPr>
      </w:pPr>
      <w:r w:rsidRPr="00897230">
        <w:rPr>
          <w:rFonts w:ascii="Arial" w:hAnsi="Arial" w:cs="Arial"/>
          <w:b w:val="0"/>
          <w:caps w:val="0"/>
          <w:lang w:val="es-CR" w:eastAsia="en-US"/>
        </w:rPr>
        <w:t xml:space="preserve">Chávez, N. (2018). Importancia de la planeación estratégica en el entorno actual. </w:t>
      </w:r>
      <w:r w:rsidRPr="00897230">
        <w:rPr>
          <w:rFonts w:ascii="Arial" w:hAnsi="Arial" w:cs="Arial"/>
          <w:b w:val="0"/>
          <w:i/>
          <w:caps w:val="0"/>
          <w:lang w:val="es-CR" w:eastAsia="en-US"/>
        </w:rPr>
        <w:t>Revista El Buzón de Pacioli</w:t>
      </w:r>
      <w:r w:rsidRPr="00897230">
        <w:rPr>
          <w:rFonts w:ascii="Arial" w:hAnsi="Arial" w:cs="Arial"/>
          <w:b w:val="0"/>
          <w:caps w:val="0"/>
          <w:lang w:val="es-CR" w:eastAsia="en-US"/>
        </w:rPr>
        <w:t xml:space="preserve">, 18(104), 5-12. Recuperado de </w:t>
      </w:r>
      <w:hyperlink r:id="rId17" w:history="1">
        <w:r w:rsidRPr="001E663A">
          <w:rPr>
            <w:rStyle w:val="Hipervnculo"/>
            <w:rFonts w:ascii="Arial" w:hAnsi="Arial" w:cs="Arial"/>
            <w:b w:val="0"/>
            <w:caps w:val="0"/>
            <w:color w:val="002060"/>
            <w:lang w:val="es-CR" w:eastAsia="en-US"/>
          </w:rPr>
          <w:t>https://www.itson.mx/publicaciones/pacioli/SiteAssets/Paginas/numeros/Pacioli-104-eBook.pdf</w:t>
        </w:r>
      </w:hyperlink>
      <w:r w:rsidRPr="001E663A">
        <w:rPr>
          <w:rFonts w:ascii="Arial" w:hAnsi="Arial" w:cs="Arial"/>
          <w:b w:val="0"/>
          <w:caps w:val="0"/>
          <w:color w:val="002060"/>
          <w:lang w:val="es-CR" w:eastAsia="en-US"/>
        </w:rPr>
        <w:t xml:space="preserve"> </w:t>
      </w:r>
    </w:p>
    <w:p w14:paraId="68866E77" w14:textId="77777777" w:rsidR="00897230" w:rsidRDefault="00897230" w:rsidP="00897230">
      <w:pPr>
        <w:pStyle w:val="Subtitulos1"/>
        <w:spacing w:line="360" w:lineRule="auto"/>
        <w:ind w:left="709" w:hanging="709"/>
        <w:outlineLvl w:val="0"/>
        <w:rPr>
          <w:rFonts w:ascii="Arial" w:hAnsi="Arial" w:cs="Arial"/>
          <w:b w:val="0"/>
          <w:caps w:val="0"/>
          <w:lang w:val="es-CR" w:eastAsia="en-US"/>
        </w:rPr>
      </w:pPr>
    </w:p>
    <w:p w14:paraId="76671C4B" w14:textId="233CA4AE" w:rsidR="004F3EE7" w:rsidRPr="00897230" w:rsidRDefault="004F3EE7" w:rsidP="00897230">
      <w:pPr>
        <w:pStyle w:val="Subtitulos1"/>
        <w:spacing w:line="360" w:lineRule="auto"/>
        <w:ind w:left="709" w:hanging="709"/>
        <w:outlineLvl w:val="0"/>
        <w:rPr>
          <w:rFonts w:ascii="Arial" w:hAnsi="Arial" w:cs="Arial"/>
          <w:b w:val="0"/>
          <w:caps w:val="0"/>
          <w:lang w:val="es-CR" w:eastAsia="en-US"/>
        </w:rPr>
      </w:pPr>
      <w:r w:rsidRPr="00897230">
        <w:rPr>
          <w:rFonts w:ascii="Arial" w:hAnsi="Arial" w:cs="Arial"/>
          <w:b w:val="0"/>
          <w:caps w:val="0"/>
          <w:lang w:val="es-CR" w:eastAsia="en-US"/>
        </w:rPr>
        <w:t xml:space="preserve">García, R. (2004). </w:t>
      </w:r>
      <w:r w:rsidRPr="00897230">
        <w:rPr>
          <w:rFonts w:ascii="Arial" w:hAnsi="Arial" w:cs="Arial"/>
          <w:b w:val="0"/>
          <w:i/>
          <w:caps w:val="0"/>
          <w:lang w:val="es-CR" w:eastAsia="en-US"/>
        </w:rPr>
        <w:t>El Sistema Nacional de Salud en Costa Rica: Generalidades</w:t>
      </w:r>
      <w:r w:rsidRPr="00897230">
        <w:rPr>
          <w:rFonts w:ascii="Arial" w:hAnsi="Arial" w:cs="Arial"/>
          <w:b w:val="0"/>
          <w:caps w:val="0"/>
          <w:lang w:val="es-CR" w:eastAsia="en-US"/>
        </w:rPr>
        <w:t xml:space="preserve">. San José, Costa Rica: CENDEISSS. Recuperado de </w:t>
      </w:r>
      <w:hyperlink r:id="rId18" w:history="1">
        <w:r w:rsidRPr="001E663A">
          <w:rPr>
            <w:rStyle w:val="Hipervnculo"/>
            <w:rFonts w:ascii="Arial" w:hAnsi="Arial" w:cs="Arial"/>
            <w:b w:val="0"/>
            <w:caps w:val="0"/>
            <w:color w:val="002060"/>
            <w:lang w:val="es-CR" w:eastAsia="en-US"/>
          </w:rPr>
          <w:t>https://www.binasss.sa.cr/opac-ms/media/digitales/El%20Sistema%20nacional%20de%20salud%20en%20Costa%20Rica.%20Generalidades.pdf</w:t>
        </w:r>
      </w:hyperlink>
      <w:r w:rsidRPr="001E663A">
        <w:rPr>
          <w:rFonts w:ascii="Arial" w:hAnsi="Arial" w:cs="Arial"/>
          <w:b w:val="0"/>
          <w:caps w:val="0"/>
          <w:color w:val="002060"/>
          <w:lang w:val="es-CR" w:eastAsia="en-US"/>
        </w:rPr>
        <w:t xml:space="preserve"> </w:t>
      </w:r>
    </w:p>
    <w:p w14:paraId="6A32E432" w14:textId="77777777" w:rsidR="00897230" w:rsidRDefault="00897230" w:rsidP="00897230">
      <w:pPr>
        <w:pStyle w:val="Subtitulos1"/>
        <w:spacing w:line="360" w:lineRule="auto"/>
        <w:ind w:left="709" w:hanging="709"/>
        <w:outlineLvl w:val="0"/>
        <w:rPr>
          <w:rFonts w:ascii="Arial" w:hAnsi="Arial" w:cs="Arial"/>
          <w:b w:val="0"/>
          <w:caps w:val="0"/>
          <w:lang w:val="es-CR" w:eastAsia="en-US"/>
        </w:rPr>
      </w:pPr>
    </w:p>
    <w:p w14:paraId="6CB5683F" w14:textId="0848C179" w:rsidR="004F3EE7" w:rsidRPr="00897230" w:rsidRDefault="004F3EE7" w:rsidP="00897230">
      <w:pPr>
        <w:pStyle w:val="Subtitulos1"/>
        <w:spacing w:line="360" w:lineRule="auto"/>
        <w:ind w:left="709" w:hanging="709"/>
        <w:outlineLvl w:val="0"/>
        <w:rPr>
          <w:rFonts w:ascii="Arial" w:hAnsi="Arial" w:cs="Arial"/>
          <w:b w:val="0"/>
          <w:caps w:val="0"/>
          <w:lang w:val="es-CR" w:eastAsia="en-US"/>
        </w:rPr>
      </w:pPr>
      <w:r w:rsidRPr="00897230">
        <w:rPr>
          <w:rFonts w:ascii="Arial" w:hAnsi="Arial" w:cs="Arial"/>
          <w:b w:val="0"/>
          <w:caps w:val="0"/>
          <w:lang w:val="es-CR" w:eastAsia="en-US"/>
        </w:rPr>
        <w:t xml:space="preserve">Julio, P.C. (2020). Importancia del modelo de gestión empresarial para las organizaciones modernas. </w:t>
      </w:r>
      <w:r w:rsidRPr="00897230">
        <w:rPr>
          <w:rFonts w:ascii="Arial" w:hAnsi="Arial" w:cs="Arial"/>
          <w:b w:val="0"/>
          <w:i/>
          <w:caps w:val="0"/>
          <w:lang w:val="es-CR" w:eastAsia="en-US"/>
        </w:rPr>
        <w:t>Revista de Investigación en Ciencias de la Administración</w:t>
      </w:r>
      <w:r w:rsidRPr="00897230">
        <w:rPr>
          <w:rFonts w:ascii="Arial" w:hAnsi="Arial" w:cs="Arial"/>
          <w:b w:val="0"/>
          <w:caps w:val="0"/>
          <w:lang w:val="es-CR" w:eastAsia="en-US"/>
        </w:rPr>
        <w:t xml:space="preserve">, 16(4), 272-283. </w:t>
      </w:r>
      <w:hyperlink r:id="rId19" w:history="1">
        <w:r w:rsidRPr="001E663A">
          <w:rPr>
            <w:rStyle w:val="Hipervnculo"/>
            <w:rFonts w:ascii="Arial" w:hAnsi="Arial" w:cs="Arial"/>
            <w:b w:val="0"/>
            <w:caps w:val="0"/>
            <w:color w:val="002060"/>
            <w:lang w:val="es-CR" w:eastAsia="en-US"/>
          </w:rPr>
          <w:t>http://doi.org/10.33996/revistaenfoques.v4i16.99</w:t>
        </w:r>
      </w:hyperlink>
      <w:r w:rsidRPr="001E663A">
        <w:rPr>
          <w:rFonts w:ascii="Arial" w:hAnsi="Arial" w:cs="Arial"/>
          <w:b w:val="0"/>
          <w:caps w:val="0"/>
          <w:color w:val="002060"/>
          <w:lang w:val="es-CR" w:eastAsia="en-US"/>
        </w:rPr>
        <w:t xml:space="preserve"> </w:t>
      </w:r>
    </w:p>
    <w:p w14:paraId="085F41CE" w14:textId="77777777" w:rsidR="00897230" w:rsidRDefault="00897230" w:rsidP="00897230">
      <w:pPr>
        <w:pStyle w:val="Subtitulos1"/>
        <w:spacing w:line="360" w:lineRule="auto"/>
        <w:ind w:left="709" w:hanging="709"/>
        <w:outlineLvl w:val="0"/>
        <w:rPr>
          <w:rFonts w:ascii="Arial" w:hAnsi="Arial" w:cs="Arial"/>
          <w:b w:val="0"/>
          <w:caps w:val="0"/>
          <w:lang w:val="es-CR" w:eastAsia="en-US"/>
        </w:rPr>
      </w:pPr>
    </w:p>
    <w:p w14:paraId="066D3499" w14:textId="3D693692" w:rsidR="004F3EE7" w:rsidRPr="00897230" w:rsidRDefault="004F3EE7" w:rsidP="00897230">
      <w:pPr>
        <w:pStyle w:val="Subtitulos1"/>
        <w:spacing w:line="360" w:lineRule="auto"/>
        <w:ind w:left="709" w:hanging="709"/>
        <w:outlineLvl w:val="0"/>
        <w:rPr>
          <w:rFonts w:ascii="Arial" w:hAnsi="Arial" w:cs="Arial"/>
          <w:b w:val="0"/>
          <w:caps w:val="0"/>
          <w:lang w:val="es-CR" w:eastAsia="en-US"/>
        </w:rPr>
      </w:pPr>
      <w:r w:rsidRPr="00897230">
        <w:rPr>
          <w:rFonts w:ascii="Arial" w:hAnsi="Arial" w:cs="Arial"/>
          <w:b w:val="0"/>
          <w:caps w:val="0"/>
          <w:lang w:val="es-CR" w:eastAsia="en-US"/>
        </w:rPr>
        <w:t xml:space="preserve">Pavón-León, P. y </w:t>
      </w:r>
      <w:proofErr w:type="spellStart"/>
      <w:r w:rsidRPr="00897230">
        <w:rPr>
          <w:rFonts w:ascii="Arial" w:hAnsi="Arial" w:cs="Arial"/>
          <w:b w:val="0"/>
          <w:caps w:val="0"/>
          <w:lang w:val="es-CR" w:eastAsia="en-US"/>
        </w:rPr>
        <w:t>Gogeascoechea</w:t>
      </w:r>
      <w:proofErr w:type="spellEnd"/>
      <w:r w:rsidRPr="00897230">
        <w:rPr>
          <w:rFonts w:ascii="Arial" w:hAnsi="Arial" w:cs="Arial"/>
          <w:b w:val="0"/>
          <w:caps w:val="0"/>
          <w:lang w:val="es-CR" w:eastAsia="en-US"/>
        </w:rPr>
        <w:t xml:space="preserve">-Trejo, M.C. (2004). La importancia de la administración en salud. </w:t>
      </w:r>
      <w:r w:rsidRPr="00897230">
        <w:rPr>
          <w:rFonts w:ascii="Arial" w:hAnsi="Arial" w:cs="Arial"/>
          <w:b w:val="0"/>
          <w:i/>
          <w:caps w:val="0"/>
          <w:lang w:val="es-CR" w:eastAsia="en-US"/>
        </w:rPr>
        <w:t>Revista Médica de la Universidad Veracruzana</w:t>
      </w:r>
      <w:r w:rsidRPr="00897230">
        <w:rPr>
          <w:rFonts w:ascii="Arial" w:hAnsi="Arial" w:cs="Arial"/>
          <w:b w:val="0"/>
          <w:caps w:val="0"/>
          <w:lang w:val="es-CR" w:eastAsia="en-US"/>
        </w:rPr>
        <w:t xml:space="preserve">, 4(1), 13-16. Recuperado de </w:t>
      </w:r>
      <w:hyperlink r:id="rId20" w:history="1">
        <w:r w:rsidRPr="001E663A">
          <w:rPr>
            <w:rStyle w:val="Hipervnculo"/>
            <w:rFonts w:ascii="Arial" w:hAnsi="Arial" w:cs="Arial"/>
            <w:b w:val="0"/>
            <w:caps w:val="0"/>
            <w:color w:val="002060"/>
            <w:lang w:val="es-CR" w:eastAsia="en-US"/>
          </w:rPr>
          <w:t>https://www.medigraphic.com/pdfs/veracruzana/muv-2004/muv041d.pdf</w:t>
        </w:r>
      </w:hyperlink>
      <w:r w:rsidRPr="001E663A">
        <w:rPr>
          <w:rFonts w:ascii="Arial" w:hAnsi="Arial" w:cs="Arial"/>
          <w:b w:val="0"/>
          <w:caps w:val="0"/>
          <w:color w:val="002060"/>
          <w:lang w:val="es-CR" w:eastAsia="en-US"/>
        </w:rPr>
        <w:t xml:space="preserve"> </w:t>
      </w:r>
    </w:p>
    <w:p w14:paraId="55770C35" w14:textId="77777777" w:rsidR="00897230" w:rsidRDefault="00897230" w:rsidP="00897230">
      <w:pPr>
        <w:pStyle w:val="Subtitulos1"/>
        <w:spacing w:line="360" w:lineRule="auto"/>
        <w:ind w:left="709" w:hanging="709"/>
        <w:outlineLvl w:val="0"/>
        <w:rPr>
          <w:rFonts w:ascii="Arial" w:hAnsi="Arial" w:cs="Arial"/>
          <w:b w:val="0"/>
          <w:caps w:val="0"/>
          <w:lang w:val="es-CR" w:eastAsia="en-US"/>
        </w:rPr>
      </w:pPr>
    </w:p>
    <w:p w14:paraId="268780DD" w14:textId="496C293E" w:rsidR="004F3EE7" w:rsidRPr="00897230" w:rsidRDefault="004F3EE7" w:rsidP="00897230">
      <w:pPr>
        <w:pStyle w:val="Subtitulos1"/>
        <w:spacing w:line="360" w:lineRule="auto"/>
        <w:ind w:left="709" w:hanging="709"/>
        <w:outlineLvl w:val="0"/>
        <w:rPr>
          <w:rFonts w:ascii="Arial" w:hAnsi="Arial" w:cs="Arial"/>
          <w:b w:val="0"/>
          <w:caps w:val="0"/>
          <w:lang w:val="es-CR" w:eastAsia="en-US"/>
        </w:rPr>
      </w:pPr>
      <w:r w:rsidRPr="00897230">
        <w:rPr>
          <w:rFonts w:ascii="Arial" w:hAnsi="Arial" w:cs="Arial"/>
          <w:b w:val="0"/>
          <w:caps w:val="0"/>
          <w:lang w:val="es-CR" w:eastAsia="en-US"/>
        </w:rPr>
        <w:t xml:space="preserve">Pérez-Escalante, G.M. (2022). Proceso administrativo. </w:t>
      </w:r>
      <w:r w:rsidRPr="00897230">
        <w:rPr>
          <w:rFonts w:ascii="Arial" w:hAnsi="Arial" w:cs="Arial"/>
          <w:b w:val="0"/>
          <w:i/>
          <w:caps w:val="0"/>
          <w:lang w:val="es-CR" w:eastAsia="en-US"/>
        </w:rPr>
        <w:t>UNO Sapiens Boletín Científico de la Escuela Preparatoria No. 1</w:t>
      </w:r>
      <w:r w:rsidRPr="00897230">
        <w:rPr>
          <w:rFonts w:ascii="Arial" w:hAnsi="Arial" w:cs="Arial"/>
          <w:b w:val="0"/>
          <w:caps w:val="0"/>
          <w:lang w:val="es-CR" w:eastAsia="en-US"/>
        </w:rPr>
        <w:t xml:space="preserve">, 5(9), 11-14. Recuperado de </w:t>
      </w:r>
      <w:hyperlink r:id="rId21" w:history="1">
        <w:r w:rsidRPr="001E663A">
          <w:rPr>
            <w:rStyle w:val="Hipervnculo"/>
            <w:rFonts w:ascii="Arial" w:hAnsi="Arial" w:cs="Arial"/>
            <w:b w:val="0"/>
            <w:caps w:val="0"/>
            <w:color w:val="002060"/>
            <w:lang w:val="es-CR" w:eastAsia="en-US"/>
          </w:rPr>
          <w:t>https://repository.uaeh.edu.mx/revistas/index.php/prepa1/article/view/8910</w:t>
        </w:r>
      </w:hyperlink>
      <w:r w:rsidRPr="001E663A">
        <w:rPr>
          <w:rFonts w:ascii="Arial" w:hAnsi="Arial" w:cs="Arial"/>
          <w:b w:val="0"/>
          <w:caps w:val="0"/>
          <w:color w:val="002060"/>
          <w:lang w:val="es-CR" w:eastAsia="en-US"/>
        </w:rPr>
        <w:t xml:space="preserve"> </w:t>
      </w:r>
    </w:p>
    <w:p w14:paraId="3767695D" w14:textId="77777777" w:rsidR="004F3EE7" w:rsidRPr="00897230" w:rsidRDefault="004F3EE7" w:rsidP="00897230">
      <w:pPr>
        <w:pStyle w:val="Subtitulos1"/>
        <w:spacing w:line="360" w:lineRule="auto"/>
        <w:ind w:left="709" w:hanging="709"/>
        <w:outlineLvl w:val="0"/>
        <w:rPr>
          <w:rFonts w:ascii="Arial" w:hAnsi="Arial" w:cs="Arial"/>
          <w:b w:val="0"/>
          <w:caps w:val="0"/>
          <w:lang w:val="es-CR" w:eastAsia="en-US"/>
        </w:rPr>
      </w:pPr>
      <w:r w:rsidRPr="00897230">
        <w:rPr>
          <w:rFonts w:ascii="Arial" w:hAnsi="Arial" w:cs="Arial"/>
          <w:b w:val="0"/>
          <w:caps w:val="0"/>
          <w:lang w:val="es-CR" w:eastAsia="en-US"/>
        </w:rPr>
        <w:lastRenderedPageBreak/>
        <w:t xml:space="preserve">Sáenz, M.R., Acosta, M., </w:t>
      </w:r>
      <w:proofErr w:type="spellStart"/>
      <w:r w:rsidRPr="00897230">
        <w:rPr>
          <w:rFonts w:ascii="Arial" w:hAnsi="Arial" w:cs="Arial"/>
          <w:b w:val="0"/>
          <w:caps w:val="0"/>
          <w:lang w:val="es-CR" w:eastAsia="en-US"/>
        </w:rPr>
        <w:t>Muiser</w:t>
      </w:r>
      <w:proofErr w:type="spellEnd"/>
      <w:r w:rsidRPr="00897230">
        <w:rPr>
          <w:rFonts w:ascii="Arial" w:hAnsi="Arial" w:cs="Arial"/>
          <w:b w:val="0"/>
          <w:caps w:val="0"/>
          <w:lang w:val="es-CR" w:eastAsia="en-US"/>
        </w:rPr>
        <w:t xml:space="preserve">, J. y Bermúdez, J.L. (2011). Sistema de salud de Costa Rica. </w:t>
      </w:r>
      <w:r w:rsidRPr="00897230">
        <w:rPr>
          <w:rFonts w:ascii="Arial" w:hAnsi="Arial" w:cs="Arial"/>
          <w:b w:val="0"/>
          <w:i/>
          <w:caps w:val="0"/>
          <w:lang w:val="es-CR" w:eastAsia="en-US"/>
        </w:rPr>
        <w:t>Salud Publica Mex,</w:t>
      </w:r>
      <w:r w:rsidRPr="00897230">
        <w:rPr>
          <w:rFonts w:ascii="Arial" w:hAnsi="Arial" w:cs="Arial"/>
          <w:b w:val="0"/>
          <w:caps w:val="0"/>
          <w:lang w:val="es-CR" w:eastAsia="en-US"/>
        </w:rPr>
        <w:t xml:space="preserve"> 53(2), S156-S167. Recuperado de </w:t>
      </w:r>
      <w:hyperlink r:id="rId22" w:history="1">
        <w:r w:rsidRPr="001E663A">
          <w:rPr>
            <w:rStyle w:val="Hipervnculo"/>
            <w:rFonts w:ascii="Arial" w:hAnsi="Arial" w:cs="Arial"/>
            <w:b w:val="0"/>
            <w:caps w:val="0"/>
            <w:color w:val="002060"/>
            <w:lang w:val="es-CR" w:eastAsia="en-US"/>
          </w:rPr>
          <w:t>https://www.scielo.org.mx/scielo.php?script=sci_arttext&amp;pid=S0036-36342011000800011</w:t>
        </w:r>
      </w:hyperlink>
      <w:r w:rsidRPr="001E663A">
        <w:rPr>
          <w:rFonts w:ascii="Arial" w:hAnsi="Arial" w:cs="Arial"/>
          <w:b w:val="0"/>
          <w:caps w:val="0"/>
          <w:color w:val="002060"/>
          <w:lang w:val="es-CR" w:eastAsia="en-US"/>
        </w:rPr>
        <w:t xml:space="preserve"> </w:t>
      </w:r>
    </w:p>
    <w:p w14:paraId="7E0B47BC" w14:textId="77777777" w:rsidR="00897230" w:rsidRDefault="00897230" w:rsidP="00897230">
      <w:pPr>
        <w:pStyle w:val="Subtitulos1"/>
        <w:spacing w:line="360" w:lineRule="auto"/>
        <w:ind w:left="709" w:hanging="709"/>
        <w:outlineLvl w:val="0"/>
        <w:rPr>
          <w:rFonts w:ascii="Arial" w:hAnsi="Arial" w:cs="Arial"/>
          <w:b w:val="0"/>
          <w:caps w:val="0"/>
          <w:lang w:val="es-CR" w:eastAsia="en-US"/>
        </w:rPr>
      </w:pPr>
    </w:p>
    <w:p w14:paraId="1541EEC7" w14:textId="531C418B" w:rsidR="004F3EE7" w:rsidRPr="00897230" w:rsidRDefault="004F3EE7" w:rsidP="00897230">
      <w:pPr>
        <w:pStyle w:val="Subtitulos1"/>
        <w:spacing w:line="360" w:lineRule="auto"/>
        <w:ind w:left="709" w:hanging="709"/>
        <w:outlineLvl w:val="0"/>
        <w:rPr>
          <w:rFonts w:ascii="Arial" w:hAnsi="Arial" w:cs="Arial"/>
          <w:b w:val="0"/>
          <w:caps w:val="0"/>
          <w:lang w:val="es-CR" w:eastAsia="en-US"/>
        </w:rPr>
      </w:pPr>
      <w:r w:rsidRPr="00897230">
        <w:rPr>
          <w:rFonts w:ascii="Arial" w:hAnsi="Arial" w:cs="Arial"/>
          <w:b w:val="0"/>
          <w:caps w:val="0"/>
          <w:lang w:val="es-CR" w:eastAsia="en-US"/>
        </w:rPr>
        <w:t xml:space="preserve">Ulloa, J.F., Alarcón M.B. y Zambrano D.H. (2018). Administración y los nuevos emprendimientos. </w:t>
      </w:r>
      <w:r w:rsidRPr="00897230">
        <w:rPr>
          <w:rFonts w:ascii="Arial" w:hAnsi="Arial" w:cs="Arial"/>
          <w:b w:val="0"/>
          <w:i/>
          <w:caps w:val="0"/>
          <w:lang w:val="es-CR" w:eastAsia="en-US"/>
        </w:rPr>
        <w:t>Revista Científica Mundo de la Investigación y el Conocimiento</w:t>
      </w:r>
      <w:r w:rsidRPr="00897230">
        <w:rPr>
          <w:rFonts w:ascii="Arial" w:hAnsi="Arial" w:cs="Arial"/>
          <w:b w:val="0"/>
          <w:caps w:val="0"/>
          <w:lang w:val="es-CR" w:eastAsia="en-US"/>
        </w:rPr>
        <w:t xml:space="preserve">, 2(2), 451-463. Recuperado de </w:t>
      </w:r>
      <w:hyperlink r:id="rId23" w:history="1">
        <w:r w:rsidRPr="001E663A">
          <w:rPr>
            <w:rStyle w:val="Hipervnculo"/>
            <w:rFonts w:ascii="Arial" w:hAnsi="Arial" w:cs="Arial"/>
            <w:b w:val="0"/>
            <w:caps w:val="0"/>
            <w:color w:val="002060"/>
            <w:lang w:val="es-CR" w:eastAsia="en-US"/>
          </w:rPr>
          <w:t>https://dialnet.unirioja.es/servlet/articulo?codigo=6796743</w:t>
        </w:r>
      </w:hyperlink>
      <w:r w:rsidRPr="00897230">
        <w:rPr>
          <w:rFonts w:ascii="Arial" w:hAnsi="Arial" w:cs="Arial"/>
          <w:b w:val="0"/>
          <w:caps w:val="0"/>
          <w:lang w:val="es-CR" w:eastAsia="en-US"/>
        </w:rPr>
        <w:t xml:space="preserve"> </w:t>
      </w:r>
    </w:p>
    <w:p w14:paraId="3B870EDE" w14:textId="77777777" w:rsidR="006966C2" w:rsidRPr="00897230" w:rsidRDefault="006966C2" w:rsidP="00897230">
      <w:pPr>
        <w:spacing w:line="360" w:lineRule="auto"/>
        <w:jc w:val="both"/>
        <w:rPr>
          <w:rFonts w:ascii="Arial" w:eastAsiaTheme="minorHAnsi" w:hAnsi="Arial" w:cs="Arial"/>
          <w:bCs/>
          <w:lang w:eastAsia="en-US"/>
        </w:rPr>
      </w:pPr>
    </w:p>
    <w:sectPr w:rsidR="006966C2" w:rsidRPr="00897230" w:rsidSect="00F76CD4">
      <w:headerReference w:type="default" r:id="rId24"/>
      <w:footerReference w:type="default" r:id="rId25"/>
      <w:pgSz w:w="12240" w:h="15840"/>
      <w:pgMar w:top="1417" w:right="1750" w:bottom="1411" w:left="1701" w:header="680" w:footer="680" w:gutter="0"/>
      <w:pgNumType w:start="1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CBF16" w14:textId="77777777" w:rsidR="00C72479" w:rsidRDefault="00C72479" w:rsidP="003C3F58">
      <w:r>
        <w:separator/>
      </w:r>
    </w:p>
  </w:endnote>
  <w:endnote w:type="continuationSeparator" w:id="0">
    <w:p w14:paraId="076F71D7" w14:textId="77777777" w:rsidR="00C72479" w:rsidRDefault="00C72479"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63A8AF74" w14:textId="5284B18C" w:rsidR="005E15BB" w:rsidRDefault="001D23E4" w:rsidP="00035B63">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49865D6A" w14:textId="3BF65CE1" w:rsidR="00035B63" w:rsidRDefault="00035B63" w:rsidP="00F72722">
        <w:pPr>
          <w:pStyle w:val="Sinespaciado"/>
          <w:jc w:val="center"/>
          <w:rPr>
            <w:rFonts w:ascii="Agency FB" w:hAnsi="Agency FB"/>
            <w:b/>
            <w:color w:val="E36C0A"/>
          </w:rPr>
        </w:pPr>
        <w:r w:rsidRPr="00035B63">
          <w:rPr>
            <w:rFonts w:ascii="Agency FB" w:hAnsi="Agency FB"/>
            <w:b/>
            <w:color w:val="E36C0A"/>
          </w:rPr>
          <w:t>Aplicación de las bases de la teoría administrativa en servicios de salud para la habilitación de un consultorio terapéutico privado, a propósito de un caso de experiencia</w:t>
        </w:r>
      </w:p>
      <w:p w14:paraId="02F01B5A" w14:textId="4C940E00" w:rsidR="001D23E4" w:rsidRPr="005E7033" w:rsidRDefault="00ED0CB1" w:rsidP="0020679D">
        <w:pPr>
          <w:pStyle w:val="Sinespaciado"/>
          <w:jc w:val="center"/>
          <w:rPr>
            <w:rFonts w:ascii="Agency FB" w:hAnsi="Agency FB"/>
            <w:color w:val="E36C0A"/>
            <w:lang w:val="es-CR"/>
          </w:rPr>
        </w:pPr>
        <w:r w:rsidRPr="00ED0CB1">
          <w:rPr>
            <w:rFonts w:ascii="Agency FB" w:hAnsi="Agency FB"/>
            <w:color w:val="E36C0A"/>
          </w:rPr>
          <w:t>Andrea Campos-Gamboa</w:t>
        </w:r>
        <w:r>
          <w:rPr>
            <w:rFonts w:ascii="Agency FB" w:hAnsi="Agency FB"/>
            <w:color w:val="E36C0A"/>
          </w:rPr>
          <w:t xml:space="preserve"> y </w:t>
        </w:r>
        <w:r w:rsidRPr="00ED0CB1">
          <w:rPr>
            <w:rFonts w:ascii="Agency FB" w:hAnsi="Agency FB"/>
            <w:color w:val="E36C0A"/>
          </w:rPr>
          <w:t>Sofía</w:t>
        </w:r>
        <w:r w:rsidR="00BB0F06">
          <w:rPr>
            <w:rFonts w:ascii="Agency FB" w:hAnsi="Agency FB"/>
            <w:color w:val="E36C0A"/>
          </w:rPr>
          <w:t>-</w:t>
        </w:r>
        <w:r w:rsidRPr="00ED0CB1">
          <w:rPr>
            <w:rFonts w:ascii="Agency FB" w:hAnsi="Agency FB"/>
            <w:color w:val="E36C0A"/>
          </w:rPr>
          <w:t>C. Roldán-Portuguez</w:t>
        </w:r>
        <w:r>
          <w:rPr>
            <w:rFonts w:ascii="Agency FB" w:hAnsi="Agency FB"/>
            <w:color w:val="E36C0A"/>
          </w:rPr>
          <w:t xml:space="preserve"> </w:t>
        </w:r>
      </w:p>
      <w:p w14:paraId="1F70B1D2" w14:textId="1E22626E" w:rsidR="001D23E4" w:rsidRPr="00A91B46" w:rsidRDefault="00C72479" w:rsidP="0020679D">
        <w:pPr>
          <w:pStyle w:val="Sinespaciado"/>
          <w:jc w:val="center"/>
          <w:rPr>
            <w:rFonts w:ascii="Agency FB" w:hAnsi="Agency FB"/>
            <w:color w:val="002060"/>
            <w:lang w:val="es-CR"/>
          </w:rPr>
        </w:pPr>
        <w:hyperlink r:id="rId1" w:history="1">
          <w:r w:rsidR="00240D37" w:rsidRPr="00A91B46">
            <w:rPr>
              <w:rStyle w:val="Hipervnculo"/>
              <w:rFonts w:ascii="Agency FB" w:hAnsi="Agency FB"/>
              <w:color w:val="002060"/>
              <w:lang w:val="es-CR"/>
            </w:rPr>
            <w:t>DOI: http://dx.doi.org/10.22458/caes.v16i1.5819</w:t>
          </w:r>
        </w:hyperlink>
      </w:p>
      <w:p w14:paraId="416290C8" w14:textId="17170D1B" w:rsidR="001D23E4" w:rsidRPr="0066186F" w:rsidRDefault="001D23E4" w:rsidP="0020679D">
        <w:pPr>
          <w:pStyle w:val="Sinespaciado"/>
          <w:tabs>
            <w:tab w:val="center" w:pos="4929"/>
            <w:tab w:val="left" w:pos="8661"/>
          </w:tabs>
          <w:rPr>
            <w:rFonts w:ascii="Agency FB" w:hAnsi="Agency FB"/>
            <w:color w:val="E36C0A"/>
          </w:rPr>
        </w:pPr>
        <w:r w:rsidRPr="00A91B46">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1D23E4" w:rsidRPr="0066186F" w:rsidRDefault="001D23E4"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1D23E4" w:rsidRDefault="001D23E4">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1D23E4" w:rsidRPr="0020679D" w:rsidRDefault="001D23E4">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C8DEC" w14:textId="77777777" w:rsidR="00C72479" w:rsidRDefault="00C72479" w:rsidP="003C3F58">
      <w:r>
        <w:separator/>
      </w:r>
    </w:p>
  </w:footnote>
  <w:footnote w:type="continuationSeparator" w:id="0">
    <w:p w14:paraId="430AFD02" w14:textId="77777777" w:rsidR="00C72479" w:rsidRDefault="00C72479" w:rsidP="003C3F58">
      <w:r>
        <w:continuationSeparator/>
      </w:r>
    </w:p>
  </w:footnote>
  <w:footnote w:id="1">
    <w:p w14:paraId="56149D80" w14:textId="369AA4E5" w:rsidR="001D23E4" w:rsidRPr="006D352F" w:rsidRDefault="001D23E4" w:rsidP="00D2286D">
      <w:pPr>
        <w:jc w:val="both"/>
        <w:rPr>
          <w:rFonts w:ascii="Arial" w:hAnsi="Arial" w:cs="Arial"/>
          <w:sz w:val="20"/>
          <w:szCs w:val="20"/>
          <w:lang w:val="es-ES"/>
        </w:rPr>
      </w:pPr>
      <w:r w:rsidRPr="006D352F">
        <w:rPr>
          <w:rStyle w:val="Refdenotaalpie"/>
          <w:rFonts w:ascii="Arial" w:hAnsi="Arial" w:cs="Arial"/>
          <w:sz w:val="20"/>
          <w:szCs w:val="20"/>
        </w:rPr>
        <w:footnoteRef/>
      </w:r>
      <w:r w:rsidR="00BD36B6" w:rsidRPr="006D352F">
        <w:rPr>
          <w:rFonts w:ascii="Arial" w:hAnsi="Arial" w:cs="Arial"/>
          <w:sz w:val="20"/>
          <w:szCs w:val="20"/>
        </w:rPr>
        <w:t xml:space="preserve"> </w:t>
      </w:r>
      <w:r w:rsidR="00716135" w:rsidRPr="006D352F">
        <w:rPr>
          <w:rFonts w:ascii="Arial" w:hAnsi="Arial" w:cs="Arial"/>
          <w:sz w:val="20"/>
          <w:szCs w:val="20"/>
        </w:rPr>
        <w:t>D</w:t>
      </w:r>
      <w:r w:rsidR="005B51AC" w:rsidRPr="006D352F">
        <w:rPr>
          <w:rFonts w:ascii="Arial" w:hAnsi="Arial" w:cs="Arial"/>
          <w:sz w:val="20"/>
          <w:szCs w:val="20"/>
        </w:rPr>
        <w:t>ocente</w:t>
      </w:r>
      <w:r w:rsidR="006D352F" w:rsidRPr="006D352F">
        <w:rPr>
          <w:rFonts w:ascii="Arial" w:hAnsi="Arial" w:cs="Arial"/>
          <w:sz w:val="20"/>
          <w:szCs w:val="20"/>
        </w:rPr>
        <w:t xml:space="preserve"> de las </w:t>
      </w:r>
      <w:r w:rsidR="008B0F8E" w:rsidRPr="006D352F">
        <w:rPr>
          <w:rFonts w:ascii="Arial" w:hAnsi="Arial" w:cs="Arial"/>
          <w:sz w:val="20"/>
          <w:szCs w:val="20"/>
        </w:rPr>
        <w:t>Cátedras de Salud y Gestión de Salud</w:t>
      </w:r>
      <w:r w:rsidR="006D352F">
        <w:rPr>
          <w:rFonts w:ascii="Arial" w:hAnsi="Arial" w:cs="Arial"/>
          <w:sz w:val="20"/>
          <w:szCs w:val="20"/>
        </w:rPr>
        <w:t xml:space="preserve">, </w:t>
      </w:r>
      <w:r w:rsidR="006D352F" w:rsidRPr="006D352F">
        <w:rPr>
          <w:rFonts w:ascii="Arial" w:hAnsi="Arial" w:cs="Arial"/>
          <w:sz w:val="20"/>
          <w:szCs w:val="20"/>
        </w:rPr>
        <w:t xml:space="preserve">Carrera Administración de Servicios de Salud, Universidad Estatal a Distancia, </w:t>
      </w:r>
      <w:r w:rsidR="008B0F8E" w:rsidRPr="006D352F">
        <w:rPr>
          <w:rFonts w:ascii="Arial" w:hAnsi="Arial" w:cs="Arial"/>
          <w:sz w:val="20"/>
          <w:szCs w:val="20"/>
        </w:rPr>
        <w:t>Costa Rica</w:t>
      </w:r>
      <w:r w:rsidR="006D352F" w:rsidRPr="006D352F">
        <w:rPr>
          <w:rFonts w:ascii="Arial" w:hAnsi="Arial" w:cs="Arial"/>
          <w:sz w:val="20"/>
          <w:szCs w:val="20"/>
        </w:rPr>
        <w:t>.</w:t>
      </w:r>
      <w:r w:rsidRPr="006D352F">
        <w:rPr>
          <w:rFonts w:ascii="Arial" w:hAnsi="Arial" w:cs="Arial"/>
          <w:sz w:val="20"/>
          <w:szCs w:val="20"/>
        </w:rPr>
        <w:t xml:space="preserve"> </w:t>
      </w:r>
      <w:r w:rsidRPr="006D352F">
        <w:rPr>
          <w:rFonts w:ascii="Arial" w:hAnsi="Arial" w:cs="Arial"/>
          <w:noProof/>
          <w:sz w:val="20"/>
          <w:szCs w:val="20"/>
          <w:lang w:eastAsia="es-CR"/>
        </w:rPr>
        <w:drawing>
          <wp:inline distT="0" distB="0" distL="0" distR="0" wp14:anchorId="12AE6068" wp14:editId="46B52549">
            <wp:extent cx="123825" cy="12382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352F">
        <w:rPr>
          <w:rFonts w:ascii="Arial" w:hAnsi="Arial" w:cs="Arial"/>
          <w:sz w:val="20"/>
          <w:szCs w:val="20"/>
        </w:rPr>
        <w:t xml:space="preserve"> </w:t>
      </w:r>
      <w:r w:rsidR="00E50665" w:rsidRPr="0004616E">
        <w:rPr>
          <w:rFonts w:ascii="Arial" w:hAnsi="Arial" w:cs="Arial"/>
          <w:color w:val="002060"/>
          <w:sz w:val="20"/>
          <w:szCs w:val="20"/>
        </w:rPr>
        <w:t>https://orcid.org/</w:t>
      </w:r>
      <w:r w:rsidR="0004616E" w:rsidRPr="0004616E">
        <w:rPr>
          <w:rFonts w:ascii="Arial" w:hAnsi="Arial" w:cs="Arial"/>
          <w:color w:val="002060"/>
          <w:sz w:val="20"/>
          <w:szCs w:val="20"/>
        </w:rPr>
        <w:t>0009-0006-5987-859X</w:t>
      </w:r>
    </w:p>
  </w:footnote>
  <w:footnote w:id="2">
    <w:p w14:paraId="1F8A74C6" w14:textId="721BC06F" w:rsidR="00D976D8" w:rsidRPr="00FC11FA" w:rsidRDefault="00D976D8" w:rsidP="00903885">
      <w:pPr>
        <w:pStyle w:val="Textonotapie"/>
        <w:jc w:val="both"/>
        <w:rPr>
          <w:rFonts w:ascii="Arial" w:hAnsi="Arial" w:cs="Arial"/>
          <w:color w:val="002060"/>
          <w:lang w:val="es-MX"/>
        </w:rPr>
      </w:pPr>
      <w:r w:rsidRPr="006D352F">
        <w:rPr>
          <w:rStyle w:val="Refdenotaalpie"/>
          <w:rFonts w:ascii="Arial" w:hAnsi="Arial" w:cs="Arial"/>
        </w:rPr>
        <w:footnoteRef/>
      </w:r>
      <w:r w:rsidR="00AA24C9">
        <w:rPr>
          <w:rFonts w:ascii="Arial" w:hAnsi="Arial" w:cs="Arial"/>
        </w:rPr>
        <w:t xml:space="preserve"> </w:t>
      </w:r>
      <w:r w:rsidR="00903885" w:rsidRPr="00903885">
        <w:rPr>
          <w:rFonts w:ascii="Arial" w:hAnsi="Arial" w:cs="Arial"/>
        </w:rPr>
        <w:t>Docente de la Cátedra Gestión de Salud, Carrera Administración de Servicios de Salud, Universidad Estatal a Distancia, Costa Rica.</w:t>
      </w:r>
      <w:r w:rsidR="003366D3" w:rsidRPr="006D352F">
        <w:rPr>
          <w:rFonts w:ascii="Arial" w:hAnsi="Arial" w:cs="Arial"/>
        </w:rPr>
        <w:t xml:space="preserve"> </w:t>
      </w:r>
      <w:r w:rsidR="003366D3" w:rsidRPr="006D352F">
        <w:rPr>
          <w:rFonts w:ascii="Arial" w:hAnsi="Arial" w:cs="Arial"/>
          <w:noProof/>
          <w:lang w:eastAsia="es-CR"/>
        </w:rPr>
        <w:drawing>
          <wp:inline distT="0" distB="0" distL="0" distR="0" wp14:anchorId="50228D8A" wp14:editId="589CC338">
            <wp:extent cx="123825" cy="1238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3366D3" w:rsidRPr="006D352F">
        <w:rPr>
          <w:rFonts w:ascii="Arial" w:hAnsi="Arial" w:cs="Arial"/>
        </w:rPr>
        <w:t xml:space="preserve"> </w:t>
      </w:r>
      <w:r w:rsidR="003366D3" w:rsidRPr="00FC11FA">
        <w:rPr>
          <w:rFonts w:ascii="Arial" w:hAnsi="Arial" w:cs="Arial"/>
          <w:color w:val="002060"/>
        </w:rPr>
        <w:t>https://orcid.org/</w:t>
      </w:r>
      <w:r w:rsidR="00FC11FA" w:rsidRPr="00FC11FA">
        <w:rPr>
          <w:rFonts w:ascii="Arial" w:hAnsi="Arial" w:cs="Arial"/>
          <w:color w:val="002060"/>
        </w:rPr>
        <w:t>0009-0001-0722-8361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2EB074CD" w:rsidR="001D23E4" w:rsidRPr="00E75DBD" w:rsidRDefault="001D23E4" w:rsidP="008A1766">
    <w:pPr>
      <w:pStyle w:val="Sinespaciado"/>
      <w:jc w:val="center"/>
      <w:rPr>
        <w:rFonts w:ascii="Agency FB" w:hAnsi="Agency FB"/>
        <w:color w:val="E36C0A"/>
        <w:sz w:val="22"/>
        <w:szCs w:val="22"/>
      </w:rPr>
    </w:pPr>
    <w:bookmarkStart w:id="12" w:name="_Hlk151106753"/>
    <w:r w:rsidRPr="00E75DBD">
      <w:rPr>
        <w:rFonts w:ascii="Agency FB" w:hAnsi="Agency FB"/>
        <w:color w:val="E36C0A"/>
        <w:sz w:val="22"/>
        <w:szCs w:val="22"/>
      </w:rPr>
      <w:t>REVISTA ELECTRÓNICA CALIDAD EN LA EDUCACIÓN SUPERIOR ISSN: 1659</w:t>
    </w:r>
    <w:r w:rsidR="00E75DBD">
      <w:rPr>
        <w:rFonts w:ascii="Agency FB" w:hAnsi="Agency FB"/>
        <w:color w:val="E36C0A"/>
        <w:sz w:val="22"/>
        <w:szCs w:val="22"/>
      </w:rPr>
      <w:t xml:space="preserve"> </w:t>
    </w:r>
    <w:r w:rsidR="005A1AA4" w:rsidRPr="00E75DBD">
      <w:rPr>
        <w:rFonts w:ascii="Agency FB" w:hAnsi="Agency FB"/>
        <w:color w:val="E36C0A"/>
        <w:sz w:val="22"/>
        <w:szCs w:val="22"/>
      </w:rPr>
      <w:t>-</w:t>
    </w:r>
    <w:r w:rsidR="00E75DBD">
      <w:rPr>
        <w:rFonts w:ascii="Agency FB" w:hAnsi="Agency FB"/>
        <w:color w:val="E36C0A"/>
        <w:sz w:val="22"/>
        <w:szCs w:val="22"/>
      </w:rPr>
      <w:t xml:space="preserve"> </w:t>
    </w:r>
    <w:r w:rsidRPr="00E75DBD">
      <w:rPr>
        <w:rFonts w:ascii="Agency FB" w:hAnsi="Agency FB"/>
        <w:color w:val="E36C0A"/>
        <w:sz w:val="22"/>
        <w:szCs w:val="22"/>
      </w:rPr>
      <w:t>4703, VOL 16</w:t>
    </w:r>
    <w:r w:rsidR="00E75DBD">
      <w:rPr>
        <w:rFonts w:ascii="Agency FB" w:hAnsi="Agency FB"/>
        <w:color w:val="E36C0A"/>
        <w:sz w:val="22"/>
        <w:szCs w:val="22"/>
      </w:rPr>
      <w:t xml:space="preserve"> </w:t>
    </w:r>
    <w:r w:rsidRPr="00E75DBD">
      <w:rPr>
        <w:rFonts w:ascii="Agency FB" w:hAnsi="Agency FB"/>
        <w:color w:val="E36C0A"/>
        <w:sz w:val="22"/>
        <w:szCs w:val="22"/>
      </w:rPr>
      <w:t>(E</w:t>
    </w:r>
    <w:r w:rsidR="00E75DBD">
      <w:rPr>
        <w:rFonts w:ascii="Agency FB" w:hAnsi="Agency FB"/>
        <w:color w:val="E36C0A"/>
        <w:sz w:val="22"/>
        <w:szCs w:val="22"/>
      </w:rPr>
      <w:t xml:space="preserve">SPECIAL </w:t>
    </w:r>
    <w:r w:rsidRPr="00E75DBD">
      <w:rPr>
        <w:rFonts w:ascii="Agency FB" w:hAnsi="Agency FB"/>
        <w:color w:val="E36C0A"/>
        <w:sz w:val="22"/>
        <w:szCs w:val="22"/>
      </w:rPr>
      <w:t xml:space="preserve">1) ENERO-MAYO, 2025: </w:t>
    </w:r>
    <w:r w:rsidR="005A1AA4" w:rsidRPr="00E75DBD">
      <w:rPr>
        <w:rFonts w:ascii="Agency FB" w:hAnsi="Agency FB"/>
        <w:color w:val="E36C0A"/>
        <w:sz w:val="22"/>
        <w:szCs w:val="22"/>
      </w:rPr>
      <w:t>16</w:t>
    </w:r>
    <w:r w:rsidR="009A0020">
      <w:rPr>
        <w:rFonts w:ascii="Agency FB" w:hAnsi="Agency FB"/>
        <w:color w:val="E36C0A"/>
        <w:sz w:val="22"/>
        <w:szCs w:val="22"/>
      </w:rPr>
      <w:t>8-</w:t>
    </w:r>
    <w:r w:rsidR="00140B6A">
      <w:rPr>
        <w:rFonts w:ascii="Agency FB" w:hAnsi="Agency FB"/>
        <w:color w:val="E36C0A"/>
        <w:sz w:val="22"/>
        <w:szCs w:val="22"/>
      </w:rPr>
      <w:t>192</w:t>
    </w:r>
  </w:p>
  <w:p w14:paraId="505074AE" w14:textId="4D68327B" w:rsidR="001D23E4" w:rsidRPr="00FE0969" w:rsidRDefault="001D23E4"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1D23E4" w:rsidRPr="0081623B" w:rsidRDefault="00C72479" w:rsidP="00A82B98">
    <w:pPr>
      <w:pStyle w:val="Sinespaciado"/>
      <w:jc w:val="center"/>
      <w:rPr>
        <w:rFonts w:ascii="Agency FB" w:hAnsi="Agency FB"/>
        <w:color w:val="E36C0A"/>
      </w:rPr>
    </w:pPr>
    <w:hyperlink r:id="rId2" w:history="1">
      <w:r w:rsidR="001D23E4" w:rsidRPr="0081623B">
        <w:rPr>
          <w:color w:val="E36C0A"/>
        </w:rPr>
        <w:t>http://revistas.uned.ac.cr./index.php/revistacalidad</w:t>
      </w:r>
    </w:hyperlink>
  </w:p>
  <w:p w14:paraId="3F557B39" w14:textId="77777777" w:rsidR="001D23E4" w:rsidRPr="0081623B" w:rsidRDefault="001D23E4"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1D23E4" w:rsidRDefault="001D23E4"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2"/>
  <w:p w14:paraId="65D9EF25" w14:textId="77777777" w:rsidR="001D23E4" w:rsidRDefault="001D23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E795C"/>
    <w:multiLevelType w:val="hybridMultilevel"/>
    <w:tmpl w:val="1932D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2674F"/>
    <w:multiLevelType w:val="hybridMultilevel"/>
    <w:tmpl w:val="28001290"/>
    <w:lvl w:ilvl="0" w:tplc="140A0001">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2" w15:restartNumberingAfterBreak="0">
    <w:nsid w:val="61B11567"/>
    <w:multiLevelType w:val="hybridMultilevel"/>
    <w:tmpl w:val="6E3EA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7D8"/>
    <w:rsid w:val="00000B61"/>
    <w:rsid w:val="00001E80"/>
    <w:rsid w:val="000032FD"/>
    <w:rsid w:val="00006F80"/>
    <w:rsid w:val="000079D2"/>
    <w:rsid w:val="0001096E"/>
    <w:rsid w:val="00010FBB"/>
    <w:rsid w:val="00014278"/>
    <w:rsid w:val="00015D9E"/>
    <w:rsid w:val="00016045"/>
    <w:rsid w:val="0001748B"/>
    <w:rsid w:val="0001780B"/>
    <w:rsid w:val="00017E6D"/>
    <w:rsid w:val="0002238C"/>
    <w:rsid w:val="000232B5"/>
    <w:rsid w:val="00024251"/>
    <w:rsid w:val="000254AB"/>
    <w:rsid w:val="00025A7E"/>
    <w:rsid w:val="00025BB8"/>
    <w:rsid w:val="00026707"/>
    <w:rsid w:val="00033525"/>
    <w:rsid w:val="0003520A"/>
    <w:rsid w:val="00035B63"/>
    <w:rsid w:val="00036860"/>
    <w:rsid w:val="00041B5C"/>
    <w:rsid w:val="00041F99"/>
    <w:rsid w:val="00045E66"/>
    <w:rsid w:val="0004616E"/>
    <w:rsid w:val="00046D6E"/>
    <w:rsid w:val="000508C4"/>
    <w:rsid w:val="00050CBC"/>
    <w:rsid w:val="00051E67"/>
    <w:rsid w:val="000534BC"/>
    <w:rsid w:val="0005594E"/>
    <w:rsid w:val="00057376"/>
    <w:rsid w:val="0005774B"/>
    <w:rsid w:val="00057A12"/>
    <w:rsid w:val="00061C1E"/>
    <w:rsid w:val="000628BC"/>
    <w:rsid w:val="000660BD"/>
    <w:rsid w:val="0007083E"/>
    <w:rsid w:val="00071FE4"/>
    <w:rsid w:val="00073695"/>
    <w:rsid w:val="000749E7"/>
    <w:rsid w:val="00075680"/>
    <w:rsid w:val="00076624"/>
    <w:rsid w:val="000776C1"/>
    <w:rsid w:val="00081189"/>
    <w:rsid w:val="00081EA1"/>
    <w:rsid w:val="000832E8"/>
    <w:rsid w:val="00084C26"/>
    <w:rsid w:val="00091331"/>
    <w:rsid w:val="00091D68"/>
    <w:rsid w:val="0009524A"/>
    <w:rsid w:val="00095A07"/>
    <w:rsid w:val="000971A6"/>
    <w:rsid w:val="00097C08"/>
    <w:rsid w:val="00097DE7"/>
    <w:rsid w:val="00097EE0"/>
    <w:rsid w:val="000A1290"/>
    <w:rsid w:val="000A227F"/>
    <w:rsid w:val="000A6D9A"/>
    <w:rsid w:val="000A7E22"/>
    <w:rsid w:val="000B3179"/>
    <w:rsid w:val="000B7151"/>
    <w:rsid w:val="000C08B0"/>
    <w:rsid w:val="000C1371"/>
    <w:rsid w:val="000C482A"/>
    <w:rsid w:val="000C680B"/>
    <w:rsid w:val="000D04F5"/>
    <w:rsid w:val="000D11AE"/>
    <w:rsid w:val="000D1334"/>
    <w:rsid w:val="000D144D"/>
    <w:rsid w:val="000D1B92"/>
    <w:rsid w:val="000D1F91"/>
    <w:rsid w:val="000D2567"/>
    <w:rsid w:val="000D296F"/>
    <w:rsid w:val="000D4392"/>
    <w:rsid w:val="000D44E1"/>
    <w:rsid w:val="000D5935"/>
    <w:rsid w:val="000D6CBD"/>
    <w:rsid w:val="000D6E20"/>
    <w:rsid w:val="000E03DE"/>
    <w:rsid w:val="000E184A"/>
    <w:rsid w:val="000E31F9"/>
    <w:rsid w:val="000E320A"/>
    <w:rsid w:val="000E32AD"/>
    <w:rsid w:val="000E4202"/>
    <w:rsid w:val="000E4253"/>
    <w:rsid w:val="000E434F"/>
    <w:rsid w:val="000E4F1A"/>
    <w:rsid w:val="000E6F43"/>
    <w:rsid w:val="000E7A28"/>
    <w:rsid w:val="000F1259"/>
    <w:rsid w:val="000F28A9"/>
    <w:rsid w:val="000F2B5D"/>
    <w:rsid w:val="000F393F"/>
    <w:rsid w:val="000F4C49"/>
    <w:rsid w:val="000F618C"/>
    <w:rsid w:val="000F61B7"/>
    <w:rsid w:val="00101707"/>
    <w:rsid w:val="0010201D"/>
    <w:rsid w:val="00102586"/>
    <w:rsid w:val="00104E6F"/>
    <w:rsid w:val="00106270"/>
    <w:rsid w:val="00107071"/>
    <w:rsid w:val="00107EBF"/>
    <w:rsid w:val="00111083"/>
    <w:rsid w:val="00116616"/>
    <w:rsid w:val="00116C20"/>
    <w:rsid w:val="00120219"/>
    <w:rsid w:val="001207A6"/>
    <w:rsid w:val="001234AE"/>
    <w:rsid w:val="00125F0E"/>
    <w:rsid w:val="0012727A"/>
    <w:rsid w:val="00127D54"/>
    <w:rsid w:val="00127E7E"/>
    <w:rsid w:val="00130994"/>
    <w:rsid w:val="0013192D"/>
    <w:rsid w:val="00131B54"/>
    <w:rsid w:val="00131B9C"/>
    <w:rsid w:val="00131E8D"/>
    <w:rsid w:val="0013417D"/>
    <w:rsid w:val="0013435F"/>
    <w:rsid w:val="00134741"/>
    <w:rsid w:val="00137270"/>
    <w:rsid w:val="00137271"/>
    <w:rsid w:val="0013788D"/>
    <w:rsid w:val="00140857"/>
    <w:rsid w:val="00140B6A"/>
    <w:rsid w:val="00140C9E"/>
    <w:rsid w:val="001421BB"/>
    <w:rsid w:val="00142E05"/>
    <w:rsid w:val="001438E3"/>
    <w:rsid w:val="00143C3B"/>
    <w:rsid w:val="00144A93"/>
    <w:rsid w:val="001463B8"/>
    <w:rsid w:val="00147093"/>
    <w:rsid w:val="00147F21"/>
    <w:rsid w:val="00150640"/>
    <w:rsid w:val="001508AE"/>
    <w:rsid w:val="00152545"/>
    <w:rsid w:val="00155977"/>
    <w:rsid w:val="001561AF"/>
    <w:rsid w:val="0015661B"/>
    <w:rsid w:val="00156C8F"/>
    <w:rsid w:val="00160030"/>
    <w:rsid w:val="001621C3"/>
    <w:rsid w:val="001624E8"/>
    <w:rsid w:val="001650EE"/>
    <w:rsid w:val="0017048B"/>
    <w:rsid w:val="001749A5"/>
    <w:rsid w:val="00174B0E"/>
    <w:rsid w:val="0017598B"/>
    <w:rsid w:val="00175BE9"/>
    <w:rsid w:val="00176B61"/>
    <w:rsid w:val="001777E4"/>
    <w:rsid w:val="001809CE"/>
    <w:rsid w:val="00181457"/>
    <w:rsid w:val="00182C69"/>
    <w:rsid w:val="001836F5"/>
    <w:rsid w:val="00183ACC"/>
    <w:rsid w:val="001846BD"/>
    <w:rsid w:val="001850F9"/>
    <w:rsid w:val="001862C7"/>
    <w:rsid w:val="001867BB"/>
    <w:rsid w:val="00190DE8"/>
    <w:rsid w:val="001910DA"/>
    <w:rsid w:val="00191751"/>
    <w:rsid w:val="00192C9E"/>
    <w:rsid w:val="00193514"/>
    <w:rsid w:val="00193AFC"/>
    <w:rsid w:val="00193D00"/>
    <w:rsid w:val="00193DA2"/>
    <w:rsid w:val="00194303"/>
    <w:rsid w:val="001951A4"/>
    <w:rsid w:val="001976C0"/>
    <w:rsid w:val="001A0561"/>
    <w:rsid w:val="001A1AD8"/>
    <w:rsid w:val="001A43CA"/>
    <w:rsid w:val="001A5BBC"/>
    <w:rsid w:val="001A5FB1"/>
    <w:rsid w:val="001A6625"/>
    <w:rsid w:val="001A6A7E"/>
    <w:rsid w:val="001A7A64"/>
    <w:rsid w:val="001B0709"/>
    <w:rsid w:val="001B1F0E"/>
    <w:rsid w:val="001B2892"/>
    <w:rsid w:val="001B2F02"/>
    <w:rsid w:val="001B33FD"/>
    <w:rsid w:val="001B38E2"/>
    <w:rsid w:val="001B49A7"/>
    <w:rsid w:val="001B52E9"/>
    <w:rsid w:val="001B5814"/>
    <w:rsid w:val="001B6563"/>
    <w:rsid w:val="001B72FE"/>
    <w:rsid w:val="001C017C"/>
    <w:rsid w:val="001C0FDB"/>
    <w:rsid w:val="001C395C"/>
    <w:rsid w:val="001C63EC"/>
    <w:rsid w:val="001C77F9"/>
    <w:rsid w:val="001D06ED"/>
    <w:rsid w:val="001D09C1"/>
    <w:rsid w:val="001D204F"/>
    <w:rsid w:val="001D23E4"/>
    <w:rsid w:val="001D2A22"/>
    <w:rsid w:val="001D437A"/>
    <w:rsid w:val="001D589A"/>
    <w:rsid w:val="001D7279"/>
    <w:rsid w:val="001E202F"/>
    <w:rsid w:val="001E2221"/>
    <w:rsid w:val="001E34E7"/>
    <w:rsid w:val="001E5DA2"/>
    <w:rsid w:val="001E663A"/>
    <w:rsid w:val="001E705D"/>
    <w:rsid w:val="001E7C80"/>
    <w:rsid w:val="001F018B"/>
    <w:rsid w:val="001F1C42"/>
    <w:rsid w:val="001F2282"/>
    <w:rsid w:val="001F308D"/>
    <w:rsid w:val="001F4C2D"/>
    <w:rsid w:val="001F51E1"/>
    <w:rsid w:val="001F69CF"/>
    <w:rsid w:val="002016BA"/>
    <w:rsid w:val="00202760"/>
    <w:rsid w:val="002033B3"/>
    <w:rsid w:val="0020679D"/>
    <w:rsid w:val="00210253"/>
    <w:rsid w:val="002116E0"/>
    <w:rsid w:val="00211B63"/>
    <w:rsid w:val="0021363E"/>
    <w:rsid w:val="002144FC"/>
    <w:rsid w:val="0021492A"/>
    <w:rsid w:val="00216703"/>
    <w:rsid w:val="002205F4"/>
    <w:rsid w:val="00220D72"/>
    <w:rsid w:val="00220FE2"/>
    <w:rsid w:val="00224C62"/>
    <w:rsid w:val="0022528C"/>
    <w:rsid w:val="00225630"/>
    <w:rsid w:val="002258EE"/>
    <w:rsid w:val="00226640"/>
    <w:rsid w:val="00226CC3"/>
    <w:rsid w:val="00227B50"/>
    <w:rsid w:val="00231519"/>
    <w:rsid w:val="002323C1"/>
    <w:rsid w:val="00233067"/>
    <w:rsid w:val="00233172"/>
    <w:rsid w:val="00233260"/>
    <w:rsid w:val="00235E34"/>
    <w:rsid w:val="00236788"/>
    <w:rsid w:val="00240604"/>
    <w:rsid w:val="00240D37"/>
    <w:rsid w:val="00240D80"/>
    <w:rsid w:val="00241400"/>
    <w:rsid w:val="002436B0"/>
    <w:rsid w:val="00243C46"/>
    <w:rsid w:val="00247C59"/>
    <w:rsid w:val="00251912"/>
    <w:rsid w:val="002539E8"/>
    <w:rsid w:val="00253E0B"/>
    <w:rsid w:val="0025487F"/>
    <w:rsid w:val="0025499F"/>
    <w:rsid w:val="00255248"/>
    <w:rsid w:val="00257BE1"/>
    <w:rsid w:val="0026094D"/>
    <w:rsid w:val="00260DDC"/>
    <w:rsid w:val="002639FE"/>
    <w:rsid w:val="002657AB"/>
    <w:rsid w:val="00265B26"/>
    <w:rsid w:val="00270225"/>
    <w:rsid w:val="00270564"/>
    <w:rsid w:val="00270F16"/>
    <w:rsid w:val="002719BB"/>
    <w:rsid w:val="00273226"/>
    <w:rsid w:val="002742B4"/>
    <w:rsid w:val="00274740"/>
    <w:rsid w:val="00274C76"/>
    <w:rsid w:val="002752CB"/>
    <w:rsid w:val="002758BC"/>
    <w:rsid w:val="00275FC3"/>
    <w:rsid w:val="0027680F"/>
    <w:rsid w:val="00280261"/>
    <w:rsid w:val="0028058F"/>
    <w:rsid w:val="00282AEC"/>
    <w:rsid w:val="00282C90"/>
    <w:rsid w:val="002841FB"/>
    <w:rsid w:val="00284D6F"/>
    <w:rsid w:val="00285DA3"/>
    <w:rsid w:val="002863C4"/>
    <w:rsid w:val="002877F5"/>
    <w:rsid w:val="00291424"/>
    <w:rsid w:val="002917C9"/>
    <w:rsid w:val="002923A7"/>
    <w:rsid w:val="00294E8A"/>
    <w:rsid w:val="002977E3"/>
    <w:rsid w:val="002A0237"/>
    <w:rsid w:val="002A060D"/>
    <w:rsid w:val="002A25D1"/>
    <w:rsid w:val="002A4611"/>
    <w:rsid w:val="002A467A"/>
    <w:rsid w:val="002A4803"/>
    <w:rsid w:val="002A546A"/>
    <w:rsid w:val="002A7A61"/>
    <w:rsid w:val="002B0032"/>
    <w:rsid w:val="002B21BA"/>
    <w:rsid w:val="002B24C1"/>
    <w:rsid w:val="002B26BE"/>
    <w:rsid w:val="002B39C2"/>
    <w:rsid w:val="002B3DFB"/>
    <w:rsid w:val="002B4FFA"/>
    <w:rsid w:val="002B5501"/>
    <w:rsid w:val="002B623A"/>
    <w:rsid w:val="002B6304"/>
    <w:rsid w:val="002C16C3"/>
    <w:rsid w:val="002C3F42"/>
    <w:rsid w:val="002D0B75"/>
    <w:rsid w:val="002D1536"/>
    <w:rsid w:val="002D1F58"/>
    <w:rsid w:val="002D21CD"/>
    <w:rsid w:val="002D30E6"/>
    <w:rsid w:val="002D4DDF"/>
    <w:rsid w:val="002D63B3"/>
    <w:rsid w:val="002D662D"/>
    <w:rsid w:val="002D7179"/>
    <w:rsid w:val="002D7B15"/>
    <w:rsid w:val="002D7BA5"/>
    <w:rsid w:val="002D7FA0"/>
    <w:rsid w:val="002E0F85"/>
    <w:rsid w:val="002E447F"/>
    <w:rsid w:val="002E52DF"/>
    <w:rsid w:val="002F047C"/>
    <w:rsid w:val="002F069B"/>
    <w:rsid w:val="002F4536"/>
    <w:rsid w:val="002F51CC"/>
    <w:rsid w:val="002F541D"/>
    <w:rsid w:val="002F5D90"/>
    <w:rsid w:val="00300366"/>
    <w:rsid w:val="00301975"/>
    <w:rsid w:val="00302FF9"/>
    <w:rsid w:val="00304107"/>
    <w:rsid w:val="00304692"/>
    <w:rsid w:val="0030625A"/>
    <w:rsid w:val="003072E5"/>
    <w:rsid w:val="003111A0"/>
    <w:rsid w:val="00311E7C"/>
    <w:rsid w:val="003138F4"/>
    <w:rsid w:val="00315C55"/>
    <w:rsid w:val="00316745"/>
    <w:rsid w:val="003167BC"/>
    <w:rsid w:val="00316D64"/>
    <w:rsid w:val="003172E9"/>
    <w:rsid w:val="003172FD"/>
    <w:rsid w:val="00317744"/>
    <w:rsid w:val="00317EF9"/>
    <w:rsid w:val="00320F3E"/>
    <w:rsid w:val="00323EC0"/>
    <w:rsid w:val="00325D10"/>
    <w:rsid w:val="0032656D"/>
    <w:rsid w:val="00326D5D"/>
    <w:rsid w:val="00331067"/>
    <w:rsid w:val="00331E99"/>
    <w:rsid w:val="00333698"/>
    <w:rsid w:val="00334EEA"/>
    <w:rsid w:val="00335279"/>
    <w:rsid w:val="003354A4"/>
    <w:rsid w:val="003366D3"/>
    <w:rsid w:val="0033689E"/>
    <w:rsid w:val="00336BAC"/>
    <w:rsid w:val="00337BFF"/>
    <w:rsid w:val="00340ED9"/>
    <w:rsid w:val="00342643"/>
    <w:rsid w:val="00342683"/>
    <w:rsid w:val="0034275A"/>
    <w:rsid w:val="003457E5"/>
    <w:rsid w:val="00345C30"/>
    <w:rsid w:val="00346E6A"/>
    <w:rsid w:val="00347892"/>
    <w:rsid w:val="0035096D"/>
    <w:rsid w:val="003527FC"/>
    <w:rsid w:val="00352916"/>
    <w:rsid w:val="00352BEC"/>
    <w:rsid w:val="003534F4"/>
    <w:rsid w:val="003554BE"/>
    <w:rsid w:val="00356311"/>
    <w:rsid w:val="003569DD"/>
    <w:rsid w:val="00356BC7"/>
    <w:rsid w:val="003570BE"/>
    <w:rsid w:val="00357FE9"/>
    <w:rsid w:val="0036277B"/>
    <w:rsid w:val="00363840"/>
    <w:rsid w:val="0036524A"/>
    <w:rsid w:val="00365ACA"/>
    <w:rsid w:val="003664F0"/>
    <w:rsid w:val="003676E3"/>
    <w:rsid w:val="00370F45"/>
    <w:rsid w:val="0037190E"/>
    <w:rsid w:val="00372B3B"/>
    <w:rsid w:val="003740EE"/>
    <w:rsid w:val="00376288"/>
    <w:rsid w:val="00376A84"/>
    <w:rsid w:val="003777DF"/>
    <w:rsid w:val="003800B4"/>
    <w:rsid w:val="0038147B"/>
    <w:rsid w:val="00384F2B"/>
    <w:rsid w:val="003871D4"/>
    <w:rsid w:val="003874BD"/>
    <w:rsid w:val="003910DD"/>
    <w:rsid w:val="00391758"/>
    <w:rsid w:val="00393257"/>
    <w:rsid w:val="003959D0"/>
    <w:rsid w:val="00396255"/>
    <w:rsid w:val="00397F3C"/>
    <w:rsid w:val="003A14BA"/>
    <w:rsid w:val="003A57EF"/>
    <w:rsid w:val="003A6498"/>
    <w:rsid w:val="003A67D3"/>
    <w:rsid w:val="003A6B4B"/>
    <w:rsid w:val="003A6C5E"/>
    <w:rsid w:val="003B0E0D"/>
    <w:rsid w:val="003B19CC"/>
    <w:rsid w:val="003B37A9"/>
    <w:rsid w:val="003B4896"/>
    <w:rsid w:val="003B4B60"/>
    <w:rsid w:val="003B6BFD"/>
    <w:rsid w:val="003B719E"/>
    <w:rsid w:val="003B7E8E"/>
    <w:rsid w:val="003C2912"/>
    <w:rsid w:val="003C3F29"/>
    <w:rsid w:val="003C3F58"/>
    <w:rsid w:val="003C566D"/>
    <w:rsid w:val="003C6426"/>
    <w:rsid w:val="003C64F3"/>
    <w:rsid w:val="003C740F"/>
    <w:rsid w:val="003D0DC8"/>
    <w:rsid w:val="003D4A9E"/>
    <w:rsid w:val="003D4B45"/>
    <w:rsid w:val="003D72C8"/>
    <w:rsid w:val="003D7CFE"/>
    <w:rsid w:val="003D7F15"/>
    <w:rsid w:val="003E0A0B"/>
    <w:rsid w:val="003E0BC8"/>
    <w:rsid w:val="003E1C5F"/>
    <w:rsid w:val="003E388A"/>
    <w:rsid w:val="003E4CB5"/>
    <w:rsid w:val="003E5BD2"/>
    <w:rsid w:val="003E7AE3"/>
    <w:rsid w:val="003F0481"/>
    <w:rsid w:val="003F44F5"/>
    <w:rsid w:val="003F4747"/>
    <w:rsid w:val="00400EA4"/>
    <w:rsid w:val="00403008"/>
    <w:rsid w:val="00403009"/>
    <w:rsid w:val="00403E7A"/>
    <w:rsid w:val="00407657"/>
    <w:rsid w:val="00410140"/>
    <w:rsid w:val="0041152C"/>
    <w:rsid w:val="004115EC"/>
    <w:rsid w:val="00413735"/>
    <w:rsid w:val="00413EE0"/>
    <w:rsid w:val="004168C6"/>
    <w:rsid w:val="00416D8B"/>
    <w:rsid w:val="00416F62"/>
    <w:rsid w:val="00417F4D"/>
    <w:rsid w:val="004225FB"/>
    <w:rsid w:val="00424D73"/>
    <w:rsid w:val="00425DD9"/>
    <w:rsid w:val="004279EE"/>
    <w:rsid w:val="004307AF"/>
    <w:rsid w:val="00430E71"/>
    <w:rsid w:val="00432FDC"/>
    <w:rsid w:val="00433010"/>
    <w:rsid w:val="00433155"/>
    <w:rsid w:val="004338FF"/>
    <w:rsid w:val="00434831"/>
    <w:rsid w:val="004356F4"/>
    <w:rsid w:val="00435F9F"/>
    <w:rsid w:val="00436C08"/>
    <w:rsid w:val="00441292"/>
    <w:rsid w:val="00441C89"/>
    <w:rsid w:val="00443AA3"/>
    <w:rsid w:val="00443CD5"/>
    <w:rsid w:val="00446A43"/>
    <w:rsid w:val="004504F0"/>
    <w:rsid w:val="00450ADB"/>
    <w:rsid w:val="00450AEF"/>
    <w:rsid w:val="00451552"/>
    <w:rsid w:val="004516C5"/>
    <w:rsid w:val="00452875"/>
    <w:rsid w:val="00455D4D"/>
    <w:rsid w:val="00456B5B"/>
    <w:rsid w:val="00457E3C"/>
    <w:rsid w:val="00460E28"/>
    <w:rsid w:val="00461563"/>
    <w:rsid w:val="00461AFC"/>
    <w:rsid w:val="004626A2"/>
    <w:rsid w:val="00462700"/>
    <w:rsid w:val="00462858"/>
    <w:rsid w:val="00462C8D"/>
    <w:rsid w:val="00462EDE"/>
    <w:rsid w:val="00463916"/>
    <w:rsid w:val="00463EF0"/>
    <w:rsid w:val="00464BAC"/>
    <w:rsid w:val="004675E8"/>
    <w:rsid w:val="00467754"/>
    <w:rsid w:val="00467A94"/>
    <w:rsid w:val="00472848"/>
    <w:rsid w:val="00473428"/>
    <w:rsid w:val="00474202"/>
    <w:rsid w:val="00475446"/>
    <w:rsid w:val="00477B8F"/>
    <w:rsid w:val="0048057E"/>
    <w:rsid w:val="00480DE1"/>
    <w:rsid w:val="00481BCA"/>
    <w:rsid w:val="0048384E"/>
    <w:rsid w:val="00483C75"/>
    <w:rsid w:val="00484933"/>
    <w:rsid w:val="00485B80"/>
    <w:rsid w:val="00485BC0"/>
    <w:rsid w:val="004860FC"/>
    <w:rsid w:val="00486E1C"/>
    <w:rsid w:val="00491411"/>
    <w:rsid w:val="0049185D"/>
    <w:rsid w:val="00492FCD"/>
    <w:rsid w:val="004969B8"/>
    <w:rsid w:val="00497788"/>
    <w:rsid w:val="004A1037"/>
    <w:rsid w:val="004A484C"/>
    <w:rsid w:val="004A4F2D"/>
    <w:rsid w:val="004A5542"/>
    <w:rsid w:val="004A616F"/>
    <w:rsid w:val="004A769E"/>
    <w:rsid w:val="004B2D90"/>
    <w:rsid w:val="004B4CC0"/>
    <w:rsid w:val="004B51BC"/>
    <w:rsid w:val="004B5ADB"/>
    <w:rsid w:val="004B5BAF"/>
    <w:rsid w:val="004B7156"/>
    <w:rsid w:val="004B722B"/>
    <w:rsid w:val="004B723A"/>
    <w:rsid w:val="004B7852"/>
    <w:rsid w:val="004B7B50"/>
    <w:rsid w:val="004C1755"/>
    <w:rsid w:val="004C1F63"/>
    <w:rsid w:val="004C39B6"/>
    <w:rsid w:val="004C521F"/>
    <w:rsid w:val="004C6D4B"/>
    <w:rsid w:val="004C7B42"/>
    <w:rsid w:val="004D0092"/>
    <w:rsid w:val="004D0DC5"/>
    <w:rsid w:val="004D2193"/>
    <w:rsid w:val="004D5004"/>
    <w:rsid w:val="004D50F4"/>
    <w:rsid w:val="004E18C0"/>
    <w:rsid w:val="004E19C3"/>
    <w:rsid w:val="004E55A8"/>
    <w:rsid w:val="004E7499"/>
    <w:rsid w:val="004E788A"/>
    <w:rsid w:val="004F08D4"/>
    <w:rsid w:val="004F0FE0"/>
    <w:rsid w:val="004F13B1"/>
    <w:rsid w:val="004F1C1D"/>
    <w:rsid w:val="004F2378"/>
    <w:rsid w:val="004F30EC"/>
    <w:rsid w:val="004F3EE7"/>
    <w:rsid w:val="004F5215"/>
    <w:rsid w:val="004F56C9"/>
    <w:rsid w:val="00501B4A"/>
    <w:rsid w:val="00502FAB"/>
    <w:rsid w:val="00503594"/>
    <w:rsid w:val="0050544C"/>
    <w:rsid w:val="00507793"/>
    <w:rsid w:val="00510A08"/>
    <w:rsid w:val="00510AD4"/>
    <w:rsid w:val="0051132E"/>
    <w:rsid w:val="005122DF"/>
    <w:rsid w:val="00512D0C"/>
    <w:rsid w:val="00514477"/>
    <w:rsid w:val="00515D08"/>
    <w:rsid w:val="00515DC7"/>
    <w:rsid w:val="00515F96"/>
    <w:rsid w:val="005213B5"/>
    <w:rsid w:val="005249ED"/>
    <w:rsid w:val="00524C06"/>
    <w:rsid w:val="00525FB4"/>
    <w:rsid w:val="00527687"/>
    <w:rsid w:val="00527ABE"/>
    <w:rsid w:val="00527BEC"/>
    <w:rsid w:val="005300FD"/>
    <w:rsid w:val="0053097E"/>
    <w:rsid w:val="00530CFF"/>
    <w:rsid w:val="0053263A"/>
    <w:rsid w:val="00534225"/>
    <w:rsid w:val="00535984"/>
    <w:rsid w:val="0053666D"/>
    <w:rsid w:val="00540688"/>
    <w:rsid w:val="00541167"/>
    <w:rsid w:val="0054427B"/>
    <w:rsid w:val="005442E2"/>
    <w:rsid w:val="00547768"/>
    <w:rsid w:val="0055071D"/>
    <w:rsid w:val="00550F44"/>
    <w:rsid w:val="00552769"/>
    <w:rsid w:val="00552A42"/>
    <w:rsid w:val="00553DF9"/>
    <w:rsid w:val="00555884"/>
    <w:rsid w:val="00556450"/>
    <w:rsid w:val="00557239"/>
    <w:rsid w:val="00560910"/>
    <w:rsid w:val="00561B3D"/>
    <w:rsid w:val="00562168"/>
    <w:rsid w:val="00562FCB"/>
    <w:rsid w:val="005646D7"/>
    <w:rsid w:val="0056480E"/>
    <w:rsid w:val="00565B9C"/>
    <w:rsid w:val="005665D1"/>
    <w:rsid w:val="0057122B"/>
    <w:rsid w:val="00571280"/>
    <w:rsid w:val="005724B5"/>
    <w:rsid w:val="00572F5A"/>
    <w:rsid w:val="00573754"/>
    <w:rsid w:val="00576175"/>
    <w:rsid w:val="0057631B"/>
    <w:rsid w:val="0057733A"/>
    <w:rsid w:val="00580CF6"/>
    <w:rsid w:val="00583799"/>
    <w:rsid w:val="0058405B"/>
    <w:rsid w:val="005849F5"/>
    <w:rsid w:val="00586E8C"/>
    <w:rsid w:val="00587689"/>
    <w:rsid w:val="005900C6"/>
    <w:rsid w:val="0059013A"/>
    <w:rsid w:val="005903F7"/>
    <w:rsid w:val="00591603"/>
    <w:rsid w:val="005977D8"/>
    <w:rsid w:val="00597B40"/>
    <w:rsid w:val="005A009A"/>
    <w:rsid w:val="005A07B6"/>
    <w:rsid w:val="005A0BA2"/>
    <w:rsid w:val="005A1AA4"/>
    <w:rsid w:val="005A5427"/>
    <w:rsid w:val="005A7116"/>
    <w:rsid w:val="005A7216"/>
    <w:rsid w:val="005A7337"/>
    <w:rsid w:val="005B14D6"/>
    <w:rsid w:val="005B22C6"/>
    <w:rsid w:val="005B3285"/>
    <w:rsid w:val="005B4B06"/>
    <w:rsid w:val="005B51AC"/>
    <w:rsid w:val="005B5BEA"/>
    <w:rsid w:val="005C026C"/>
    <w:rsid w:val="005C13D6"/>
    <w:rsid w:val="005C20EE"/>
    <w:rsid w:val="005C37CC"/>
    <w:rsid w:val="005C45C9"/>
    <w:rsid w:val="005C543F"/>
    <w:rsid w:val="005C5940"/>
    <w:rsid w:val="005C5A64"/>
    <w:rsid w:val="005C70D0"/>
    <w:rsid w:val="005C7E1C"/>
    <w:rsid w:val="005D0E06"/>
    <w:rsid w:val="005D127D"/>
    <w:rsid w:val="005D5306"/>
    <w:rsid w:val="005D57C5"/>
    <w:rsid w:val="005D57F3"/>
    <w:rsid w:val="005D5E43"/>
    <w:rsid w:val="005D6952"/>
    <w:rsid w:val="005D7053"/>
    <w:rsid w:val="005D7D0D"/>
    <w:rsid w:val="005E0495"/>
    <w:rsid w:val="005E0CC7"/>
    <w:rsid w:val="005E15BB"/>
    <w:rsid w:val="005E2D85"/>
    <w:rsid w:val="005E3F4E"/>
    <w:rsid w:val="005E4587"/>
    <w:rsid w:val="005E67D7"/>
    <w:rsid w:val="005E6E39"/>
    <w:rsid w:val="005E7033"/>
    <w:rsid w:val="005F024D"/>
    <w:rsid w:val="005F04E9"/>
    <w:rsid w:val="005F0ADA"/>
    <w:rsid w:val="005F1206"/>
    <w:rsid w:val="005F2A1A"/>
    <w:rsid w:val="005F2C40"/>
    <w:rsid w:val="005F39FA"/>
    <w:rsid w:val="005F7470"/>
    <w:rsid w:val="00600E64"/>
    <w:rsid w:val="00601FE6"/>
    <w:rsid w:val="00602E79"/>
    <w:rsid w:val="00603BD0"/>
    <w:rsid w:val="006063A3"/>
    <w:rsid w:val="00606630"/>
    <w:rsid w:val="00607B78"/>
    <w:rsid w:val="00610B37"/>
    <w:rsid w:val="006129EB"/>
    <w:rsid w:val="006133CB"/>
    <w:rsid w:val="006139A0"/>
    <w:rsid w:val="00613BE0"/>
    <w:rsid w:val="00614ADE"/>
    <w:rsid w:val="006158E1"/>
    <w:rsid w:val="00616400"/>
    <w:rsid w:val="006164E6"/>
    <w:rsid w:val="00617408"/>
    <w:rsid w:val="006176ED"/>
    <w:rsid w:val="006218FC"/>
    <w:rsid w:val="0062395B"/>
    <w:rsid w:val="006239E6"/>
    <w:rsid w:val="00624C37"/>
    <w:rsid w:val="0062566E"/>
    <w:rsid w:val="0062570F"/>
    <w:rsid w:val="00625DE5"/>
    <w:rsid w:val="00627E00"/>
    <w:rsid w:val="006309AF"/>
    <w:rsid w:val="00633D94"/>
    <w:rsid w:val="00634922"/>
    <w:rsid w:val="00636E5E"/>
    <w:rsid w:val="00643A38"/>
    <w:rsid w:val="00645E24"/>
    <w:rsid w:val="0064609D"/>
    <w:rsid w:val="006460F4"/>
    <w:rsid w:val="006512E1"/>
    <w:rsid w:val="00652F95"/>
    <w:rsid w:val="00653068"/>
    <w:rsid w:val="006532E1"/>
    <w:rsid w:val="0065526C"/>
    <w:rsid w:val="00655CB0"/>
    <w:rsid w:val="00656A5A"/>
    <w:rsid w:val="00657240"/>
    <w:rsid w:val="00657E2E"/>
    <w:rsid w:val="0066002E"/>
    <w:rsid w:val="00660FF6"/>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77DD5"/>
    <w:rsid w:val="00680113"/>
    <w:rsid w:val="0068071A"/>
    <w:rsid w:val="00680985"/>
    <w:rsid w:val="00680F98"/>
    <w:rsid w:val="00683F1B"/>
    <w:rsid w:val="00685A6B"/>
    <w:rsid w:val="0068657D"/>
    <w:rsid w:val="00686D9E"/>
    <w:rsid w:val="00687F30"/>
    <w:rsid w:val="006902EB"/>
    <w:rsid w:val="00691090"/>
    <w:rsid w:val="006913C6"/>
    <w:rsid w:val="006918FA"/>
    <w:rsid w:val="00691A43"/>
    <w:rsid w:val="006941DB"/>
    <w:rsid w:val="00695053"/>
    <w:rsid w:val="006966C2"/>
    <w:rsid w:val="00696B35"/>
    <w:rsid w:val="006972C6"/>
    <w:rsid w:val="00697B90"/>
    <w:rsid w:val="006A1F41"/>
    <w:rsid w:val="006A2654"/>
    <w:rsid w:val="006A2C7D"/>
    <w:rsid w:val="006A454A"/>
    <w:rsid w:val="006A6322"/>
    <w:rsid w:val="006B126A"/>
    <w:rsid w:val="006B1975"/>
    <w:rsid w:val="006B31C4"/>
    <w:rsid w:val="006B47F4"/>
    <w:rsid w:val="006B5776"/>
    <w:rsid w:val="006C170C"/>
    <w:rsid w:val="006C2D94"/>
    <w:rsid w:val="006C4E91"/>
    <w:rsid w:val="006C638B"/>
    <w:rsid w:val="006C66FD"/>
    <w:rsid w:val="006C69E4"/>
    <w:rsid w:val="006D1379"/>
    <w:rsid w:val="006D1AFF"/>
    <w:rsid w:val="006D352F"/>
    <w:rsid w:val="006D3FA8"/>
    <w:rsid w:val="006D40C4"/>
    <w:rsid w:val="006D4368"/>
    <w:rsid w:val="006D4785"/>
    <w:rsid w:val="006D7DF4"/>
    <w:rsid w:val="006E2B35"/>
    <w:rsid w:val="006E472E"/>
    <w:rsid w:val="006E4B5E"/>
    <w:rsid w:val="006E5984"/>
    <w:rsid w:val="006F0707"/>
    <w:rsid w:val="006F2D34"/>
    <w:rsid w:val="006F48A6"/>
    <w:rsid w:val="006F55E9"/>
    <w:rsid w:val="006F695F"/>
    <w:rsid w:val="007012CF"/>
    <w:rsid w:val="007013AE"/>
    <w:rsid w:val="007013D8"/>
    <w:rsid w:val="007053EE"/>
    <w:rsid w:val="007072FE"/>
    <w:rsid w:val="007077DC"/>
    <w:rsid w:val="00707E77"/>
    <w:rsid w:val="00711661"/>
    <w:rsid w:val="0071178D"/>
    <w:rsid w:val="007118C9"/>
    <w:rsid w:val="00712C68"/>
    <w:rsid w:val="00715493"/>
    <w:rsid w:val="0071551E"/>
    <w:rsid w:val="00716135"/>
    <w:rsid w:val="00716571"/>
    <w:rsid w:val="0072045D"/>
    <w:rsid w:val="00720A83"/>
    <w:rsid w:val="007215EF"/>
    <w:rsid w:val="007220F0"/>
    <w:rsid w:val="0072344A"/>
    <w:rsid w:val="00723A62"/>
    <w:rsid w:val="00723B49"/>
    <w:rsid w:val="00723D31"/>
    <w:rsid w:val="00723FEB"/>
    <w:rsid w:val="00727861"/>
    <w:rsid w:val="00727ABF"/>
    <w:rsid w:val="007305B9"/>
    <w:rsid w:val="00731AC3"/>
    <w:rsid w:val="007321F5"/>
    <w:rsid w:val="00733199"/>
    <w:rsid w:val="007336C1"/>
    <w:rsid w:val="00734975"/>
    <w:rsid w:val="0073623C"/>
    <w:rsid w:val="00736E40"/>
    <w:rsid w:val="0073740C"/>
    <w:rsid w:val="007430BA"/>
    <w:rsid w:val="00744BFD"/>
    <w:rsid w:val="00745B70"/>
    <w:rsid w:val="00746A6B"/>
    <w:rsid w:val="00751F7B"/>
    <w:rsid w:val="007520A0"/>
    <w:rsid w:val="00753B73"/>
    <w:rsid w:val="00753D2B"/>
    <w:rsid w:val="00754B72"/>
    <w:rsid w:val="00755684"/>
    <w:rsid w:val="00755F1F"/>
    <w:rsid w:val="007564BC"/>
    <w:rsid w:val="00756A15"/>
    <w:rsid w:val="00756E9B"/>
    <w:rsid w:val="00757C2B"/>
    <w:rsid w:val="00760793"/>
    <w:rsid w:val="00760845"/>
    <w:rsid w:val="00760C31"/>
    <w:rsid w:val="00762450"/>
    <w:rsid w:val="007637D9"/>
    <w:rsid w:val="007649A8"/>
    <w:rsid w:val="00764EB1"/>
    <w:rsid w:val="00766517"/>
    <w:rsid w:val="00766BBE"/>
    <w:rsid w:val="00771D81"/>
    <w:rsid w:val="0077268C"/>
    <w:rsid w:val="00775FAB"/>
    <w:rsid w:val="00777310"/>
    <w:rsid w:val="007800DA"/>
    <w:rsid w:val="0078065A"/>
    <w:rsid w:val="00781934"/>
    <w:rsid w:val="00782430"/>
    <w:rsid w:val="00784A71"/>
    <w:rsid w:val="00786818"/>
    <w:rsid w:val="00790FE6"/>
    <w:rsid w:val="00792474"/>
    <w:rsid w:val="00794121"/>
    <w:rsid w:val="007950C3"/>
    <w:rsid w:val="007954C7"/>
    <w:rsid w:val="00795E38"/>
    <w:rsid w:val="00796F5C"/>
    <w:rsid w:val="007A016F"/>
    <w:rsid w:val="007A1631"/>
    <w:rsid w:val="007A1D81"/>
    <w:rsid w:val="007A1D9C"/>
    <w:rsid w:val="007A6C7D"/>
    <w:rsid w:val="007A7C23"/>
    <w:rsid w:val="007B5052"/>
    <w:rsid w:val="007B5AC4"/>
    <w:rsid w:val="007B5EF9"/>
    <w:rsid w:val="007B6A0C"/>
    <w:rsid w:val="007B6A7D"/>
    <w:rsid w:val="007B7D24"/>
    <w:rsid w:val="007C1A67"/>
    <w:rsid w:val="007C33A1"/>
    <w:rsid w:val="007C3B20"/>
    <w:rsid w:val="007C41DE"/>
    <w:rsid w:val="007C506F"/>
    <w:rsid w:val="007C6BCF"/>
    <w:rsid w:val="007C7FBC"/>
    <w:rsid w:val="007D209C"/>
    <w:rsid w:val="007D5276"/>
    <w:rsid w:val="007D5A67"/>
    <w:rsid w:val="007D665F"/>
    <w:rsid w:val="007D6E9F"/>
    <w:rsid w:val="007E1206"/>
    <w:rsid w:val="007E1554"/>
    <w:rsid w:val="007E2654"/>
    <w:rsid w:val="007E28CD"/>
    <w:rsid w:val="007E3044"/>
    <w:rsid w:val="007E3C28"/>
    <w:rsid w:val="007E3D5A"/>
    <w:rsid w:val="007E4199"/>
    <w:rsid w:val="007E4D0D"/>
    <w:rsid w:val="007E59C3"/>
    <w:rsid w:val="007E6076"/>
    <w:rsid w:val="007E7C2E"/>
    <w:rsid w:val="007E7F01"/>
    <w:rsid w:val="007F0774"/>
    <w:rsid w:val="007F1913"/>
    <w:rsid w:val="007F28DC"/>
    <w:rsid w:val="007F38EF"/>
    <w:rsid w:val="007F3DC0"/>
    <w:rsid w:val="007F5066"/>
    <w:rsid w:val="007F7494"/>
    <w:rsid w:val="007F7714"/>
    <w:rsid w:val="008000FD"/>
    <w:rsid w:val="008007E2"/>
    <w:rsid w:val="00800898"/>
    <w:rsid w:val="008048EC"/>
    <w:rsid w:val="008053BD"/>
    <w:rsid w:val="00805760"/>
    <w:rsid w:val="00805889"/>
    <w:rsid w:val="00807AD4"/>
    <w:rsid w:val="00807BCD"/>
    <w:rsid w:val="00811AB4"/>
    <w:rsid w:val="0081305E"/>
    <w:rsid w:val="00813C56"/>
    <w:rsid w:val="00813FEA"/>
    <w:rsid w:val="00814594"/>
    <w:rsid w:val="008210E2"/>
    <w:rsid w:val="008239A8"/>
    <w:rsid w:val="00825310"/>
    <w:rsid w:val="00826E25"/>
    <w:rsid w:val="0083253F"/>
    <w:rsid w:val="008325B7"/>
    <w:rsid w:val="00832BEC"/>
    <w:rsid w:val="00832D4D"/>
    <w:rsid w:val="008363AD"/>
    <w:rsid w:val="008377E1"/>
    <w:rsid w:val="008408EE"/>
    <w:rsid w:val="00842ADC"/>
    <w:rsid w:val="0084340D"/>
    <w:rsid w:val="00843913"/>
    <w:rsid w:val="00843D05"/>
    <w:rsid w:val="00843D95"/>
    <w:rsid w:val="008464C6"/>
    <w:rsid w:val="00851BB2"/>
    <w:rsid w:val="00852F2A"/>
    <w:rsid w:val="00853AAF"/>
    <w:rsid w:val="00853CC3"/>
    <w:rsid w:val="00854DB2"/>
    <w:rsid w:val="00855E5D"/>
    <w:rsid w:val="0085755A"/>
    <w:rsid w:val="00861146"/>
    <w:rsid w:val="00861876"/>
    <w:rsid w:val="008624AC"/>
    <w:rsid w:val="008643E6"/>
    <w:rsid w:val="008649AB"/>
    <w:rsid w:val="00864B6F"/>
    <w:rsid w:val="00865600"/>
    <w:rsid w:val="008704E2"/>
    <w:rsid w:val="00870F4D"/>
    <w:rsid w:val="00873DD9"/>
    <w:rsid w:val="00875594"/>
    <w:rsid w:val="00875E4B"/>
    <w:rsid w:val="008765EE"/>
    <w:rsid w:val="00876939"/>
    <w:rsid w:val="00877DFA"/>
    <w:rsid w:val="00880477"/>
    <w:rsid w:val="008804CE"/>
    <w:rsid w:val="008806DB"/>
    <w:rsid w:val="00882E05"/>
    <w:rsid w:val="00883D29"/>
    <w:rsid w:val="0088562A"/>
    <w:rsid w:val="008969E5"/>
    <w:rsid w:val="00896C63"/>
    <w:rsid w:val="00896CBC"/>
    <w:rsid w:val="00897031"/>
    <w:rsid w:val="00897072"/>
    <w:rsid w:val="00897230"/>
    <w:rsid w:val="008972B9"/>
    <w:rsid w:val="00897C60"/>
    <w:rsid w:val="008A1766"/>
    <w:rsid w:val="008A315B"/>
    <w:rsid w:val="008A3B1E"/>
    <w:rsid w:val="008A61C9"/>
    <w:rsid w:val="008B0429"/>
    <w:rsid w:val="008B0F62"/>
    <w:rsid w:val="008B0F8E"/>
    <w:rsid w:val="008B26CA"/>
    <w:rsid w:val="008B354C"/>
    <w:rsid w:val="008B554A"/>
    <w:rsid w:val="008C08FC"/>
    <w:rsid w:val="008C0B8F"/>
    <w:rsid w:val="008C351D"/>
    <w:rsid w:val="008C38EA"/>
    <w:rsid w:val="008C3C7A"/>
    <w:rsid w:val="008C40C9"/>
    <w:rsid w:val="008C5DF7"/>
    <w:rsid w:val="008C7F3C"/>
    <w:rsid w:val="008D5FD5"/>
    <w:rsid w:val="008D6912"/>
    <w:rsid w:val="008D6BF4"/>
    <w:rsid w:val="008D792C"/>
    <w:rsid w:val="008E1E64"/>
    <w:rsid w:val="008E251D"/>
    <w:rsid w:val="008E2D1B"/>
    <w:rsid w:val="008E5B01"/>
    <w:rsid w:val="008E5DEB"/>
    <w:rsid w:val="008E7CA4"/>
    <w:rsid w:val="008F2B1D"/>
    <w:rsid w:val="008F2F8D"/>
    <w:rsid w:val="008F309F"/>
    <w:rsid w:val="008F3EC0"/>
    <w:rsid w:val="008F463D"/>
    <w:rsid w:val="008F46F0"/>
    <w:rsid w:val="008F4C3F"/>
    <w:rsid w:val="008F59E5"/>
    <w:rsid w:val="008F5BA4"/>
    <w:rsid w:val="008F6810"/>
    <w:rsid w:val="008F6B9F"/>
    <w:rsid w:val="008F72A0"/>
    <w:rsid w:val="008F7F29"/>
    <w:rsid w:val="00900DB9"/>
    <w:rsid w:val="00900F34"/>
    <w:rsid w:val="00902121"/>
    <w:rsid w:val="009035EA"/>
    <w:rsid w:val="00903813"/>
    <w:rsid w:val="00903885"/>
    <w:rsid w:val="00905724"/>
    <w:rsid w:val="00906526"/>
    <w:rsid w:val="009070A1"/>
    <w:rsid w:val="00907BAF"/>
    <w:rsid w:val="009100EC"/>
    <w:rsid w:val="00911167"/>
    <w:rsid w:val="00911888"/>
    <w:rsid w:val="00913384"/>
    <w:rsid w:val="009139A3"/>
    <w:rsid w:val="009140A0"/>
    <w:rsid w:val="00914B87"/>
    <w:rsid w:val="00916187"/>
    <w:rsid w:val="00917E0E"/>
    <w:rsid w:val="0092045D"/>
    <w:rsid w:val="00921D22"/>
    <w:rsid w:val="00921F8D"/>
    <w:rsid w:val="00922564"/>
    <w:rsid w:val="00922B3F"/>
    <w:rsid w:val="009236AC"/>
    <w:rsid w:val="0092714F"/>
    <w:rsid w:val="00930946"/>
    <w:rsid w:val="00931ED5"/>
    <w:rsid w:val="00933DC1"/>
    <w:rsid w:val="009344B8"/>
    <w:rsid w:val="009372E8"/>
    <w:rsid w:val="00942003"/>
    <w:rsid w:val="00942C4E"/>
    <w:rsid w:val="00942D51"/>
    <w:rsid w:val="00942DEA"/>
    <w:rsid w:val="0094364A"/>
    <w:rsid w:val="00943894"/>
    <w:rsid w:val="0094448D"/>
    <w:rsid w:val="00945BE0"/>
    <w:rsid w:val="00946715"/>
    <w:rsid w:val="00950D2E"/>
    <w:rsid w:val="00951F9C"/>
    <w:rsid w:val="009537BC"/>
    <w:rsid w:val="00953E41"/>
    <w:rsid w:val="00954B63"/>
    <w:rsid w:val="0095551F"/>
    <w:rsid w:val="00955AE3"/>
    <w:rsid w:val="00956120"/>
    <w:rsid w:val="00956A77"/>
    <w:rsid w:val="00957B57"/>
    <w:rsid w:val="009645A3"/>
    <w:rsid w:val="00964D14"/>
    <w:rsid w:val="00964FB4"/>
    <w:rsid w:val="009668E3"/>
    <w:rsid w:val="00966C65"/>
    <w:rsid w:val="00967CEE"/>
    <w:rsid w:val="00970866"/>
    <w:rsid w:val="009708D8"/>
    <w:rsid w:val="009725F1"/>
    <w:rsid w:val="00972659"/>
    <w:rsid w:val="009731DB"/>
    <w:rsid w:val="0097396C"/>
    <w:rsid w:val="00974080"/>
    <w:rsid w:val="00974568"/>
    <w:rsid w:val="009760B5"/>
    <w:rsid w:val="00976851"/>
    <w:rsid w:val="009810D6"/>
    <w:rsid w:val="00981B3A"/>
    <w:rsid w:val="0098224F"/>
    <w:rsid w:val="00982482"/>
    <w:rsid w:val="00983099"/>
    <w:rsid w:val="00985FC2"/>
    <w:rsid w:val="00986E21"/>
    <w:rsid w:val="00991097"/>
    <w:rsid w:val="00991623"/>
    <w:rsid w:val="0099203B"/>
    <w:rsid w:val="009947C9"/>
    <w:rsid w:val="00994CD1"/>
    <w:rsid w:val="00996769"/>
    <w:rsid w:val="0099684D"/>
    <w:rsid w:val="009A0020"/>
    <w:rsid w:val="009A0B29"/>
    <w:rsid w:val="009A24C0"/>
    <w:rsid w:val="009A24D0"/>
    <w:rsid w:val="009A3F86"/>
    <w:rsid w:val="009A5D77"/>
    <w:rsid w:val="009A602B"/>
    <w:rsid w:val="009A72CA"/>
    <w:rsid w:val="009B093A"/>
    <w:rsid w:val="009B0C9D"/>
    <w:rsid w:val="009B32D6"/>
    <w:rsid w:val="009B3DBF"/>
    <w:rsid w:val="009B5349"/>
    <w:rsid w:val="009B5613"/>
    <w:rsid w:val="009C2A48"/>
    <w:rsid w:val="009C2A53"/>
    <w:rsid w:val="009C623F"/>
    <w:rsid w:val="009D0575"/>
    <w:rsid w:val="009D0AC3"/>
    <w:rsid w:val="009D0F40"/>
    <w:rsid w:val="009D1310"/>
    <w:rsid w:val="009D2091"/>
    <w:rsid w:val="009D27D7"/>
    <w:rsid w:val="009D405E"/>
    <w:rsid w:val="009D482A"/>
    <w:rsid w:val="009D53C9"/>
    <w:rsid w:val="009D5742"/>
    <w:rsid w:val="009D6880"/>
    <w:rsid w:val="009D7BA1"/>
    <w:rsid w:val="009D7EB4"/>
    <w:rsid w:val="009E0339"/>
    <w:rsid w:val="009E07DC"/>
    <w:rsid w:val="009E0A47"/>
    <w:rsid w:val="009E17B4"/>
    <w:rsid w:val="009E1C9E"/>
    <w:rsid w:val="009E1CF4"/>
    <w:rsid w:val="009E26F8"/>
    <w:rsid w:val="009E28AA"/>
    <w:rsid w:val="009E301E"/>
    <w:rsid w:val="009E3DBE"/>
    <w:rsid w:val="009E49C2"/>
    <w:rsid w:val="009E6C6B"/>
    <w:rsid w:val="009E7EBB"/>
    <w:rsid w:val="009F0D19"/>
    <w:rsid w:val="009F10DB"/>
    <w:rsid w:val="009F20EE"/>
    <w:rsid w:val="009F6AF8"/>
    <w:rsid w:val="00A02C72"/>
    <w:rsid w:val="00A05AA6"/>
    <w:rsid w:val="00A05C29"/>
    <w:rsid w:val="00A0714B"/>
    <w:rsid w:val="00A10BD9"/>
    <w:rsid w:val="00A115F8"/>
    <w:rsid w:val="00A11A38"/>
    <w:rsid w:val="00A12931"/>
    <w:rsid w:val="00A14BFF"/>
    <w:rsid w:val="00A158DF"/>
    <w:rsid w:val="00A16077"/>
    <w:rsid w:val="00A16DCD"/>
    <w:rsid w:val="00A20A87"/>
    <w:rsid w:val="00A229C0"/>
    <w:rsid w:val="00A2300C"/>
    <w:rsid w:val="00A23BAD"/>
    <w:rsid w:val="00A2745F"/>
    <w:rsid w:val="00A27677"/>
    <w:rsid w:val="00A332A4"/>
    <w:rsid w:val="00A36366"/>
    <w:rsid w:val="00A3672F"/>
    <w:rsid w:val="00A36B7C"/>
    <w:rsid w:val="00A379A4"/>
    <w:rsid w:val="00A42036"/>
    <w:rsid w:val="00A42A66"/>
    <w:rsid w:val="00A45C89"/>
    <w:rsid w:val="00A464E4"/>
    <w:rsid w:val="00A4691A"/>
    <w:rsid w:val="00A51C74"/>
    <w:rsid w:val="00A53FEC"/>
    <w:rsid w:val="00A54E27"/>
    <w:rsid w:val="00A6025E"/>
    <w:rsid w:val="00A613E1"/>
    <w:rsid w:val="00A62147"/>
    <w:rsid w:val="00A63DA5"/>
    <w:rsid w:val="00A642AB"/>
    <w:rsid w:val="00A659B7"/>
    <w:rsid w:val="00A65BDD"/>
    <w:rsid w:val="00A67253"/>
    <w:rsid w:val="00A714C6"/>
    <w:rsid w:val="00A72AAA"/>
    <w:rsid w:val="00A72F88"/>
    <w:rsid w:val="00A74424"/>
    <w:rsid w:val="00A74B1A"/>
    <w:rsid w:val="00A74CFD"/>
    <w:rsid w:val="00A753C8"/>
    <w:rsid w:val="00A75810"/>
    <w:rsid w:val="00A77687"/>
    <w:rsid w:val="00A80D4D"/>
    <w:rsid w:val="00A816D2"/>
    <w:rsid w:val="00A82B98"/>
    <w:rsid w:val="00A831C5"/>
    <w:rsid w:val="00A84189"/>
    <w:rsid w:val="00A849E6"/>
    <w:rsid w:val="00A850E7"/>
    <w:rsid w:val="00A910D1"/>
    <w:rsid w:val="00A91A83"/>
    <w:rsid w:val="00A91B46"/>
    <w:rsid w:val="00A92906"/>
    <w:rsid w:val="00A94B92"/>
    <w:rsid w:val="00A95E12"/>
    <w:rsid w:val="00A96900"/>
    <w:rsid w:val="00A97DA5"/>
    <w:rsid w:val="00AA06F4"/>
    <w:rsid w:val="00AA0784"/>
    <w:rsid w:val="00AA0C8B"/>
    <w:rsid w:val="00AA156F"/>
    <w:rsid w:val="00AA19BD"/>
    <w:rsid w:val="00AA24C9"/>
    <w:rsid w:val="00AA2883"/>
    <w:rsid w:val="00AA2D4F"/>
    <w:rsid w:val="00AA3F8E"/>
    <w:rsid w:val="00AA7E7E"/>
    <w:rsid w:val="00AB18FF"/>
    <w:rsid w:val="00AB23E8"/>
    <w:rsid w:val="00AB2572"/>
    <w:rsid w:val="00AB3130"/>
    <w:rsid w:val="00AB3461"/>
    <w:rsid w:val="00AB502B"/>
    <w:rsid w:val="00AB627D"/>
    <w:rsid w:val="00AB714D"/>
    <w:rsid w:val="00AB728D"/>
    <w:rsid w:val="00AB767F"/>
    <w:rsid w:val="00AB7847"/>
    <w:rsid w:val="00AC39D5"/>
    <w:rsid w:val="00AC6FC3"/>
    <w:rsid w:val="00AC70B9"/>
    <w:rsid w:val="00AD0D81"/>
    <w:rsid w:val="00AD1492"/>
    <w:rsid w:val="00AD1D1B"/>
    <w:rsid w:val="00AD24A6"/>
    <w:rsid w:val="00AD2804"/>
    <w:rsid w:val="00AD2B2D"/>
    <w:rsid w:val="00AD60CF"/>
    <w:rsid w:val="00AD7BF3"/>
    <w:rsid w:val="00AE0ABC"/>
    <w:rsid w:val="00AE0C6A"/>
    <w:rsid w:val="00AE2A0F"/>
    <w:rsid w:val="00AE398C"/>
    <w:rsid w:val="00AE4078"/>
    <w:rsid w:val="00AE6B8E"/>
    <w:rsid w:val="00AE7098"/>
    <w:rsid w:val="00AF29BA"/>
    <w:rsid w:val="00AF3165"/>
    <w:rsid w:val="00AF3170"/>
    <w:rsid w:val="00AF56F6"/>
    <w:rsid w:val="00AF6E60"/>
    <w:rsid w:val="00AF746C"/>
    <w:rsid w:val="00B022DE"/>
    <w:rsid w:val="00B02E66"/>
    <w:rsid w:val="00B04F39"/>
    <w:rsid w:val="00B10E7C"/>
    <w:rsid w:val="00B114F7"/>
    <w:rsid w:val="00B14A6F"/>
    <w:rsid w:val="00B151B6"/>
    <w:rsid w:val="00B1656A"/>
    <w:rsid w:val="00B21A3F"/>
    <w:rsid w:val="00B22FC2"/>
    <w:rsid w:val="00B233CD"/>
    <w:rsid w:val="00B2388D"/>
    <w:rsid w:val="00B2442A"/>
    <w:rsid w:val="00B255EE"/>
    <w:rsid w:val="00B26013"/>
    <w:rsid w:val="00B26077"/>
    <w:rsid w:val="00B31323"/>
    <w:rsid w:val="00B32E84"/>
    <w:rsid w:val="00B33CA5"/>
    <w:rsid w:val="00B344FA"/>
    <w:rsid w:val="00B35B89"/>
    <w:rsid w:val="00B363BB"/>
    <w:rsid w:val="00B36BB0"/>
    <w:rsid w:val="00B37206"/>
    <w:rsid w:val="00B40EB5"/>
    <w:rsid w:val="00B44B69"/>
    <w:rsid w:val="00B44DFF"/>
    <w:rsid w:val="00B4569C"/>
    <w:rsid w:val="00B459DC"/>
    <w:rsid w:val="00B4647D"/>
    <w:rsid w:val="00B47C76"/>
    <w:rsid w:val="00B51AF9"/>
    <w:rsid w:val="00B51B25"/>
    <w:rsid w:val="00B52B4E"/>
    <w:rsid w:val="00B53056"/>
    <w:rsid w:val="00B53069"/>
    <w:rsid w:val="00B547E6"/>
    <w:rsid w:val="00B55452"/>
    <w:rsid w:val="00B56973"/>
    <w:rsid w:val="00B56C5F"/>
    <w:rsid w:val="00B62439"/>
    <w:rsid w:val="00B62C34"/>
    <w:rsid w:val="00B64379"/>
    <w:rsid w:val="00B653F4"/>
    <w:rsid w:val="00B72467"/>
    <w:rsid w:val="00B73158"/>
    <w:rsid w:val="00B74422"/>
    <w:rsid w:val="00B74D99"/>
    <w:rsid w:val="00B7794A"/>
    <w:rsid w:val="00B83C33"/>
    <w:rsid w:val="00B85E0C"/>
    <w:rsid w:val="00B86E8E"/>
    <w:rsid w:val="00B87C6A"/>
    <w:rsid w:val="00B91CD6"/>
    <w:rsid w:val="00B925AA"/>
    <w:rsid w:val="00B92AAE"/>
    <w:rsid w:val="00B92F45"/>
    <w:rsid w:val="00B93825"/>
    <w:rsid w:val="00B93855"/>
    <w:rsid w:val="00B95B67"/>
    <w:rsid w:val="00B96872"/>
    <w:rsid w:val="00B9742D"/>
    <w:rsid w:val="00BA59F2"/>
    <w:rsid w:val="00BA6BA5"/>
    <w:rsid w:val="00BB0F06"/>
    <w:rsid w:val="00BB12A6"/>
    <w:rsid w:val="00BB1F20"/>
    <w:rsid w:val="00BB2162"/>
    <w:rsid w:val="00BB2A2E"/>
    <w:rsid w:val="00BB36EC"/>
    <w:rsid w:val="00BB44B1"/>
    <w:rsid w:val="00BB606B"/>
    <w:rsid w:val="00BB66F0"/>
    <w:rsid w:val="00BB71CE"/>
    <w:rsid w:val="00BC0725"/>
    <w:rsid w:val="00BC0A56"/>
    <w:rsid w:val="00BC1832"/>
    <w:rsid w:val="00BC3BCD"/>
    <w:rsid w:val="00BC4115"/>
    <w:rsid w:val="00BC4D54"/>
    <w:rsid w:val="00BC5D54"/>
    <w:rsid w:val="00BC634D"/>
    <w:rsid w:val="00BD0279"/>
    <w:rsid w:val="00BD07D3"/>
    <w:rsid w:val="00BD17B5"/>
    <w:rsid w:val="00BD25E2"/>
    <w:rsid w:val="00BD2D5A"/>
    <w:rsid w:val="00BD36B6"/>
    <w:rsid w:val="00BD4163"/>
    <w:rsid w:val="00BD6531"/>
    <w:rsid w:val="00BE1276"/>
    <w:rsid w:val="00BE1C79"/>
    <w:rsid w:val="00BE22E7"/>
    <w:rsid w:val="00BE4806"/>
    <w:rsid w:val="00BE58F6"/>
    <w:rsid w:val="00BE698A"/>
    <w:rsid w:val="00BE73F4"/>
    <w:rsid w:val="00BE77DF"/>
    <w:rsid w:val="00BE7F12"/>
    <w:rsid w:val="00BF03F6"/>
    <w:rsid w:val="00BF0C07"/>
    <w:rsid w:val="00BF1831"/>
    <w:rsid w:val="00BF36FD"/>
    <w:rsid w:val="00BF3A55"/>
    <w:rsid w:val="00BF3B5F"/>
    <w:rsid w:val="00BF79E3"/>
    <w:rsid w:val="00C011E5"/>
    <w:rsid w:val="00C015B7"/>
    <w:rsid w:val="00C03587"/>
    <w:rsid w:val="00C038BE"/>
    <w:rsid w:val="00C04057"/>
    <w:rsid w:val="00C04AC7"/>
    <w:rsid w:val="00C11D99"/>
    <w:rsid w:val="00C1393F"/>
    <w:rsid w:val="00C175C1"/>
    <w:rsid w:val="00C208CE"/>
    <w:rsid w:val="00C216A9"/>
    <w:rsid w:val="00C23100"/>
    <w:rsid w:val="00C24041"/>
    <w:rsid w:val="00C24B46"/>
    <w:rsid w:val="00C24E68"/>
    <w:rsid w:val="00C25291"/>
    <w:rsid w:val="00C261B5"/>
    <w:rsid w:val="00C266BF"/>
    <w:rsid w:val="00C310F5"/>
    <w:rsid w:val="00C320A8"/>
    <w:rsid w:val="00C33A53"/>
    <w:rsid w:val="00C35E02"/>
    <w:rsid w:val="00C35E8E"/>
    <w:rsid w:val="00C40B3F"/>
    <w:rsid w:val="00C41E70"/>
    <w:rsid w:val="00C42075"/>
    <w:rsid w:val="00C42462"/>
    <w:rsid w:val="00C443FD"/>
    <w:rsid w:val="00C45017"/>
    <w:rsid w:val="00C45725"/>
    <w:rsid w:val="00C45C2A"/>
    <w:rsid w:val="00C46288"/>
    <w:rsid w:val="00C46C36"/>
    <w:rsid w:val="00C46E6E"/>
    <w:rsid w:val="00C50506"/>
    <w:rsid w:val="00C52052"/>
    <w:rsid w:val="00C522AA"/>
    <w:rsid w:val="00C525D0"/>
    <w:rsid w:val="00C55CE7"/>
    <w:rsid w:val="00C6281D"/>
    <w:rsid w:val="00C62FD0"/>
    <w:rsid w:val="00C63D25"/>
    <w:rsid w:val="00C6401D"/>
    <w:rsid w:val="00C653D5"/>
    <w:rsid w:val="00C66FA3"/>
    <w:rsid w:val="00C67D90"/>
    <w:rsid w:val="00C67FB2"/>
    <w:rsid w:val="00C71B0D"/>
    <w:rsid w:val="00C72092"/>
    <w:rsid w:val="00C72479"/>
    <w:rsid w:val="00C726DA"/>
    <w:rsid w:val="00C74527"/>
    <w:rsid w:val="00C74F96"/>
    <w:rsid w:val="00C75E59"/>
    <w:rsid w:val="00C77132"/>
    <w:rsid w:val="00C7717E"/>
    <w:rsid w:val="00C777C5"/>
    <w:rsid w:val="00C80A80"/>
    <w:rsid w:val="00C83572"/>
    <w:rsid w:val="00C861A3"/>
    <w:rsid w:val="00C87000"/>
    <w:rsid w:val="00C90293"/>
    <w:rsid w:val="00C904C7"/>
    <w:rsid w:val="00C91386"/>
    <w:rsid w:val="00C916FD"/>
    <w:rsid w:val="00C93696"/>
    <w:rsid w:val="00C93707"/>
    <w:rsid w:val="00C93BE2"/>
    <w:rsid w:val="00C94B5F"/>
    <w:rsid w:val="00C97672"/>
    <w:rsid w:val="00C97D87"/>
    <w:rsid w:val="00CA10B9"/>
    <w:rsid w:val="00CA1E85"/>
    <w:rsid w:val="00CA4DFD"/>
    <w:rsid w:val="00CA52A7"/>
    <w:rsid w:val="00CA5B98"/>
    <w:rsid w:val="00CA78A3"/>
    <w:rsid w:val="00CB1891"/>
    <w:rsid w:val="00CB196B"/>
    <w:rsid w:val="00CB5853"/>
    <w:rsid w:val="00CB76BB"/>
    <w:rsid w:val="00CC04A1"/>
    <w:rsid w:val="00CC20E9"/>
    <w:rsid w:val="00CC4041"/>
    <w:rsid w:val="00CC7344"/>
    <w:rsid w:val="00CC7AB7"/>
    <w:rsid w:val="00CC7F17"/>
    <w:rsid w:val="00CD1043"/>
    <w:rsid w:val="00CD19E0"/>
    <w:rsid w:val="00CD2678"/>
    <w:rsid w:val="00CD3495"/>
    <w:rsid w:val="00CD6E5A"/>
    <w:rsid w:val="00CD6E79"/>
    <w:rsid w:val="00CD71E3"/>
    <w:rsid w:val="00CD72E1"/>
    <w:rsid w:val="00CD7845"/>
    <w:rsid w:val="00CE108E"/>
    <w:rsid w:val="00CE118A"/>
    <w:rsid w:val="00CE29F0"/>
    <w:rsid w:val="00CE2A21"/>
    <w:rsid w:val="00CE41DC"/>
    <w:rsid w:val="00CE608E"/>
    <w:rsid w:val="00CE7EBD"/>
    <w:rsid w:val="00CF0A7F"/>
    <w:rsid w:val="00CF3F10"/>
    <w:rsid w:val="00CF57CD"/>
    <w:rsid w:val="00CF747F"/>
    <w:rsid w:val="00CF7556"/>
    <w:rsid w:val="00D00471"/>
    <w:rsid w:val="00D028F1"/>
    <w:rsid w:val="00D02BCE"/>
    <w:rsid w:val="00D0340F"/>
    <w:rsid w:val="00D03CB6"/>
    <w:rsid w:val="00D04B0E"/>
    <w:rsid w:val="00D056CE"/>
    <w:rsid w:val="00D057BF"/>
    <w:rsid w:val="00D073F9"/>
    <w:rsid w:val="00D16262"/>
    <w:rsid w:val="00D1670A"/>
    <w:rsid w:val="00D16D63"/>
    <w:rsid w:val="00D176BB"/>
    <w:rsid w:val="00D2050D"/>
    <w:rsid w:val="00D20629"/>
    <w:rsid w:val="00D21FCB"/>
    <w:rsid w:val="00D2286D"/>
    <w:rsid w:val="00D24E57"/>
    <w:rsid w:val="00D25BFA"/>
    <w:rsid w:val="00D264EA"/>
    <w:rsid w:val="00D26555"/>
    <w:rsid w:val="00D27374"/>
    <w:rsid w:val="00D31D1A"/>
    <w:rsid w:val="00D32ADB"/>
    <w:rsid w:val="00D32EB7"/>
    <w:rsid w:val="00D3303C"/>
    <w:rsid w:val="00D33152"/>
    <w:rsid w:val="00D335B8"/>
    <w:rsid w:val="00D33FAA"/>
    <w:rsid w:val="00D35FF7"/>
    <w:rsid w:val="00D37C84"/>
    <w:rsid w:val="00D40019"/>
    <w:rsid w:val="00D4075F"/>
    <w:rsid w:val="00D4193A"/>
    <w:rsid w:val="00D42AEC"/>
    <w:rsid w:val="00D43C57"/>
    <w:rsid w:val="00D4529A"/>
    <w:rsid w:val="00D462D4"/>
    <w:rsid w:val="00D47002"/>
    <w:rsid w:val="00D47746"/>
    <w:rsid w:val="00D50334"/>
    <w:rsid w:val="00D50426"/>
    <w:rsid w:val="00D504BB"/>
    <w:rsid w:val="00D510F3"/>
    <w:rsid w:val="00D51EB6"/>
    <w:rsid w:val="00D54535"/>
    <w:rsid w:val="00D567FB"/>
    <w:rsid w:val="00D56BA6"/>
    <w:rsid w:val="00D57E8F"/>
    <w:rsid w:val="00D62879"/>
    <w:rsid w:val="00D64D77"/>
    <w:rsid w:val="00D664F4"/>
    <w:rsid w:val="00D71653"/>
    <w:rsid w:val="00D726F9"/>
    <w:rsid w:val="00D72F85"/>
    <w:rsid w:val="00D7347E"/>
    <w:rsid w:val="00D73E0E"/>
    <w:rsid w:val="00D76148"/>
    <w:rsid w:val="00D826B8"/>
    <w:rsid w:val="00D82EF8"/>
    <w:rsid w:val="00D83A9B"/>
    <w:rsid w:val="00D83D86"/>
    <w:rsid w:val="00D84C94"/>
    <w:rsid w:val="00D8512E"/>
    <w:rsid w:val="00D85507"/>
    <w:rsid w:val="00D86A91"/>
    <w:rsid w:val="00D87C50"/>
    <w:rsid w:val="00D90802"/>
    <w:rsid w:val="00D911A5"/>
    <w:rsid w:val="00D91E33"/>
    <w:rsid w:val="00D920FA"/>
    <w:rsid w:val="00D929AD"/>
    <w:rsid w:val="00D92A1C"/>
    <w:rsid w:val="00D941B3"/>
    <w:rsid w:val="00D95124"/>
    <w:rsid w:val="00D9530B"/>
    <w:rsid w:val="00D9595B"/>
    <w:rsid w:val="00D9680F"/>
    <w:rsid w:val="00D976D8"/>
    <w:rsid w:val="00DA1354"/>
    <w:rsid w:val="00DA34C4"/>
    <w:rsid w:val="00DA3F34"/>
    <w:rsid w:val="00DA5531"/>
    <w:rsid w:val="00DA585B"/>
    <w:rsid w:val="00DB0ECB"/>
    <w:rsid w:val="00DB1AC2"/>
    <w:rsid w:val="00DB2619"/>
    <w:rsid w:val="00DB3216"/>
    <w:rsid w:val="00DB3B84"/>
    <w:rsid w:val="00DB4549"/>
    <w:rsid w:val="00DB53EE"/>
    <w:rsid w:val="00DB7AE2"/>
    <w:rsid w:val="00DC2054"/>
    <w:rsid w:val="00DC2246"/>
    <w:rsid w:val="00DC3156"/>
    <w:rsid w:val="00DC321B"/>
    <w:rsid w:val="00DC355F"/>
    <w:rsid w:val="00DC3685"/>
    <w:rsid w:val="00DC3DA3"/>
    <w:rsid w:val="00DC3E1C"/>
    <w:rsid w:val="00DC47A1"/>
    <w:rsid w:val="00DC587F"/>
    <w:rsid w:val="00DC6B15"/>
    <w:rsid w:val="00DD01D0"/>
    <w:rsid w:val="00DD19F9"/>
    <w:rsid w:val="00DD267F"/>
    <w:rsid w:val="00DD72DD"/>
    <w:rsid w:val="00DD7912"/>
    <w:rsid w:val="00DE2B10"/>
    <w:rsid w:val="00DE43FB"/>
    <w:rsid w:val="00DE4737"/>
    <w:rsid w:val="00DE61E0"/>
    <w:rsid w:val="00DF1513"/>
    <w:rsid w:val="00DF2728"/>
    <w:rsid w:val="00DF341B"/>
    <w:rsid w:val="00DF4461"/>
    <w:rsid w:val="00DF45D2"/>
    <w:rsid w:val="00DF465D"/>
    <w:rsid w:val="00DF4747"/>
    <w:rsid w:val="00DF7148"/>
    <w:rsid w:val="00E035A0"/>
    <w:rsid w:val="00E049B7"/>
    <w:rsid w:val="00E0577F"/>
    <w:rsid w:val="00E05EED"/>
    <w:rsid w:val="00E07B33"/>
    <w:rsid w:val="00E100D5"/>
    <w:rsid w:val="00E129A2"/>
    <w:rsid w:val="00E1546C"/>
    <w:rsid w:val="00E179DF"/>
    <w:rsid w:val="00E20D87"/>
    <w:rsid w:val="00E23F6F"/>
    <w:rsid w:val="00E247BE"/>
    <w:rsid w:val="00E24E58"/>
    <w:rsid w:val="00E253EA"/>
    <w:rsid w:val="00E274B1"/>
    <w:rsid w:val="00E3050D"/>
    <w:rsid w:val="00E329CC"/>
    <w:rsid w:val="00E32BF1"/>
    <w:rsid w:val="00E33540"/>
    <w:rsid w:val="00E40710"/>
    <w:rsid w:val="00E40CC5"/>
    <w:rsid w:val="00E40F1E"/>
    <w:rsid w:val="00E411E4"/>
    <w:rsid w:val="00E4260B"/>
    <w:rsid w:val="00E426AC"/>
    <w:rsid w:val="00E4296A"/>
    <w:rsid w:val="00E43539"/>
    <w:rsid w:val="00E43CBC"/>
    <w:rsid w:val="00E44732"/>
    <w:rsid w:val="00E44AAA"/>
    <w:rsid w:val="00E4522A"/>
    <w:rsid w:val="00E471D0"/>
    <w:rsid w:val="00E47287"/>
    <w:rsid w:val="00E4795D"/>
    <w:rsid w:val="00E5009B"/>
    <w:rsid w:val="00E50194"/>
    <w:rsid w:val="00E50665"/>
    <w:rsid w:val="00E50FAA"/>
    <w:rsid w:val="00E52C0C"/>
    <w:rsid w:val="00E531B4"/>
    <w:rsid w:val="00E53391"/>
    <w:rsid w:val="00E53956"/>
    <w:rsid w:val="00E54154"/>
    <w:rsid w:val="00E54D9A"/>
    <w:rsid w:val="00E54EE4"/>
    <w:rsid w:val="00E558A1"/>
    <w:rsid w:val="00E562D0"/>
    <w:rsid w:val="00E56473"/>
    <w:rsid w:val="00E5693D"/>
    <w:rsid w:val="00E5773F"/>
    <w:rsid w:val="00E57DAE"/>
    <w:rsid w:val="00E60DA1"/>
    <w:rsid w:val="00E60EDA"/>
    <w:rsid w:val="00E61075"/>
    <w:rsid w:val="00E62282"/>
    <w:rsid w:val="00E63597"/>
    <w:rsid w:val="00E6380C"/>
    <w:rsid w:val="00E63A37"/>
    <w:rsid w:val="00E720D7"/>
    <w:rsid w:val="00E72A92"/>
    <w:rsid w:val="00E743C9"/>
    <w:rsid w:val="00E75DBD"/>
    <w:rsid w:val="00E847BA"/>
    <w:rsid w:val="00E84AFB"/>
    <w:rsid w:val="00E855EF"/>
    <w:rsid w:val="00E90070"/>
    <w:rsid w:val="00E9062B"/>
    <w:rsid w:val="00E94C2D"/>
    <w:rsid w:val="00E96DEC"/>
    <w:rsid w:val="00EA2D86"/>
    <w:rsid w:val="00EA3CE3"/>
    <w:rsid w:val="00EA4C11"/>
    <w:rsid w:val="00EB14B3"/>
    <w:rsid w:val="00EB1D3A"/>
    <w:rsid w:val="00EB3291"/>
    <w:rsid w:val="00EB3DF8"/>
    <w:rsid w:val="00EB4F14"/>
    <w:rsid w:val="00EB5002"/>
    <w:rsid w:val="00EB752B"/>
    <w:rsid w:val="00EC0231"/>
    <w:rsid w:val="00EC1E6D"/>
    <w:rsid w:val="00EC2840"/>
    <w:rsid w:val="00EC2ADD"/>
    <w:rsid w:val="00EC371D"/>
    <w:rsid w:val="00EC4EEA"/>
    <w:rsid w:val="00EC5562"/>
    <w:rsid w:val="00EC6B3F"/>
    <w:rsid w:val="00ED0CB1"/>
    <w:rsid w:val="00ED0CEF"/>
    <w:rsid w:val="00ED15DC"/>
    <w:rsid w:val="00ED3C72"/>
    <w:rsid w:val="00ED4847"/>
    <w:rsid w:val="00ED4AF0"/>
    <w:rsid w:val="00ED7720"/>
    <w:rsid w:val="00EE11FF"/>
    <w:rsid w:val="00EE1709"/>
    <w:rsid w:val="00EE3008"/>
    <w:rsid w:val="00EE3DF6"/>
    <w:rsid w:val="00EE4984"/>
    <w:rsid w:val="00EE78DD"/>
    <w:rsid w:val="00EF0AE0"/>
    <w:rsid w:val="00EF2622"/>
    <w:rsid w:val="00EF2A33"/>
    <w:rsid w:val="00EF2EE0"/>
    <w:rsid w:val="00EF3268"/>
    <w:rsid w:val="00EF475D"/>
    <w:rsid w:val="00EF6201"/>
    <w:rsid w:val="00EF625B"/>
    <w:rsid w:val="00EF6528"/>
    <w:rsid w:val="00EF7504"/>
    <w:rsid w:val="00F01CDD"/>
    <w:rsid w:val="00F02930"/>
    <w:rsid w:val="00F031C2"/>
    <w:rsid w:val="00F03615"/>
    <w:rsid w:val="00F04141"/>
    <w:rsid w:val="00F05A8C"/>
    <w:rsid w:val="00F06974"/>
    <w:rsid w:val="00F07DF0"/>
    <w:rsid w:val="00F10336"/>
    <w:rsid w:val="00F12987"/>
    <w:rsid w:val="00F1530A"/>
    <w:rsid w:val="00F20DFF"/>
    <w:rsid w:val="00F21908"/>
    <w:rsid w:val="00F22026"/>
    <w:rsid w:val="00F23242"/>
    <w:rsid w:val="00F2569C"/>
    <w:rsid w:val="00F258ED"/>
    <w:rsid w:val="00F260DC"/>
    <w:rsid w:val="00F270D0"/>
    <w:rsid w:val="00F33CBE"/>
    <w:rsid w:val="00F34F9E"/>
    <w:rsid w:val="00F35CCD"/>
    <w:rsid w:val="00F3745C"/>
    <w:rsid w:val="00F37D47"/>
    <w:rsid w:val="00F37D74"/>
    <w:rsid w:val="00F41D31"/>
    <w:rsid w:val="00F423EC"/>
    <w:rsid w:val="00F42B1E"/>
    <w:rsid w:val="00F44BB9"/>
    <w:rsid w:val="00F45938"/>
    <w:rsid w:val="00F461E5"/>
    <w:rsid w:val="00F50667"/>
    <w:rsid w:val="00F51894"/>
    <w:rsid w:val="00F53375"/>
    <w:rsid w:val="00F54108"/>
    <w:rsid w:val="00F5739F"/>
    <w:rsid w:val="00F6074D"/>
    <w:rsid w:val="00F60BCB"/>
    <w:rsid w:val="00F61BAE"/>
    <w:rsid w:val="00F63D5C"/>
    <w:rsid w:val="00F64977"/>
    <w:rsid w:val="00F65B31"/>
    <w:rsid w:val="00F66AC9"/>
    <w:rsid w:val="00F67C00"/>
    <w:rsid w:val="00F71F9A"/>
    <w:rsid w:val="00F72722"/>
    <w:rsid w:val="00F72CC4"/>
    <w:rsid w:val="00F730FC"/>
    <w:rsid w:val="00F74A88"/>
    <w:rsid w:val="00F76CD4"/>
    <w:rsid w:val="00F76E94"/>
    <w:rsid w:val="00F76EA2"/>
    <w:rsid w:val="00F7713B"/>
    <w:rsid w:val="00F77272"/>
    <w:rsid w:val="00F81DC1"/>
    <w:rsid w:val="00F82104"/>
    <w:rsid w:val="00F82B45"/>
    <w:rsid w:val="00F8549F"/>
    <w:rsid w:val="00F86AA2"/>
    <w:rsid w:val="00F87210"/>
    <w:rsid w:val="00F87D82"/>
    <w:rsid w:val="00F917EE"/>
    <w:rsid w:val="00F92BD0"/>
    <w:rsid w:val="00F93D89"/>
    <w:rsid w:val="00F97097"/>
    <w:rsid w:val="00F9714A"/>
    <w:rsid w:val="00FA08C6"/>
    <w:rsid w:val="00FA415A"/>
    <w:rsid w:val="00FA4ADB"/>
    <w:rsid w:val="00FA6176"/>
    <w:rsid w:val="00FB2524"/>
    <w:rsid w:val="00FB2746"/>
    <w:rsid w:val="00FB3992"/>
    <w:rsid w:val="00FB399B"/>
    <w:rsid w:val="00FB39BF"/>
    <w:rsid w:val="00FB3FF8"/>
    <w:rsid w:val="00FB5E07"/>
    <w:rsid w:val="00FB7255"/>
    <w:rsid w:val="00FC11FA"/>
    <w:rsid w:val="00FC1EF0"/>
    <w:rsid w:val="00FC1F4B"/>
    <w:rsid w:val="00FC46FF"/>
    <w:rsid w:val="00FC5670"/>
    <w:rsid w:val="00FC5B4F"/>
    <w:rsid w:val="00FC7F41"/>
    <w:rsid w:val="00FC7F4E"/>
    <w:rsid w:val="00FD0A1B"/>
    <w:rsid w:val="00FD16F0"/>
    <w:rsid w:val="00FD6359"/>
    <w:rsid w:val="00FE0969"/>
    <w:rsid w:val="00FE09FF"/>
    <w:rsid w:val="00FE3251"/>
    <w:rsid w:val="00FE3841"/>
    <w:rsid w:val="00FE6557"/>
    <w:rsid w:val="00FE7AE2"/>
    <w:rsid w:val="00FF289D"/>
    <w:rsid w:val="00FF4159"/>
    <w:rsid w:val="00FF63E2"/>
    <w:rsid w:val="00FF658A"/>
    <w:rsid w:val="00FF65EC"/>
    <w:rsid w:val="00FF6A60"/>
    <w:rsid w:val="00FF706A"/>
    <w:rsid w:val="00FF742F"/>
    <w:rsid w:val="00FF759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120219"/>
    <w:pPr>
      <w:spacing w:before="100" w:beforeAutospacing="1" w:after="100" w:afterAutospacing="1"/>
    </w:pPr>
  </w:style>
  <w:style w:type="table" w:styleId="Tablaconcuadrcula">
    <w:name w:val="Table Grid"/>
    <w:basedOn w:val="Tablanormal"/>
    <w:uiPriority w:val="5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paragraph" w:customStyle="1" w:styleId="Contenido1">
    <w:name w:val="Contenido_1"/>
    <w:basedOn w:val="Normal"/>
    <w:link w:val="Contenido1Car"/>
    <w:qFormat/>
    <w:rsid w:val="00462858"/>
    <w:pPr>
      <w:spacing w:line="276" w:lineRule="auto"/>
      <w:ind w:firstLine="708"/>
      <w:jc w:val="both"/>
    </w:pPr>
    <w:rPr>
      <w:rFonts w:asciiTheme="minorHAnsi" w:eastAsiaTheme="minorHAnsi" w:hAnsiTheme="minorHAnsi" w:cstheme="minorHAnsi"/>
      <w:sz w:val="22"/>
      <w:szCs w:val="22"/>
      <w:lang w:val="es-ES_tradnl" w:eastAsia="ja-JP"/>
    </w:rPr>
  </w:style>
  <w:style w:type="character" w:customStyle="1" w:styleId="Contenido1Car">
    <w:name w:val="Contenido_1 Car"/>
    <w:basedOn w:val="Fuentedeprrafopredeter"/>
    <w:link w:val="Contenido1"/>
    <w:rsid w:val="00462858"/>
    <w:rPr>
      <w:rFonts w:cstheme="minorHAnsi"/>
      <w:sz w:val="22"/>
      <w:szCs w:val="22"/>
      <w:lang w:val="es-ES_tradnl" w:eastAsia="ja-JP"/>
    </w:rPr>
  </w:style>
  <w:style w:type="character" w:customStyle="1" w:styleId="m3062600942643913808gmail-m3924406302619508286gmail-">
    <w:name w:val="m_3062600942643913808gmail-m_3924406302619508286gmail-"/>
    <w:basedOn w:val="Fuentedeprrafopredeter"/>
    <w:rsid w:val="00462858"/>
  </w:style>
  <w:style w:type="paragraph" w:customStyle="1" w:styleId="Subtitulos1">
    <w:name w:val="Subtitulos_1"/>
    <w:basedOn w:val="Normal"/>
    <w:link w:val="Subtitulos1Car"/>
    <w:qFormat/>
    <w:rsid w:val="00C80A80"/>
    <w:pPr>
      <w:spacing w:line="276" w:lineRule="auto"/>
    </w:pPr>
    <w:rPr>
      <w:rFonts w:ascii="Calibri" w:eastAsiaTheme="minorHAnsi" w:hAnsi="Calibri" w:cstheme="minorBidi"/>
      <w:b/>
      <w:caps/>
      <w:lang w:val="es-ES_tradnl" w:eastAsia="ja-JP"/>
    </w:rPr>
  </w:style>
  <w:style w:type="character" w:customStyle="1" w:styleId="Subtitulos1Car">
    <w:name w:val="Subtitulos_1 Car"/>
    <w:basedOn w:val="Fuentedeprrafopredeter"/>
    <w:link w:val="Subtitulos1"/>
    <w:rsid w:val="00C80A80"/>
    <w:rPr>
      <w:rFonts w:ascii="Calibri" w:hAnsi="Calibri"/>
      <w:b/>
      <w:caps/>
      <w:lang w:val="es-ES_tradnl" w:eastAsia="ja-JP"/>
    </w:rPr>
  </w:style>
  <w:style w:type="paragraph" w:customStyle="1" w:styleId="Abstract">
    <w:name w:val="Abstract"/>
    <w:basedOn w:val="Normal"/>
    <w:link w:val="AbstractCar"/>
    <w:qFormat/>
    <w:rsid w:val="00DF465D"/>
    <w:pPr>
      <w:spacing w:after="200" w:line="276" w:lineRule="auto"/>
      <w:jc w:val="both"/>
    </w:pPr>
    <w:rPr>
      <w:rFonts w:ascii="Calibri" w:eastAsiaTheme="minorHAnsi" w:hAnsi="Calibri" w:cs="Calibri"/>
      <w:sz w:val="20"/>
      <w:szCs w:val="22"/>
      <w:lang w:eastAsia="en-US"/>
    </w:rPr>
  </w:style>
  <w:style w:type="character" w:customStyle="1" w:styleId="AbstractCar">
    <w:name w:val="Abstract Car"/>
    <w:basedOn w:val="Fuentedeprrafopredeter"/>
    <w:link w:val="Abstract"/>
    <w:rsid w:val="00DF465D"/>
    <w:rPr>
      <w:rFonts w:ascii="Calibri" w:hAnsi="Calibri" w:cs="Calibri"/>
      <w:sz w:val="20"/>
      <w:szCs w:val="22"/>
    </w:rPr>
  </w:style>
  <w:style w:type="character" w:customStyle="1" w:styleId="longtext">
    <w:name w:val="long_text"/>
    <w:rsid w:val="00B36BB0"/>
  </w:style>
  <w:style w:type="paragraph" w:styleId="Bibliografa">
    <w:name w:val="Bibliography"/>
    <w:basedOn w:val="Normal"/>
    <w:next w:val="Normal"/>
    <w:uiPriority w:val="37"/>
    <w:unhideWhenUsed/>
    <w:rsid w:val="00571280"/>
    <w:pPr>
      <w:spacing w:after="200" w:line="276" w:lineRule="auto"/>
    </w:pPr>
    <w:rPr>
      <w:rFonts w:asciiTheme="minorHAnsi" w:eastAsiaTheme="minorHAnsi" w:hAnsiTheme="minorHAnsi" w:cstheme="minorBidi"/>
      <w:sz w:val="22"/>
      <w:szCs w:val="22"/>
      <w:lang w:eastAsia="en-US"/>
    </w:rPr>
  </w:style>
  <w:style w:type="paragraph" w:customStyle="1" w:styleId="Resumen">
    <w:name w:val="Resumen"/>
    <w:basedOn w:val="Normal"/>
    <w:link w:val="ResumenCar"/>
    <w:qFormat/>
    <w:rsid w:val="00B22FC2"/>
    <w:pPr>
      <w:spacing w:line="276" w:lineRule="auto"/>
    </w:pPr>
    <w:rPr>
      <w:rFonts w:ascii="Calibri" w:eastAsiaTheme="minorHAnsi" w:hAnsi="Calibri" w:cstheme="minorBidi"/>
      <w:sz w:val="20"/>
      <w:szCs w:val="20"/>
      <w:lang w:val="es-ES_tradnl" w:eastAsia="en-US"/>
    </w:rPr>
  </w:style>
  <w:style w:type="character" w:customStyle="1" w:styleId="ResumenCar">
    <w:name w:val="Resumen Car"/>
    <w:basedOn w:val="Fuentedeprrafopredeter"/>
    <w:link w:val="Resumen"/>
    <w:rsid w:val="00B22FC2"/>
    <w:rPr>
      <w:rFonts w:ascii="Calibri" w:hAnsi="Calibri"/>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https://www.binasss.sa.cr/opac-ms/media/digitales/El%20Sistema%20nacional%20de%20salud%20en%20Costa%20Rica.%20Generalidade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repository.uaeh.edu.mx/revistas/index.php/prepa1/article/view/8910" TargetMode="Externa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www.itson.mx/publicaciones/pacioli/SiteAssets/Paginas/numeros/Pacioli-104-eBook.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17981/econcuc.42.2.2021.Ensy.1" TargetMode="External"/><Relationship Id="rId20" Type="http://schemas.openxmlformats.org/officeDocument/2006/relationships/hyperlink" Target="https://www.medigraphic.com/pdfs/veracruzana/muv-2004/muv041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header" Target="header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yperlink" Target="https://dialnet.unirioja.es/servlet/articulo?codigo=6796743" TargetMode="External"/><Relationship Id="rId10" Type="http://schemas.openxmlformats.org/officeDocument/2006/relationships/endnotes" Target="endnotes.xml"/><Relationship Id="rId19" Type="http://schemas.openxmlformats.org/officeDocument/2006/relationships/hyperlink" Target="http://doi.org/10.33996/revistaenfoques.v4i16.9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https://www.scielo.org.mx/scielo.php?script=sci_arttext&amp;pid=S0036-36342011000800011"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DOI:%20http://dx.doi.org/10.22458/caes.v16i1.5819"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096667-FA97-483C-BA7E-2FEFA3E7A029}" type="doc">
      <dgm:prSet loTypeId="urn:microsoft.com/office/officeart/2005/8/layout/matrix1" loCatId="matrix" qsTypeId="urn:microsoft.com/office/officeart/2005/8/quickstyle/simple1" qsCatId="simple" csTypeId="urn:microsoft.com/office/officeart/2005/8/colors/colorful3" csCatId="colorful" phldr="1"/>
      <dgm:spPr/>
      <dgm:t>
        <a:bodyPr/>
        <a:lstStyle/>
        <a:p>
          <a:endParaRPr lang="es-ES"/>
        </a:p>
      </dgm:t>
    </dgm:pt>
    <dgm:pt modelId="{FACCD095-332F-436A-979B-C02D2CED5883}">
      <dgm:prSet phldrT="[Texto]"/>
      <dgm:spPr>
        <a:solidFill>
          <a:schemeClr val="bg1"/>
        </a:solidFill>
      </dgm:spPr>
      <dgm:t>
        <a:bodyPr/>
        <a:lstStyle/>
        <a:p>
          <a:pPr algn="ctr"/>
          <a:r>
            <a:rPr lang="es-ES"/>
            <a:t>Gestión ejecutada para la habilitación del consultorio terapéutico privado</a:t>
          </a:r>
        </a:p>
      </dgm:t>
    </dgm:pt>
    <dgm:pt modelId="{B067AB8B-519B-4968-BC99-5BA3ED7C6F9B}" type="parTrans" cxnId="{99A3C710-5656-48C7-8543-9B2C79AC40CB}">
      <dgm:prSet/>
      <dgm:spPr/>
      <dgm:t>
        <a:bodyPr/>
        <a:lstStyle/>
        <a:p>
          <a:pPr algn="ctr"/>
          <a:endParaRPr lang="es-ES"/>
        </a:p>
      </dgm:t>
    </dgm:pt>
    <dgm:pt modelId="{0612A1C5-FD2E-4F85-A535-CF47A09C33FB}" type="sibTrans" cxnId="{99A3C710-5656-48C7-8543-9B2C79AC40CB}">
      <dgm:prSet/>
      <dgm:spPr/>
      <dgm:t>
        <a:bodyPr/>
        <a:lstStyle/>
        <a:p>
          <a:pPr algn="ctr"/>
          <a:endParaRPr lang="es-ES"/>
        </a:p>
      </dgm:t>
    </dgm:pt>
    <dgm:pt modelId="{357362A7-1D31-40CB-A810-DE3696D3BEFF}">
      <dgm:prSet phldrT="[Texto]" custT="1"/>
      <dgm:spPr>
        <a:solidFill>
          <a:schemeClr val="bg1">
            <a:lumMod val="50000"/>
          </a:schemeClr>
        </a:solidFill>
      </dgm:spPr>
      <dgm:t>
        <a:bodyPr/>
        <a:lstStyle/>
        <a:p>
          <a:pPr algn="ctr"/>
          <a:r>
            <a:rPr lang="es-ES" sz="1100" b="1"/>
            <a:t>Fortalezas</a:t>
          </a:r>
          <a:endParaRPr lang="es-ES" sz="1000" b="1"/>
        </a:p>
      </dgm:t>
    </dgm:pt>
    <dgm:pt modelId="{2977BE51-05F8-44AA-A40F-BCFA73138C18}" type="parTrans" cxnId="{804119BE-A884-4563-9F34-DABCE5602C2E}">
      <dgm:prSet/>
      <dgm:spPr/>
      <dgm:t>
        <a:bodyPr/>
        <a:lstStyle/>
        <a:p>
          <a:pPr algn="ctr"/>
          <a:endParaRPr lang="es-ES"/>
        </a:p>
      </dgm:t>
    </dgm:pt>
    <dgm:pt modelId="{AFE52F71-D3D3-4178-B796-3E20476D76DB}" type="sibTrans" cxnId="{804119BE-A884-4563-9F34-DABCE5602C2E}">
      <dgm:prSet/>
      <dgm:spPr/>
      <dgm:t>
        <a:bodyPr/>
        <a:lstStyle/>
        <a:p>
          <a:pPr algn="ctr"/>
          <a:endParaRPr lang="es-ES"/>
        </a:p>
      </dgm:t>
    </dgm:pt>
    <dgm:pt modelId="{F1B9EE02-E3FD-451E-8C07-CF323C00C39B}">
      <dgm:prSet phldrT="[Texto]" custT="1"/>
      <dgm:spPr>
        <a:solidFill>
          <a:schemeClr val="bg1">
            <a:lumMod val="75000"/>
          </a:schemeClr>
        </a:solidFill>
      </dgm:spPr>
      <dgm:t>
        <a:bodyPr/>
        <a:lstStyle/>
        <a:p>
          <a:pPr algn="ctr"/>
          <a:r>
            <a:rPr lang="es-ES" sz="1100" b="1"/>
            <a:t>Oportunidades</a:t>
          </a:r>
          <a:endParaRPr lang="es-ES" sz="1000" b="1"/>
        </a:p>
      </dgm:t>
    </dgm:pt>
    <dgm:pt modelId="{C0E5C627-E9BA-43ED-8F38-247B597C393F}" type="parTrans" cxnId="{C6F55636-4D6B-457A-B1EC-6112F5B85888}">
      <dgm:prSet/>
      <dgm:spPr/>
      <dgm:t>
        <a:bodyPr/>
        <a:lstStyle/>
        <a:p>
          <a:pPr algn="ctr"/>
          <a:endParaRPr lang="es-ES"/>
        </a:p>
      </dgm:t>
    </dgm:pt>
    <dgm:pt modelId="{C0E16BF0-C008-4045-9633-48C0E35F189C}" type="sibTrans" cxnId="{C6F55636-4D6B-457A-B1EC-6112F5B85888}">
      <dgm:prSet/>
      <dgm:spPr/>
      <dgm:t>
        <a:bodyPr/>
        <a:lstStyle/>
        <a:p>
          <a:pPr algn="ctr"/>
          <a:endParaRPr lang="es-ES"/>
        </a:p>
      </dgm:t>
    </dgm:pt>
    <dgm:pt modelId="{9A219F82-EC40-433A-961B-9A6EA28D5C21}">
      <dgm:prSet phldrT="[Texto]" custT="1"/>
      <dgm:spPr>
        <a:solidFill>
          <a:schemeClr val="bg1">
            <a:lumMod val="75000"/>
          </a:schemeClr>
        </a:solidFill>
      </dgm:spPr>
      <dgm:t>
        <a:bodyPr tIns="0" anchor="b" anchorCtr="0"/>
        <a:lstStyle/>
        <a:p>
          <a:pPr algn="ctr"/>
          <a:r>
            <a:rPr lang="es-ES" sz="1100" b="1"/>
            <a:t>Debilidades</a:t>
          </a:r>
          <a:endParaRPr lang="es-ES" sz="1000" b="1"/>
        </a:p>
      </dgm:t>
    </dgm:pt>
    <dgm:pt modelId="{9A706A28-EDCB-455D-A78A-5A5455228DE3}" type="parTrans" cxnId="{A767D38E-3C37-4F9F-8B08-C0503A035A03}">
      <dgm:prSet/>
      <dgm:spPr/>
      <dgm:t>
        <a:bodyPr/>
        <a:lstStyle/>
        <a:p>
          <a:pPr algn="ctr"/>
          <a:endParaRPr lang="es-ES"/>
        </a:p>
      </dgm:t>
    </dgm:pt>
    <dgm:pt modelId="{EF974E4D-D625-4B5A-A4B1-FA24F083DB28}" type="sibTrans" cxnId="{A767D38E-3C37-4F9F-8B08-C0503A035A03}">
      <dgm:prSet/>
      <dgm:spPr/>
      <dgm:t>
        <a:bodyPr/>
        <a:lstStyle/>
        <a:p>
          <a:pPr algn="ctr"/>
          <a:endParaRPr lang="es-ES"/>
        </a:p>
      </dgm:t>
    </dgm:pt>
    <dgm:pt modelId="{D4B0EE7A-1BF5-4462-AE95-C528E7557830}">
      <dgm:prSet phldrT="[Texto]"/>
      <dgm:spPr>
        <a:solidFill>
          <a:schemeClr val="bg1">
            <a:lumMod val="75000"/>
          </a:schemeClr>
        </a:solidFill>
      </dgm:spPr>
      <dgm:t>
        <a:bodyPr tIns="0" anchor="b" anchorCtr="0"/>
        <a:lstStyle/>
        <a:p>
          <a:pPr algn="ctr"/>
          <a:r>
            <a:rPr lang="es-ES" sz="800"/>
            <a:t>Desconocimiento de la teoría administrativa.</a:t>
          </a:r>
        </a:p>
      </dgm:t>
    </dgm:pt>
    <dgm:pt modelId="{70C3BAA7-688A-4B9E-B365-6B8CDE92C315}" type="parTrans" cxnId="{3048610B-12F2-4410-9DF3-224613129301}">
      <dgm:prSet/>
      <dgm:spPr/>
      <dgm:t>
        <a:bodyPr/>
        <a:lstStyle/>
        <a:p>
          <a:pPr algn="ctr"/>
          <a:endParaRPr lang="es-ES"/>
        </a:p>
      </dgm:t>
    </dgm:pt>
    <dgm:pt modelId="{6FA38477-FF5A-4C97-BE99-18D97954922F}" type="sibTrans" cxnId="{3048610B-12F2-4410-9DF3-224613129301}">
      <dgm:prSet/>
      <dgm:spPr/>
      <dgm:t>
        <a:bodyPr/>
        <a:lstStyle/>
        <a:p>
          <a:pPr algn="ctr"/>
          <a:endParaRPr lang="es-ES"/>
        </a:p>
      </dgm:t>
    </dgm:pt>
    <dgm:pt modelId="{B5710220-8D16-43C2-8528-1532703F83DD}">
      <dgm:prSet phldrT="[Texto]"/>
      <dgm:spPr>
        <a:solidFill>
          <a:schemeClr val="bg1">
            <a:lumMod val="75000"/>
          </a:schemeClr>
        </a:solidFill>
      </dgm:spPr>
      <dgm:t>
        <a:bodyPr tIns="0" anchor="b" anchorCtr="0"/>
        <a:lstStyle/>
        <a:p>
          <a:pPr algn="ctr"/>
          <a:r>
            <a:rPr lang="es-ES" sz="800"/>
            <a:t>No reconocimiento de las características del entorno para el arrendamiento y compatibilidad con los servicios.</a:t>
          </a:r>
        </a:p>
      </dgm:t>
    </dgm:pt>
    <dgm:pt modelId="{196468E6-4F8F-48CC-A132-3105B8133ED7}" type="parTrans" cxnId="{525731B9-1C53-4757-99E8-588DA807063C}">
      <dgm:prSet/>
      <dgm:spPr/>
      <dgm:t>
        <a:bodyPr/>
        <a:lstStyle/>
        <a:p>
          <a:pPr algn="ctr"/>
          <a:endParaRPr lang="es-ES"/>
        </a:p>
      </dgm:t>
    </dgm:pt>
    <dgm:pt modelId="{AF1227B6-E5AD-4FEB-9534-F918D66718B6}" type="sibTrans" cxnId="{525731B9-1C53-4757-99E8-588DA807063C}">
      <dgm:prSet/>
      <dgm:spPr/>
      <dgm:t>
        <a:bodyPr/>
        <a:lstStyle/>
        <a:p>
          <a:pPr algn="ctr"/>
          <a:endParaRPr lang="es-ES"/>
        </a:p>
      </dgm:t>
    </dgm:pt>
    <dgm:pt modelId="{D3E54DF8-5FC9-4E9C-A581-FAA78DBDE8AE}">
      <dgm:prSet phldrT="[Texto]" custT="1"/>
      <dgm:spPr>
        <a:solidFill>
          <a:schemeClr val="bg1">
            <a:lumMod val="75000"/>
          </a:schemeClr>
        </a:solidFill>
      </dgm:spPr>
      <dgm:t>
        <a:bodyPr/>
        <a:lstStyle/>
        <a:p>
          <a:pPr algn="ctr"/>
          <a:r>
            <a:rPr lang="es-ES" sz="1100" b="1"/>
            <a:t>Amenazas</a:t>
          </a:r>
          <a:endParaRPr lang="es-ES" sz="1000" b="1"/>
        </a:p>
      </dgm:t>
    </dgm:pt>
    <dgm:pt modelId="{31875D55-288F-48F9-A3C7-70AA337C49A2}" type="parTrans" cxnId="{E4313E9B-6C9C-4E71-ACAA-44D925EFD704}">
      <dgm:prSet/>
      <dgm:spPr/>
      <dgm:t>
        <a:bodyPr/>
        <a:lstStyle/>
        <a:p>
          <a:pPr algn="ctr"/>
          <a:endParaRPr lang="es-ES"/>
        </a:p>
      </dgm:t>
    </dgm:pt>
    <dgm:pt modelId="{B1BA03DB-6B36-4A26-BFA2-130FE3EDB916}" type="sibTrans" cxnId="{E4313E9B-6C9C-4E71-ACAA-44D925EFD704}">
      <dgm:prSet/>
      <dgm:spPr/>
      <dgm:t>
        <a:bodyPr/>
        <a:lstStyle/>
        <a:p>
          <a:pPr algn="ctr"/>
          <a:endParaRPr lang="es-ES"/>
        </a:p>
      </dgm:t>
    </dgm:pt>
    <dgm:pt modelId="{695A51EB-A73A-46FF-8E5F-DE1EAC39D181}">
      <dgm:prSet phldrT="[Texto]"/>
      <dgm:spPr>
        <a:solidFill>
          <a:schemeClr val="bg1">
            <a:lumMod val="75000"/>
          </a:schemeClr>
        </a:solidFill>
      </dgm:spPr>
      <dgm:t>
        <a:bodyPr tIns="0" anchor="b" anchorCtr="0"/>
        <a:lstStyle/>
        <a:p>
          <a:pPr algn="ctr"/>
          <a:r>
            <a:rPr lang="es-ES" sz="800"/>
            <a:t>No se realizó estudio de mercado ni análisis FODA.</a:t>
          </a:r>
        </a:p>
      </dgm:t>
    </dgm:pt>
    <dgm:pt modelId="{EE1E518B-7847-4A64-920E-543F38FE213F}" type="parTrans" cxnId="{54954861-D1E9-4A36-9E63-7833F6E5929B}">
      <dgm:prSet/>
      <dgm:spPr/>
      <dgm:t>
        <a:bodyPr/>
        <a:lstStyle/>
        <a:p>
          <a:pPr algn="ctr"/>
          <a:endParaRPr lang="es-ES"/>
        </a:p>
      </dgm:t>
    </dgm:pt>
    <dgm:pt modelId="{7AB25E4C-D575-4FE4-A863-5933495DDC85}" type="sibTrans" cxnId="{54954861-D1E9-4A36-9E63-7833F6E5929B}">
      <dgm:prSet/>
      <dgm:spPr/>
      <dgm:t>
        <a:bodyPr/>
        <a:lstStyle/>
        <a:p>
          <a:pPr algn="ctr"/>
          <a:endParaRPr lang="es-ES"/>
        </a:p>
      </dgm:t>
    </dgm:pt>
    <dgm:pt modelId="{934417FE-ABC3-4BB4-9AA9-EF6A61AF90B2}">
      <dgm:prSet phldrT="[Texto]"/>
      <dgm:spPr>
        <a:solidFill>
          <a:schemeClr val="bg1">
            <a:lumMod val="50000"/>
          </a:schemeClr>
        </a:solidFill>
      </dgm:spPr>
      <dgm:t>
        <a:bodyPr/>
        <a:lstStyle/>
        <a:p>
          <a:pPr algn="ctr"/>
          <a:r>
            <a:rPr lang="es-ES" sz="800"/>
            <a:t>Interés por la sobrevivencia en el mercado</a:t>
          </a:r>
        </a:p>
      </dgm:t>
    </dgm:pt>
    <dgm:pt modelId="{89394FF2-A67F-495C-9FC9-69FB2F913B3E}" type="parTrans" cxnId="{FF55D35A-C47A-4B55-8545-3A5917665148}">
      <dgm:prSet/>
      <dgm:spPr/>
      <dgm:t>
        <a:bodyPr/>
        <a:lstStyle/>
        <a:p>
          <a:pPr algn="ctr"/>
          <a:endParaRPr lang="es-ES"/>
        </a:p>
      </dgm:t>
    </dgm:pt>
    <dgm:pt modelId="{017B66CE-DE48-4C73-86C6-16B70682DAE8}" type="sibTrans" cxnId="{FF55D35A-C47A-4B55-8545-3A5917665148}">
      <dgm:prSet/>
      <dgm:spPr/>
      <dgm:t>
        <a:bodyPr/>
        <a:lstStyle/>
        <a:p>
          <a:pPr algn="ctr"/>
          <a:endParaRPr lang="es-ES"/>
        </a:p>
      </dgm:t>
    </dgm:pt>
    <dgm:pt modelId="{F36806DD-3615-437B-B7F7-573ADD1B7FDA}">
      <dgm:prSet phldrT="[Texto]"/>
      <dgm:spPr>
        <a:solidFill>
          <a:schemeClr val="bg1">
            <a:lumMod val="50000"/>
          </a:schemeClr>
        </a:solidFill>
      </dgm:spPr>
      <dgm:t>
        <a:bodyPr/>
        <a:lstStyle/>
        <a:p>
          <a:pPr algn="ctr"/>
          <a:r>
            <a:rPr lang="es-CR" sz="800" b="0" i="0"/>
            <a:t>Ofrecer ofertas y rebajas  en momentos oportunos (temporadas).</a:t>
          </a:r>
          <a:endParaRPr lang="es-ES" sz="800"/>
        </a:p>
      </dgm:t>
    </dgm:pt>
    <dgm:pt modelId="{D82BA9B6-658D-4A74-A6F9-1FBD45C78C24}" type="parTrans" cxnId="{73563E92-2B27-44B4-9D9F-5D56D76EF733}">
      <dgm:prSet/>
      <dgm:spPr/>
      <dgm:t>
        <a:bodyPr/>
        <a:lstStyle/>
        <a:p>
          <a:pPr algn="ctr"/>
          <a:endParaRPr lang="es-ES"/>
        </a:p>
      </dgm:t>
    </dgm:pt>
    <dgm:pt modelId="{C8F7FFA0-BC07-425B-9751-CF9520BEA71A}" type="sibTrans" cxnId="{73563E92-2B27-44B4-9D9F-5D56D76EF733}">
      <dgm:prSet/>
      <dgm:spPr/>
      <dgm:t>
        <a:bodyPr/>
        <a:lstStyle/>
        <a:p>
          <a:pPr algn="ctr"/>
          <a:endParaRPr lang="es-ES"/>
        </a:p>
      </dgm:t>
    </dgm:pt>
    <dgm:pt modelId="{C5557A87-D8F7-4B8D-A001-9792DE63B599}">
      <dgm:prSet phldrT="[Texto]"/>
      <dgm:spPr>
        <a:solidFill>
          <a:schemeClr val="bg1">
            <a:lumMod val="75000"/>
          </a:schemeClr>
        </a:solidFill>
      </dgm:spPr>
      <dgm:t>
        <a:bodyPr/>
        <a:lstStyle/>
        <a:p>
          <a:pPr algn="ctr"/>
          <a:r>
            <a:rPr lang="es-ES" sz="800"/>
            <a:t>Ausencia de competencia directa</a:t>
          </a:r>
        </a:p>
      </dgm:t>
    </dgm:pt>
    <dgm:pt modelId="{E551BFEB-A508-48F7-8382-C4E249640DF7}" type="parTrans" cxnId="{5A77840B-5166-4343-A62C-6023B1FDBC5F}">
      <dgm:prSet/>
      <dgm:spPr/>
      <dgm:t>
        <a:bodyPr/>
        <a:lstStyle/>
        <a:p>
          <a:pPr algn="ctr"/>
          <a:endParaRPr lang="es-ES"/>
        </a:p>
      </dgm:t>
    </dgm:pt>
    <dgm:pt modelId="{B1830D81-FB05-4CF5-8F12-FAD17C4B4B69}" type="sibTrans" cxnId="{5A77840B-5166-4343-A62C-6023B1FDBC5F}">
      <dgm:prSet/>
      <dgm:spPr/>
      <dgm:t>
        <a:bodyPr/>
        <a:lstStyle/>
        <a:p>
          <a:pPr algn="ctr"/>
          <a:endParaRPr lang="es-ES"/>
        </a:p>
      </dgm:t>
    </dgm:pt>
    <dgm:pt modelId="{18B9B089-94DF-4E1D-B336-65FDBCFED8D1}">
      <dgm:prSet phldrT="[Texto]"/>
      <dgm:spPr>
        <a:solidFill>
          <a:schemeClr val="bg1">
            <a:lumMod val="75000"/>
          </a:schemeClr>
        </a:solidFill>
      </dgm:spPr>
      <dgm:t>
        <a:bodyPr/>
        <a:lstStyle/>
        <a:p>
          <a:pPr algn="ctr"/>
          <a:r>
            <a:rPr lang="es-ES" sz="800"/>
            <a:t>Oportunidad de mercado.</a:t>
          </a:r>
        </a:p>
      </dgm:t>
    </dgm:pt>
    <dgm:pt modelId="{C355C877-56ED-4AC3-B609-2C309ECD1E20}" type="parTrans" cxnId="{24733B83-7AD1-424C-90DE-81F065D72D2D}">
      <dgm:prSet/>
      <dgm:spPr/>
      <dgm:t>
        <a:bodyPr/>
        <a:lstStyle/>
        <a:p>
          <a:pPr algn="ctr"/>
          <a:endParaRPr lang="es-ES"/>
        </a:p>
      </dgm:t>
    </dgm:pt>
    <dgm:pt modelId="{61ECCAF6-C4B6-4775-983F-ABBF86E5622A}" type="sibTrans" cxnId="{24733B83-7AD1-424C-90DE-81F065D72D2D}">
      <dgm:prSet/>
      <dgm:spPr/>
      <dgm:t>
        <a:bodyPr/>
        <a:lstStyle/>
        <a:p>
          <a:pPr algn="ctr"/>
          <a:endParaRPr lang="es-ES"/>
        </a:p>
      </dgm:t>
    </dgm:pt>
    <dgm:pt modelId="{4969142C-9B9F-48AD-9DA2-EBE5E802B7C7}">
      <dgm:prSet phldrT="[Texto]"/>
      <dgm:spPr>
        <a:solidFill>
          <a:schemeClr val="bg1">
            <a:lumMod val="75000"/>
          </a:schemeClr>
        </a:solidFill>
      </dgm:spPr>
      <dgm:t>
        <a:bodyPr tIns="0" anchor="b" anchorCtr="0"/>
        <a:lstStyle/>
        <a:p>
          <a:pPr algn="ctr"/>
          <a:r>
            <a:rPr lang="es-ES" sz="800"/>
            <a:t>Sin plan estratégico claro.</a:t>
          </a:r>
        </a:p>
      </dgm:t>
    </dgm:pt>
    <dgm:pt modelId="{60702C9E-7A50-427A-85D1-58FED5F16194}" type="parTrans" cxnId="{9834A148-439A-4DBA-A044-F1A3A2653D95}">
      <dgm:prSet/>
      <dgm:spPr/>
      <dgm:t>
        <a:bodyPr/>
        <a:lstStyle/>
        <a:p>
          <a:pPr algn="ctr"/>
          <a:endParaRPr lang="es-ES"/>
        </a:p>
      </dgm:t>
    </dgm:pt>
    <dgm:pt modelId="{4509939E-6AE1-4E18-97F3-CFEC3572757F}" type="sibTrans" cxnId="{9834A148-439A-4DBA-A044-F1A3A2653D95}">
      <dgm:prSet/>
      <dgm:spPr/>
      <dgm:t>
        <a:bodyPr/>
        <a:lstStyle/>
        <a:p>
          <a:pPr algn="ctr"/>
          <a:endParaRPr lang="es-ES"/>
        </a:p>
      </dgm:t>
    </dgm:pt>
    <dgm:pt modelId="{632083D4-3B54-48E5-8FA5-8B3EDB12FBD3}">
      <dgm:prSet phldrT="[Texto]"/>
      <dgm:spPr>
        <a:solidFill>
          <a:schemeClr val="bg1">
            <a:lumMod val="50000"/>
          </a:schemeClr>
        </a:solidFill>
      </dgm:spPr>
      <dgm:t>
        <a:bodyPr/>
        <a:lstStyle/>
        <a:p>
          <a:pPr algn="ctr"/>
          <a:r>
            <a:rPr lang="es-ES" sz="800"/>
            <a:t>Variación en la demanda por parte de los clientes (relativa a la temporada).</a:t>
          </a:r>
        </a:p>
      </dgm:t>
    </dgm:pt>
    <dgm:pt modelId="{7946349C-6E5B-44AD-AF23-F99FA45512EE}" type="parTrans" cxnId="{378CC236-7A9B-4EB4-8804-236F60C37E65}">
      <dgm:prSet/>
      <dgm:spPr/>
      <dgm:t>
        <a:bodyPr/>
        <a:lstStyle/>
        <a:p>
          <a:pPr algn="ctr"/>
          <a:endParaRPr lang="es-ES"/>
        </a:p>
      </dgm:t>
    </dgm:pt>
    <dgm:pt modelId="{DA317402-ACA8-46D3-8D74-041B740EDBC2}" type="sibTrans" cxnId="{378CC236-7A9B-4EB4-8804-236F60C37E65}">
      <dgm:prSet/>
      <dgm:spPr/>
      <dgm:t>
        <a:bodyPr/>
        <a:lstStyle/>
        <a:p>
          <a:pPr algn="ctr"/>
          <a:endParaRPr lang="es-ES"/>
        </a:p>
      </dgm:t>
    </dgm:pt>
    <dgm:pt modelId="{0F33B184-2365-4443-8A86-90B06641AEEA}">
      <dgm:prSet phldrT="[Texto]"/>
      <dgm:spPr>
        <a:solidFill>
          <a:schemeClr val="bg1">
            <a:lumMod val="50000"/>
          </a:schemeClr>
        </a:solidFill>
      </dgm:spPr>
      <dgm:t>
        <a:bodyPr/>
        <a:lstStyle/>
        <a:p>
          <a:pPr algn="ctr"/>
          <a:r>
            <a:rPr lang="es-ES" sz="800"/>
            <a:t>Local poco adecuado para la prestación del servicio.</a:t>
          </a:r>
        </a:p>
      </dgm:t>
    </dgm:pt>
    <dgm:pt modelId="{88C6A696-74A2-4150-928B-2C4E19F37BE6}" type="parTrans" cxnId="{062F408C-3B70-48A0-80FD-AB829969EF37}">
      <dgm:prSet/>
      <dgm:spPr/>
      <dgm:t>
        <a:bodyPr/>
        <a:lstStyle/>
        <a:p>
          <a:pPr algn="ctr"/>
          <a:endParaRPr lang="es-ES"/>
        </a:p>
      </dgm:t>
    </dgm:pt>
    <dgm:pt modelId="{8F9B9F14-2DC5-4058-B1EA-695F3BE093E4}" type="sibTrans" cxnId="{062F408C-3B70-48A0-80FD-AB829969EF37}">
      <dgm:prSet/>
      <dgm:spPr/>
      <dgm:t>
        <a:bodyPr/>
        <a:lstStyle/>
        <a:p>
          <a:pPr algn="ctr"/>
          <a:endParaRPr lang="es-ES"/>
        </a:p>
      </dgm:t>
    </dgm:pt>
    <dgm:pt modelId="{4B5DAB5F-B7C7-42BF-9C6B-A227288C8892}">
      <dgm:prSet phldrT="[Texto]"/>
      <dgm:spPr>
        <a:solidFill>
          <a:schemeClr val="bg1">
            <a:lumMod val="75000"/>
          </a:schemeClr>
        </a:solidFill>
      </dgm:spPr>
      <dgm:t>
        <a:bodyPr/>
        <a:lstStyle/>
        <a:p>
          <a:pPr algn="ctr"/>
          <a:r>
            <a:rPr lang="es-ES" sz="800"/>
            <a:t>Convenios con seguros médicos</a:t>
          </a:r>
        </a:p>
      </dgm:t>
    </dgm:pt>
    <dgm:pt modelId="{F06CDAC7-277D-4C44-ABA3-0C69F826C4B7}" type="parTrans" cxnId="{C1090FF3-34B7-41CE-A65A-866700A96EE6}">
      <dgm:prSet/>
      <dgm:spPr/>
      <dgm:t>
        <a:bodyPr/>
        <a:lstStyle/>
        <a:p>
          <a:pPr algn="ctr"/>
          <a:endParaRPr lang="es-ES"/>
        </a:p>
      </dgm:t>
    </dgm:pt>
    <dgm:pt modelId="{EC876F9C-91B4-4C3D-BAEE-054033B3CD8D}" type="sibTrans" cxnId="{C1090FF3-34B7-41CE-A65A-866700A96EE6}">
      <dgm:prSet/>
      <dgm:spPr/>
      <dgm:t>
        <a:bodyPr/>
        <a:lstStyle/>
        <a:p>
          <a:pPr algn="ctr"/>
          <a:endParaRPr lang="es-ES"/>
        </a:p>
      </dgm:t>
    </dgm:pt>
    <dgm:pt modelId="{ED20425F-AF5B-4355-AF54-C07E5F28F1DE}">
      <dgm:prSet phldrT="[Texto]"/>
      <dgm:spPr>
        <a:solidFill>
          <a:schemeClr val="bg1">
            <a:lumMod val="75000"/>
          </a:schemeClr>
        </a:solidFill>
      </dgm:spPr>
      <dgm:t>
        <a:bodyPr/>
        <a:lstStyle/>
        <a:p>
          <a:pPr algn="ctr"/>
          <a:r>
            <a:rPr lang="es-ES" sz="800"/>
            <a:t>Preferencia de la clientela (fidelidad)</a:t>
          </a:r>
        </a:p>
      </dgm:t>
    </dgm:pt>
    <dgm:pt modelId="{C26A20C2-771B-47E0-BADB-862E523C01BD}" type="parTrans" cxnId="{D95E197F-6AFD-4300-814E-347E4D1B7CBB}">
      <dgm:prSet/>
      <dgm:spPr/>
      <dgm:t>
        <a:bodyPr/>
        <a:lstStyle/>
        <a:p>
          <a:pPr algn="ctr"/>
          <a:endParaRPr lang="es-ES"/>
        </a:p>
      </dgm:t>
    </dgm:pt>
    <dgm:pt modelId="{E8D8FD85-1594-4E1F-8229-848E138760EC}" type="sibTrans" cxnId="{D95E197F-6AFD-4300-814E-347E4D1B7CBB}">
      <dgm:prSet/>
      <dgm:spPr/>
      <dgm:t>
        <a:bodyPr/>
        <a:lstStyle/>
        <a:p>
          <a:pPr algn="ctr"/>
          <a:endParaRPr lang="es-ES"/>
        </a:p>
      </dgm:t>
    </dgm:pt>
    <dgm:pt modelId="{FA91184C-CE72-4B80-B938-82F549569062}">
      <dgm:prSet phldrT="[Texto]"/>
      <dgm:spPr>
        <a:solidFill>
          <a:schemeClr val="bg1">
            <a:lumMod val="50000"/>
          </a:schemeClr>
        </a:solidFill>
      </dgm:spPr>
      <dgm:t>
        <a:bodyPr/>
        <a:lstStyle/>
        <a:p>
          <a:pPr algn="ctr"/>
          <a:r>
            <a:rPr lang="es-ES" sz="800"/>
            <a:t>Alta capacitación técnica-profesional.</a:t>
          </a:r>
        </a:p>
      </dgm:t>
    </dgm:pt>
    <dgm:pt modelId="{66A2BF00-6AC1-4E07-A5D0-DA842D2274CC}" type="parTrans" cxnId="{1339488D-624C-4217-B61A-BEEBDE0923C3}">
      <dgm:prSet/>
      <dgm:spPr/>
      <dgm:t>
        <a:bodyPr/>
        <a:lstStyle/>
        <a:p>
          <a:pPr algn="ctr"/>
          <a:endParaRPr lang="es-ES"/>
        </a:p>
      </dgm:t>
    </dgm:pt>
    <dgm:pt modelId="{411B881F-641C-42F6-ADB3-FCD4941CDBEC}" type="sibTrans" cxnId="{1339488D-624C-4217-B61A-BEEBDE0923C3}">
      <dgm:prSet/>
      <dgm:spPr/>
      <dgm:t>
        <a:bodyPr/>
        <a:lstStyle/>
        <a:p>
          <a:pPr algn="ctr"/>
          <a:endParaRPr lang="es-ES"/>
        </a:p>
      </dgm:t>
    </dgm:pt>
    <dgm:pt modelId="{59D46F8A-9E23-43C3-B79F-2E3F1E77FA4C}">
      <dgm:prSet phldrT="[Texto]"/>
      <dgm:spPr>
        <a:solidFill>
          <a:schemeClr val="bg1">
            <a:lumMod val="50000"/>
          </a:schemeClr>
        </a:solidFill>
      </dgm:spPr>
      <dgm:t>
        <a:bodyPr/>
        <a:lstStyle/>
        <a:p>
          <a:pPr algn="ctr"/>
          <a:r>
            <a:rPr lang="es-ES" sz="800"/>
            <a:t>Diversifcación de servicios.</a:t>
          </a:r>
        </a:p>
      </dgm:t>
    </dgm:pt>
    <dgm:pt modelId="{395720AD-2BE4-4273-9A27-35A5A398A672}" type="parTrans" cxnId="{F8C9B6D2-6879-4B84-925D-5912B55C19A7}">
      <dgm:prSet/>
      <dgm:spPr/>
      <dgm:t>
        <a:bodyPr/>
        <a:lstStyle/>
        <a:p>
          <a:pPr algn="ctr"/>
          <a:endParaRPr lang="es-ES"/>
        </a:p>
      </dgm:t>
    </dgm:pt>
    <dgm:pt modelId="{259F56AE-CDC8-4B40-B31D-49F045AF292A}" type="sibTrans" cxnId="{F8C9B6D2-6879-4B84-925D-5912B55C19A7}">
      <dgm:prSet/>
      <dgm:spPr/>
      <dgm:t>
        <a:bodyPr/>
        <a:lstStyle/>
        <a:p>
          <a:pPr algn="ctr"/>
          <a:endParaRPr lang="es-ES"/>
        </a:p>
      </dgm:t>
    </dgm:pt>
    <dgm:pt modelId="{ED837A89-FFF5-4394-BF5D-F45BD03F50E9}">
      <dgm:prSet phldrT="[Texto]"/>
      <dgm:spPr>
        <a:solidFill>
          <a:schemeClr val="bg1">
            <a:lumMod val="75000"/>
          </a:schemeClr>
        </a:solidFill>
      </dgm:spPr>
      <dgm:t>
        <a:bodyPr tIns="0" anchor="b" anchorCtr="0"/>
        <a:lstStyle/>
        <a:p>
          <a:pPr algn="ctr"/>
          <a:r>
            <a:rPr lang="es-ES" sz="800"/>
            <a:t>Énfasis en publicitar los servicios, sin valorar costos y beneficios.</a:t>
          </a:r>
        </a:p>
      </dgm:t>
    </dgm:pt>
    <dgm:pt modelId="{A0E10197-6D51-4ED8-B6E5-2E0BB0D7F03E}" type="parTrans" cxnId="{9E5B4EA3-02ED-4822-8E49-D8C17B4F087E}">
      <dgm:prSet/>
      <dgm:spPr/>
      <dgm:t>
        <a:bodyPr/>
        <a:lstStyle/>
        <a:p>
          <a:pPr algn="ctr"/>
          <a:endParaRPr lang="es-ES"/>
        </a:p>
      </dgm:t>
    </dgm:pt>
    <dgm:pt modelId="{A95B6872-3F94-414A-A9F4-0DE617BFCB0F}" type="sibTrans" cxnId="{9E5B4EA3-02ED-4822-8E49-D8C17B4F087E}">
      <dgm:prSet/>
      <dgm:spPr/>
      <dgm:t>
        <a:bodyPr/>
        <a:lstStyle/>
        <a:p>
          <a:pPr algn="ctr"/>
          <a:endParaRPr lang="es-ES"/>
        </a:p>
      </dgm:t>
    </dgm:pt>
    <dgm:pt modelId="{AB36E08F-4406-4D21-91BC-C7EFE2B8CFD1}">
      <dgm:prSet phldrT="[Texto]"/>
      <dgm:spPr>
        <a:solidFill>
          <a:schemeClr val="bg1">
            <a:lumMod val="50000"/>
          </a:schemeClr>
        </a:solidFill>
      </dgm:spPr>
      <dgm:t>
        <a:bodyPr/>
        <a:lstStyle/>
        <a:p>
          <a:pPr algn="ctr"/>
          <a:r>
            <a:rPr lang="es-ES" sz="800"/>
            <a:t>Poca respuesta o interés  de la población meta a la publicidad y mercadeo.</a:t>
          </a:r>
        </a:p>
      </dgm:t>
    </dgm:pt>
    <dgm:pt modelId="{E4744C09-0399-452E-B1DC-D3FE57C48463}" type="parTrans" cxnId="{A8DD5DC4-9862-4285-B31C-3B00236AA6B9}">
      <dgm:prSet/>
      <dgm:spPr/>
      <dgm:t>
        <a:bodyPr/>
        <a:lstStyle/>
        <a:p>
          <a:pPr algn="ctr"/>
          <a:endParaRPr lang="es-ES"/>
        </a:p>
      </dgm:t>
    </dgm:pt>
    <dgm:pt modelId="{8E2AED8D-AECD-48A2-B607-11DE5CB971AD}" type="sibTrans" cxnId="{A8DD5DC4-9862-4285-B31C-3B00236AA6B9}">
      <dgm:prSet/>
      <dgm:spPr/>
      <dgm:t>
        <a:bodyPr/>
        <a:lstStyle/>
        <a:p>
          <a:pPr algn="ctr"/>
          <a:endParaRPr lang="es-ES"/>
        </a:p>
      </dgm:t>
    </dgm:pt>
    <dgm:pt modelId="{89729420-842D-42C2-996F-428AD26EDB9B}">
      <dgm:prSet phldrT="[Texto]"/>
      <dgm:spPr>
        <a:solidFill>
          <a:schemeClr val="bg1">
            <a:lumMod val="75000"/>
          </a:schemeClr>
        </a:solidFill>
      </dgm:spPr>
      <dgm:t>
        <a:bodyPr tIns="0" anchor="b" anchorCtr="0"/>
        <a:lstStyle/>
        <a:p>
          <a:pPr algn="ctr"/>
          <a:r>
            <a:rPr lang="es-ES" sz="800"/>
            <a:t>No contar con sustitución en caso de ausencia.</a:t>
          </a:r>
        </a:p>
      </dgm:t>
    </dgm:pt>
    <dgm:pt modelId="{FB244339-51D9-4B96-A909-D80ED4BFE780}" type="parTrans" cxnId="{1F2EC8F2-FE15-45FA-A372-DAEAB655D303}">
      <dgm:prSet/>
      <dgm:spPr/>
      <dgm:t>
        <a:bodyPr/>
        <a:lstStyle/>
        <a:p>
          <a:pPr algn="ctr"/>
          <a:endParaRPr lang="es-ES"/>
        </a:p>
      </dgm:t>
    </dgm:pt>
    <dgm:pt modelId="{2765897D-0C75-4A9A-8E80-4EBF254B8864}" type="sibTrans" cxnId="{1F2EC8F2-FE15-45FA-A372-DAEAB655D303}">
      <dgm:prSet/>
      <dgm:spPr/>
      <dgm:t>
        <a:bodyPr/>
        <a:lstStyle/>
        <a:p>
          <a:pPr algn="ctr"/>
          <a:endParaRPr lang="es-ES"/>
        </a:p>
      </dgm:t>
    </dgm:pt>
    <dgm:pt modelId="{46CF1C6D-6E96-408B-9773-0EC092497089}">
      <dgm:prSet phldrT="[Texto]"/>
      <dgm:spPr>
        <a:solidFill>
          <a:schemeClr val="bg1">
            <a:lumMod val="50000"/>
          </a:schemeClr>
        </a:solidFill>
      </dgm:spPr>
      <dgm:t>
        <a:bodyPr/>
        <a:lstStyle/>
        <a:p>
          <a:pPr algn="ctr"/>
          <a:r>
            <a:rPr lang="es-ES" sz="800"/>
            <a:t>Exceso de burocracia en trámites públicos.</a:t>
          </a:r>
        </a:p>
      </dgm:t>
    </dgm:pt>
    <dgm:pt modelId="{C996F885-63F7-472C-A6E3-A6BCF0483CF4}" type="parTrans" cxnId="{0A42FCA7-23E9-4778-8F64-9116552313B6}">
      <dgm:prSet/>
      <dgm:spPr/>
      <dgm:t>
        <a:bodyPr/>
        <a:lstStyle/>
        <a:p>
          <a:pPr algn="ctr"/>
          <a:endParaRPr lang="es-ES"/>
        </a:p>
      </dgm:t>
    </dgm:pt>
    <dgm:pt modelId="{81D11252-C813-4D17-B40D-4D7E921DA15F}" type="sibTrans" cxnId="{0A42FCA7-23E9-4778-8F64-9116552313B6}">
      <dgm:prSet/>
      <dgm:spPr/>
      <dgm:t>
        <a:bodyPr/>
        <a:lstStyle/>
        <a:p>
          <a:pPr algn="ctr"/>
          <a:endParaRPr lang="es-ES"/>
        </a:p>
      </dgm:t>
    </dgm:pt>
    <dgm:pt modelId="{E6596B68-D134-4A10-B5BD-AE6E3114CFED}">
      <dgm:prSet phldrT="[Texto]"/>
      <dgm:spPr>
        <a:solidFill>
          <a:schemeClr val="bg1">
            <a:lumMod val="75000"/>
          </a:schemeClr>
        </a:solidFill>
      </dgm:spPr>
      <dgm:t>
        <a:bodyPr tIns="0" anchor="b" anchorCtr="0"/>
        <a:lstStyle/>
        <a:p>
          <a:pPr algn="ctr"/>
          <a:r>
            <a:rPr lang="es-ES" sz="800"/>
            <a:t>Recarga de labores en una sola persona.</a:t>
          </a:r>
        </a:p>
      </dgm:t>
    </dgm:pt>
    <dgm:pt modelId="{5AE84808-18D4-45CD-8E7E-4C003D0A1FFE}" type="parTrans" cxnId="{5B8598AB-5C13-4F8D-A282-861A52726F48}">
      <dgm:prSet/>
      <dgm:spPr/>
      <dgm:t>
        <a:bodyPr/>
        <a:lstStyle/>
        <a:p>
          <a:pPr algn="ctr"/>
          <a:endParaRPr lang="es-ES"/>
        </a:p>
      </dgm:t>
    </dgm:pt>
    <dgm:pt modelId="{79A0C73A-D8BA-42E2-8295-804E39650D08}" type="sibTrans" cxnId="{5B8598AB-5C13-4F8D-A282-861A52726F48}">
      <dgm:prSet/>
      <dgm:spPr/>
      <dgm:t>
        <a:bodyPr/>
        <a:lstStyle/>
        <a:p>
          <a:pPr algn="ctr"/>
          <a:endParaRPr lang="es-ES"/>
        </a:p>
      </dgm:t>
    </dgm:pt>
    <dgm:pt modelId="{3E4D7F0B-492D-4AB0-BE58-B936B8BE4DAB}">
      <dgm:prSet phldrT="[Texto]"/>
      <dgm:spPr>
        <a:solidFill>
          <a:schemeClr val="bg1">
            <a:lumMod val="50000"/>
          </a:schemeClr>
        </a:solidFill>
      </dgm:spPr>
      <dgm:t>
        <a:bodyPr/>
        <a:lstStyle/>
        <a:p>
          <a:pPr algn="ctr"/>
          <a:r>
            <a:rPr lang="es-ES" sz="800"/>
            <a:t>Equipo e insumos de calidad .</a:t>
          </a:r>
        </a:p>
      </dgm:t>
    </dgm:pt>
    <dgm:pt modelId="{CD90B936-2779-4423-AB7A-196E0E123D1F}" type="parTrans" cxnId="{8C451FA2-05D3-43C4-8100-AD23354ABBCB}">
      <dgm:prSet/>
      <dgm:spPr/>
      <dgm:t>
        <a:bodyPr/>
        <a:lstStyle/>
        <a:p>
          <a:pPr algn="ctr"/>
          <a:endParaRPr lang="es-ES"/>
        </a:p>
      </dgm:t>
    </dgm:pt>
    <dgm:pt modelId="{138D9B14-CCA4-42B9-8C30-DD699E1F633B}" type="sibTrans" cxnId="{8C451FA2-05D3-43C4-8100-AD23354ABBCB}">
      <dgm:prSet/>
      <dgm:spPr/>
      <dgm:t>
        <a:bodyPr/>
        <a:lstStyle/>
        <a:p>
          <a:pPr algn="ctr"/>
          <a:endParaRPr lang="es-ES"/>
        </a:p>
      </dgm:t>
    </dgm:pt>
    <dgm:pt modelId="{34C875E0-92B2-47F1-B739-09B77B04DA0D}">
      <dgm:prSet phldrT="[Texto]"/>
      <dgm:spPr>
        <a:solidFill>
          <a:schemeClr val="bg1">
            <a:lumMod val="50000"/>
          </a:schemeClr>
        </a:solidFill>
      </dgm:spPr>
      <dgm:t>
        <a:bodyPr/>
        <a:lstStyle/>
        <a:p>
          <a:pPr algn="ctr"/>
          <a:r>
            <a:rPr lang="es-ES" sz="800"/>
            <a:t>Visto bueno de ente regulador de la práctica </a:t>
          </a:r>
          <a:r>
            <a:rPr lang="es-ES" sz="800">
              <a:solidFill>
                <a:schemeClr val="bg1"/>
              </a:solidFill>
            </a:rPr>
            <a:t>terapéutica</a:t>
          </a:r>
          <a:r>
            <a:rPr lang="es-ES" sz="800"/>
            <a:t>.</a:t>
          </a:r>
        </a:p>
      </dgm:t>
    </dgm:pt>
    <dgm:pt modelId="{8B16EEBC-C144-426B-B568-A0FADFCFAAA4}" type="parTrans" cxnId="{9CD9D919-9284-4434-BDD3-7DB0E64823C1}">
      <dgm:prSet/>
      <dgm:spPr/>
      <dgm:t>
        <a:bodyPr/>
        <a:lstStyle/>
        <a:p>
          <a:pPr algn="ctr"/>
          <a:endParaRPr lang="es-ES"/>
        </a:p>
      </dgm:t>
    </dgm:pt>
    <dgm:pt modelId="{3D2E8F4B-72D5-4D12-9A2D-CF615CF4B2FF}" type="sibTrans" cxnId="{9CD9D919-9284-4434-BDD3-7DB0E64823C1}">
      <dgm:prSet/>
      <dgm:spPr/>
      <dgm:t>
        <a:bodyPr/>
        <a:lstStyle/>
        <a:p>
          <a:pPr algn="ctr"/>
          <a:endParaRPr lang="es-ES"/>
        </a:p>
      </dgm:t>
    </dgm:pt>
    <dgm:pt modelId="{22F9212A-2542-427B-B4D6-C8B99C29ABDF}" type="pres">
      <dgm:prSet presAssocID="{EB096667-FA97-483C-BA7E-2FEFA3E7A029}" presName="diagram" presStyleCnt="0">
        <dgm:presLayoutVars>
          <dgm:chMax val="1"/>
          <dgm:dir/>
          <dgm:animLvl val="ctr"/>
          <dgm:resizeHandles val="exact"/>
        </dgm:presLayoutVars>
      </dgm:prSet>
      <dgm:spPr/>
    </dgm:pt>
    <dgm:pt modelId="{D8383A60-015F-4C0A-882E-EDB09DD99D75}" type="pres">
      <dgm:prSet presAssocID="{EB096667-FA97-483C-BA7E-2FEFA3E7A029}" presName="matrix" presStyleCnt="0"/>
      <dgm:spPr/>
    </dgm:pt>
    <dgm:pt modelId="{0E5C11C3-61BD-4E4E-BEE7-FC249DB94273}" type="pres">
      <dgm:prSet presAssocID="{EB096667-FA97-483C-BA7E-2FEFA3E7A029}" presName="tile1" presStyleLbl="node1" presStyleIdx="0" presStyleCnt="4"/>
      <dgm:spPr/>
    </dgm:pt>
    <dgm:pt modelId="{257C2B72-27BE-4822-A6E5-0380385B1B25}" type="pres">
      <dgm:prSet presAssocID="{EB096667-FA97-483C-BA7E-2FEFA3E7A029}" presName="tile1text" presStyleLbl="node1" presStyleIdx="0" presStyleCnt="4">
        <dgm:presLayoutVars>
          <dgm:chMax val="0"/>
          <dgm:chPref val="0"/>
          <dgm:bulletEnabled val="1"/>
        </dgm:presLayoutVars>
      </dgm:prSet>
      <dgm:spPr/>
    </dgm:pt>
    <dgm:pt modelId="{D5F62617-04C4-4DA3-ACBE-A978CAF7FDAF}" type="pres">
      <dgm:prSet presAssocID="{EB096667-FA97-483C-BA7E-2FEFA3E7A029}" presName="tile2" presStyleLbl="node1" presStyleIdx="1" presStyleCnt="4"/>
      <dgm:spPr/>
    </dgm:pt>
    <dgm:pt modelId="{2CFC3E21-BD3D-42D3-AA18-4741C89263F7}" type="pres">
      <dgm:prSet presAssocID="{EB096667-FA97-483C-BA7E-2FEFA3E7A029}" presName="tile2text" presStyleLbl="node1" presStyleIdx="1" presStyleCnt="4">
        <dgm:presLayoutVars>
          <dgm:chMax val="0"/>
          <dgm:chPref val="0"/>
          <dgm:bulletEnabled val="1"/>
        </dgm:presLayoutVars>
      </dgm:prSet>
      <dgm:spPr/>
    </dgm:pt>
    <dgm:pt modelId="{CBB4CC54-F4D4-4C55-B3D8-C0BDCB3BE661}" type="pres">
      <dgm:prSet presAssocID="{EB096667-FA97-483C-BA7E-2FEFA3E7A029}" presName="tile3" presStyleLbl="node1" presStyleIdx="2" presStyleCnt="4"/>
      <dgm:spPr/>
    </dgm:pt>
    <dgm:pt modelId="{B630565F-7AC7-489A-AC82-F847180436FA}" type="pres">
      <dgm:prSet presAssocID="{EB096667-FA97-483C-BA7E-2FEFA3E7A029}" presName="tile3text" presStyleLbl="node1" presStyleIdx="2" presStyleCnt="4">
        <dgm:presLayoutVars>
          <dgm:chMax val="0"/>
          <dgm:chPref val="0"/>
          <dgm:bulletEnabled val="1"/>
        </dgm:presLayoutVars>
      </dgm:prSet>
      <dgm:spPr/>
    </dgm:pt>
    <dgm:pt modelId="{8D263255-8D79-4515-B2F0-5EDB8311510B}" type="pres">
      <dgm:prSet presAssocID="{EB096667-FA97-483C-BA7E-2FEFA3E7A029}" presName="tile4" presStyleLbl="node1" presStyleIdx="3" presStyleCnt="4"/>
      <dgm:spPr/>
    </dgm:pt>
    <dgm:pt modelId="{CD1EF262-4B30-4EDC-AE07-011870F5AE32}" type="pres">
      <dgm:prSet presAssocID="{EB096667-FA97-483C-BA7E-2FEFA3E7A029}" presName="tile4text" presStyleLbl="node1" presStyleIdx="3" presStyleCnt="4">
        <dgm:presLayoutVars>
          <dgm:chMax val="0"/>
          <dgm:chPref val="0"/>
          <dgm:bulletEnabled val="1"/>
        </dgm:presLayoutVars>
      </dgm:prSet>
      <dgm:spPr/>
    </dgm:pt>
    <dgm:pt modelId="{E3FDD6AB-E1DF-4890-B96C-01E8CFB54003}" type="pres">
      <dgm:prSet presAssocID="{EB096667-FA97-483C-BA7E-2FEFA3E7A029}" presName="centerTile" presStyleLbl="fgShp" presStyleIdx="0" presStyleCnt="1">
        <dgm:presLayoutVars>
          <dgm:chMax val="0"/>
          <dgm:chPref val="0"/>
        </dgm:presLayoutVars>
      </dgm:prSet>
      <dgm:spPr/>
    </dgm:pt>
  </dgm:ptLst>
  <dgm:cxnLst>
    <dgm:cxn modelId="{9D136D05-6EAB-4F93-A969-F861FB901258}" type="presOf" srcId="{34C875E0-92B2-47F1-B739-09B77B04DA0D}" destId="{0E5C11C3-61BD-4E4E-BEE7-FC249DB94273}" srcOrd="0" destOrd="5" presId="urn:microsoft.com/office/officeart/2005/8/layout/matrix1"/>
    <dgm:cxn modelId="{3048610B-12F2-4410-9DF3-224613129301}" srcId="{9A219F82-EC40-433A-961B-9A6EA28D5C21}" destId="{D4B0EE7A-1BF5-4462-AE95-C528E7557830}" srcOrd="0" destOrd="0" parTransId="{70C3BAA7-688A-4B9E-B365-6B8CDE92C315}" sibTransId="{6FA38477-FF5A-4C97-BE99-18D97954922F}"/>
    <dgm:cxn modelId="{5A77840B-5166-4343-A62C-6023B1FDBC5F}" srcId="{F1B9EE02-E3FD-451E-8C07-CF323C00C39B}" destId="{C5557A87-D8F7-4B8D-A001-9792DE63B599}" srcOrd="0" destOrd="0" parTransId="{E551BFEB-A508-48F7-8382-C4E249640DF7}" sibTransId="{B1830D81-FB05-4CF5-8F12-FAD17C4B4B69}"/>
    <dgm:cxn modelId="{4B033B0C-9524-4586-8938-7A68E8A7B5EC}" type="presOf" srcId="{4B5DAB5F-B7C7-42BF-9C6B-A227288C8892}" destId="{2CFC3E21-BD3D-42D3-AA18-4741C89263F7}" srcOrd="1" destOrd="3" presId="urn:microsoft.com/office/officeart/2005/8/layout/matrix1"/>
    <dgm:cxn modelId="{A794400C-A399-4792-AFDE-6AEBB57BFBC3}" type="presOf" srcId="{D4B0EE7A-1BF5-4462-AE95-C528E7557830}" destId="{CBB4CC54-F4D4-4C55-B3D8-C0BDCB3BE661}" srcOrd="0" destOrd="1" presId="urn:microsoft.com/office/officeart/2005/8/layout/matrix1"/>
    <dgm:cxn modelId="{99A3C710-5656-48C7-8543-9B2C79AC40CB}" srcId="{EB096667-FA97-483C-BA7E-2FEFA3E7A029}" destId="{FACCD095-332F-436A-979B-C02D2CED5883}" srcOrd="0" destOrd="0" parTransId="{B067AB8B-519B-4968-BC99-5BA3ED7C6F9B}" sibTransId="{0612A1C5-FD2E-4F85-A535-CF47A09C33FB}"/>
    <dgm:cxn modelId="{668ED410-58C4-4D5F-80C4-75C2912F4E94}" type="presOf" srcId="{E6596B68-D134-4A10-B5BD-AE6E3114CFED}" destId="{B630565F-7AC7-489A-AC82-F847180436FA}" srcOrd="1" destOrd="7" presId="urn:microsoft.com/office/officeart/2005/8/layout/matrix1"/>
    <dgm:cxn modelId="{9CD9D919-9284-4434-BDD3-7DB0E64823C1}" srcId="{357362A7-1D31-40CB-A810-DE3696D3BEFF}" destId="{34C875E0-92B2-47F1-B739-09B77B04DA0D}" srcOrd="4" destOrd="0" parTransId="{8B16EEBC-C144-426B-B568-A0FADFCFAAA4}" sibTransId="{3D2E8F4B-72D5-4D12-9A2D-CF615CF4B2FF}"/>
    <dgm:cxn modelId="{2C426B1C-44B1-4578-9CD3-1D7A6FB72C0B}" type="presOf" srcId="{AB36E08F-4406-4D21-91BC-C7EFE2B8CFD1}" destId="{8D263255-8D79-4515-B2F0-5EDB8311510B}" srcOrd="0" destOrd="3" presId="urn:microsoft.com/office/officeart/2005/8/layout/matrix1"/>
    <dgm:cxn modelId="{5F46BA20-E282-4979-8FF3-5727AB3CE14E}" type="presOf" srcId="{934417FE-ABC3-4BB4-9AA9-EF6A61AF90B2}" destId="{0E5C11C3-61BD-4E4E-BEE7-FC249DB94273}" srcOrd="0" destOrd="1" presId="urn:microsoft.com/office/officeart/2005/8/layout/matrix1"/>
    <dgm:cxn modelId="{154B1F22-9F61-4EF0-A504-1BD86E918BB2}" type="presOf" srcId="{F36806DD-3615-437B-B7F7-573ADD1B7FDA}" destId="{0E5C11C3-61BD-4E4E-BEE7-FC249DB94273}" srcOrd="0" destOrd="2" presId="urn:microsoft.com/office/officeart/2005/8/layout/matrix1"/>
    <dgm:cxn modelId="{ED760825-6234-425E-B7B3-88AA540BE535}" type="presOf" srcId="{F1B9EE02-E3FD-451E-8C07-CF323C00C39B}" destId="{2CFC3E21-BD3D-42D3-AA18-4741C89263F7}" srcOrd="1" destOrd="0" presId="urn:microsoft.com/office/officeart/2005/8/layout/matrix1"/>
    <dgm:cxn modelId="{76E0B92B-7252-4D37-AF1F-2B1D2946BB3A}" type="presOf" srcId="{632083D4-3B54-48E5-8FA5-8B3EDB12FBD3}" destId="{8D263255-8D79-4515-B2F0-5EDB8311510B}" srcOrd="0" destOrd="1" presId="urn:microsoft.com/office/officeart/2005/8/layout/matrix1"/>
    <dgm:cxn modelId="{D894422C-2215-4CF9-A49A-CB3C884720F8}" type="presOf" srcId="{D3E54DF8-5FC9-4E9C-A581-FAA78DBDE8AE}" destId="{CD1EF262-4B30-4EDC-AE07-011870F5AE32}" srcOrd="1" destOrd="0" presId="urn:microsoft.com/office/officeart/2005/8/layout/matrix1"/>
    <dgm:cxn modelId="{FE61372E-485B-43D4-95F5-8B22424E12F2}" type="presOf" srcId="{F1B9EE02-E3FD-451E-8C07-CF323C00C39B}" destId="{D5F62617-04C4-4DA3-ACBE-A978CAF7FDAF}" srcOrd="0" destOrd="0" presId="urn:microsoft.com/office/officeart/2005/8/layout/matrix1"/>
    <dgm:cxn modelId="{C94DC32F-E4DF-4526-9C77-40D7BA33874A}" type="presOf" srcId="{ED20425F-AF5B-4355-AF54-C07E5F28F1DE}" destId="{D5F62617-04C4-4DA3-ACBE-A978CAF7FDAF}" srcOrd="0" destOrd="4" presId="urn:microsoft.com/office/officeart/2005/8/layout/matrix1"/>
    <dgm:cxn modelId="{C6F55636-4D6B-457A-B1EC-6112F5B85888}" srcId="{FACCD095-332F-436A-979B-C02D2CED5883}" destId="{F1B9EE02-E3FD-451E-8C07-CF323C00C39B}" srcOrd="1" destOrd="0" parTransId="{C0E5C627-E9BA-43ED-8F38-247B597C393F}" sibTransId="{C0E16BF0-C008-4045-9633-48C0E35F189C}"/>
    <dgm:cxn modelId="{378CC236-7A9B-4EB4-8804-236F60C37E65}" srcId="{D3E54DF8-5FC9-4E9C-A581-FAA78DBDE8AE}" destId="{632083D4-3B54-48E5-8FA5-8B3EDB12FBD3}" srcOrd="0" destOrd="0" parTransId="{7946349C-6E5B-44AD-AF23-F99FA45512EE}" sibTransId="{DA317402-ACA8-46D3-8D74-041B740EDBC2}"/>
    <dgm:cxn modelId="{B582F239-C64D-4733-A21F-322B4C2D7D3D}" type="presOf" srcId="{18B9B089-94DF-4E1D-B336-65FDBCFED8D1}" destId="{D5F62617-04C4-4DA3-ACBE-A978CAF7FDAF}" srcOrd="0" destOrd="2" presId="urn:microsoft.com/office/officeart/2005/8/layout/matrix1"/>
    <dgm:cxn modelId="{54954861-D1E9-4A36-9E63-7833F6E5929B}" srcId="{9A219F82-EC40-433A-961B-9A6EA28D5C21}" destId="{695A51EB-A73A-46FF-8E5F-DE1EAC39D181}" srcOrd="1" destOrd="0" parTransId="{EE1E518B-7847-4A64-920E-543F38FE213F}" sibTransId="{7AB25E4C-D575-4FE4-A863-5933495DDC85}"/>
    <dgm:cxn modelId="{71C6B962-4199-47B3-BFFD-CFA731AE1A1F}" type="presOf" srcId="{B5710220-8D16-43C2-8528-1532703F83DD}" destId="{B630565F-7AC7-489A-AC82-F847180436FA}" srcOrd="1" destOrd="3" presId="urn:microsoft.com/office/officeart/2005/8/layout/matrix1"/>
    <dgm:cxn modelId="{4DA35864-8894-4A8F-8510-4E92823C3599}" type="presOf" srcId="{FACCD095-332F-436A-979B-C02D2CED5883}" destId="{E3FDD6AB-E1DF-4890-B96C-01E8CFB54003}" srcOrd="0" destOrd="0" presId="urn:microsoft.com/office/officeart/2005/8/layout/matrix1"/>
    <dgm:cxn modelId="{87049B65-267A-4643-8E23-9EE53C241948}" type="presOf" srcId="{695A51EB-A73A-46FF-8E5F-DE1EAC39D181}" destId="{CBB4CC54-F4D4-4C55-B3D8-C0BDCB3BE661}" srcOrd="0" destOrd="2" presId="urn:microsoft.com/office/officeart/2005/8/layout/matrix1"/>
    <dgm:cxn modelId="{9834A148-439A-4DBA-A044-F1A3A2653D95}" srcId="{9A219F82-EC40-433A-961B-9A6EA28D5C21}" destId="{4969142C-9B9F-48AD-9DA2-EBE5E802B7C7}" srcOrd="3" destOrd="0" parTransId="{60702C9E-7A50-427A-85D1-58FED5F16194}" sibTransId="{4509939E-6AE1-4E18-97F3-CFEC3572757F}"/>
    <dgm:cxn modelId="{F49E5569-FFE6-47F3-A312-4565BEC0D8DB}" type="presOf" srcId="{FA91184C-CE72-4B80-B938-82F549569062}" destId="{257C2B72-27BE-4822-A6E5-0380385B1B25}" srcOrd="1" destOrd="3" presId="urn:microsoft.com/office/officeart/2005/8/layout/matrix1"/>
    <dgm:cxn modelId="{80FA594A-BF75-43EF-9704-FFF6E2CE471C}" type="presOf" srcId="{59D46F8A-9E23-43C3-B79F-2E3F1E77FA4C}" destId="{0E5C11C3-61BD-4E4E-BEE7-FC249DB94273}" srcOrd="0" destOrd="4" presId="urn:microsoft.com/office/officeart/2005/8/layout/matrix1"/>
    <dgm:cxn modelId="{F6F99F4B-35C8-46CB-8170-6F3AB6989202}" type="presOf" srcId="{3E4D7F0B-492D-4AB0-BE58-B936B8BE4DAB}" destId="{0E5C11C3-61BD-4E4E-BEE7-FC249DB94273}" srcOrd="0" destOrd="6" presId="urn:microsoft.com/office/officeart/2005/8/layout/matrix1"/>
    <dgm:cxn modelId="{FAF4E06B-6E62-4B51-9B5B-180A94C89E8B}" type="presOf" srcId="{4B5DAB5F-B7C7-42BF-9C6B-A227288C8892}" destId="{D5F62617-04C4-4DA3-ACBE-A978CAF7FDAF}" srcOrd="0" destOrd="3" presId="urn:microsoft.com/office/officeart/2005/8/layout/matrix1"/>
    <dgm:cxn modelId="{DC9CDF4C-9306-43FB-9525-66260AD0250C}" type="presOf" srcId="{9A219F82-EC40-433A-961B-9A6EA28D5C21}" destId="{B630565F-7AC7-489A-AC82-F847180436FA}" srcOrd="1" destOrd="0" presId="urn:microsoft.com/office/officeart/2005/8/layout/matrix1"/>
    <dgm:cxn modelId="{B5C3456D-AECA-40B2-85AE-B732D7D24CEA}" type="presOf" srcId="{C5557A87-D8F7-4B8D-A001-9792DE63B599}" destId="{2CFC3E21-BD3D-42D3-AA18-4741C89263F7}" srcOrd="1" destOrd="1" presId="urn:microsoft.com/office/officeart/2005/8/layout/matrix1"/>
    <dgm:cxn modelId="{883C2B4F-B3D7-46D1-A0BA-7A829C0D257F}" type="presOf" srcId="{C5557A87-D8F7-4B8D-A001-9792DE63B599}" destId="{D5F62617-04C4-4DA3-ACBE-A978CAF7FDAF}" srcOrd="0" destOrd="1" presId="urn:microsoft.com/office/officeart/2005/8/layout/matrix1"/>
    <dgm:cxn modelId="{50F29471-0360-4E3C-A9FE-1297DEFE527B}" type="presOf" srcId="{0F33B184-2365-4443-8A86-90B06641AEEA}" destId="{CD1EF262-4B30-4EDC-AE07-011870F5AE32}" srcOrd="1" destOrd="2" presId="urn:microsoft.com/office/officeart/2005/8/layout/matrix1"/>
    <dgm:cxn modelId="{DAA4B755-241C-438C-888C-C8A847C1AE6F}" type="presOf" srcId="{D4B0EE7A-1BF5-4462-AE95-C528E7557830}" destId="{B630565F-7AC7-489A-AC82-F847180436FA}" srcOrd="1" destOrd="1" presId="urn:microsoft.com/office/officeart/2005/8/layout/matrix1"/>
    <dgm:cxn modelId="{FF55D35A-C47A-4B55-8545-3A5917665148}" srcId="{357362A7-1D31-40CB-A810-DE3696D3BEFF}" destId="{934417FE-ABC3-4BB4-9AA9-EF6A61AF90B2}" srcOrd="0" destOrd="0" parTransId="{89394FF2-A67F-495C-9FC9-69FB2F913B3E}" sibTransId="{017B66CE-DE48-4C73-86C6-16B70682DAE8}"/>
    <dgm:cxn modelId="{D95E197F-6AFD-4300-814E-347E4D1B7CBB}" srcId="{F1B9EE02-E3FD-451E-8C07-CF323C00C39B}" destId="{ED20425F-AF5B-4355-AF54-C07E5F28F1DE}" srcOrd="3" destOrd="0" parTransId="{C26A20C2-771B-47E0-BADB-862E523C01BD}" sibTransId="{E8D8FD85-1594-4E1F-8229-848E138760EC}"/>
    <dgm:cxn modelId="{779A2281-A2A7-41A2-ADB2-F195B771842E}" type="presOf" srcId="{46CF1C6D-6E96-408B-9773-0EC092497089}" destId="{CD1EF262-4B30-4EDC-AE07-011870F5AE32}" srcOrd="1" destOrd="4" presId="urn:microsoft.com/office/officeart/2005/8/layout/matrix1"/>
    <dgm:cxn modelId="{24733B83-7AD1-424C-90DE-81F065D72D2D}" srcId="{F1B9EE02-E3FD-451E-8C07-CF323C00C39B}" destId="{18B9B089-94DF-4E1D-B336-65FDBCFED8D1}" srcOrd="1" destOrd="0" parTransId="{C355C877-56ED-4AC3-B609-2C309ECD1E20}" sibTransId="{61ECCAF6-C4B6-4775-983F-ABBF86E5622A}"/>
    <dgm:cxn modelId="{D5B69585-0A13-4DE4-B143-2E47BC2188FA}" type="presOf" srcId="{695A51EB-A73A-46FF-8E5F-DE1EAC39D181}" destId="{B630565F-7AC7-489A-AC82-F847180436FA}" srcOrd="1" destOrd="2" presId="urn:microsoft.com/office/officeart/2005/8/layout/matrix1"/>
    <dgm:cxn modelId="{578B638A-2EFE-4FA4-88A6-44A9E392AC2C}" type="presOf" srcId="{632083D4-3B54-48E5-8FA5-8B3EDB12FBD3}" destId="{CD1EF262-4B30-4EDC-AE07-011870F5AE32}" srcOrd="1" destOrd="1" presId="urn:microsoft.com/office/officeart/2005/8/layout/matrix1"/>
    <dgm:cxn modelId="{062F408C-3B70-48A0-80FD-AB829969EF37}" srcId="{D3E54DF8-5FC9-4E9C-A581-FAA78DBDE8AE}" destId="{0F33B184-2365-4443-8A86-90B06641AEEA}" srcOrd="1" destOrd="0" parTransId="{88C6A696-74A2-4150-928B-2C4E19F37BE6}" sibTransId="{8F9B9F14-2DC5-4058-B1EA-695F3BE093E4}"/>
    <dgm:cxn modelId="{1339488D-624C-4217-B61A-BEEBDE0923C3}" srcId="{357362A7-1D31-40CB-A810-DE3696D3BEFF}" destId="{FA91184C-CE72-4B80-B938-82F549569062}" srcOrd="2" destOrd="0" parTransId="{66A2BF00-6AC1-4E07-A5D0-DA842D2274CC}" sibTransId="{411B881F-641C-42F6-ADB3-FCD4941CDBEC}"/>
    <dgm:cxn modelId="{A767D38E-3C37-4F9F-8B08-C0503A035A03}" srcId="{FACCD095-332F-436A-979B-C02D2CED5883}" destId="{9A219F82-EC40-433A-961B-9A6EA28D5C21}" srcOrd="2" destOrd="0" parTransId="{9A706A28-EDCB-455D-A78A-5A5455228DE3}" sibTransId="{EF974E4D-D625-4B5A-A4B1-FA24F083DB28}"/>
    <dgm:cxn modelId="{73563E92-2B27-44B4-9D9F-5D56D76EF733}" srcId="{357362A7-1D31-40CB-A810-DE3696D3BEFF}" destId="{F36806DD-3615-437B-B7F7-573ADD1B7FDA}" srcOrd="1" destOrd="0" parTransId="{D82BA9B6-658D-4A74-A6F9-1FBD45C78C24}" sibTransId="{C8F7FFA0-BC07-425B-9751-CF9520BEA71A}"/>
    <dgm:cxn modelId="{13B06693-89CD-4FCA-882B-902C0EB62EF7}" type="presOf" srcId="{59D46F8A-9E23-43C3-B79F-2E3F1E77FA4C}" destId="{257C2B72-27BE-4822-A6E5-0380385B1B25}" srcOrd="1" destOrd="4" presId="urn:microsoft.com/office/officeart/2005/8/layout/matrix1"/>
    <dgm:cxn modelId="{CBAC7996-532D-46C6-B48D-2C92575ED725}" type="presOf" srcId="{ED20425F-AF5B-4355-AF54-C07E5F28F1DE}" destId="{2CFC3E21-BD3D-42D3-AA18-4741C89263F7}" srcOrd="1" destOrd="4" presId="urn:microsoft.com/office/officeart/2005/8/layout/matrix1"/>
    <dgm:cxn modelId="{25666B98-1170-4238-8D41-54A325A16595}" type="presOf" srcId="{0F33B184-2365-4443-8A86-90B06641AEEA}" destId="{8D263255-8D79-4515-B2F0-5EDB8311510B}" srcOrd="0" destOrd="2" presId="urn:microsoft.com/office/officeart/2005/8/layout/matrix1"/>
    <dgm:cxn modelId="{F9A24C98-64D7-4BF5-85CB-F38089626E80}" type="presOf" srcId="{ED837A89-FFF5-4394-BF5D-F45BD03F50E9}" destId="{CBB4CC54-F4D4-4C55-B3D8-C0BDCB3BE661}" srcOrd="0" destOrd="5" presId="urn:microsoft.com/office/officeart/2005/8/layout/matrix1"/>
    <dgm:cxn modelId="{44B69499-5BF4-45CA-B160-8BAC2A26169E}" type="presOf" srcId="{4969142C-9B9F-48AD-9DA2-EBE5E802B7C7}" destId="{B630565F-7AC7-489A-AC82-F847180436FA}" srcOrd="1" destOrd="4" presId="urn:microsoft.com/office/officeart/2005/8/layout/matrix1"/>
    <dgm:cxn modelId="{E4313E9B-6C9C-4E71-ACAA-44D925EFD704}" srcId="{FACCD095-332F-436A-979B-C02D2CED5883}" destId="{D3E54DF8-5FC9-4E9C-A581-FAA78DBDE8AE}" srcOrd="3" destOrd="0" parTransId="{31875D55-288F-48F9-A3C7-70AA337C49A2}" sibTransId="{B1BA03DB-6B36-4A26-BFA2-130FE3EDB916}"/>
    <dgm:cxn modelId="{F82A839B-FEDE-4B38-AF1B-7799E2F15781}" type="presOf" srcId="{89729420-842D-42C2-996F-428AD26EDB9B}" destId="{CBB4CC54-F4D4-4C55-B3D8-C0BDCB3BE661}" srcOrd="0" destOrd="6" presId="urn:microsoft.com/office/officeart/2005/8/layout/matrix1"/>
    <dgm:cxn modelId="{E2BBE69F-452E-4FA5-ACF2-253C412930CE}" type="presOf" srcId="{9A219F82-EC40-433A-961B-9A6EA28D5C21}" destId="{CBB4CC54-F4D4-4C55-B3D8-C0BDCB3BE661}" srcOrd="0" destOrd="0" presId="urn:microsoft.com/office/officeart/2005/8/layout/matrix1"/>
    <dgm:cxn modelId="{8C451FA2-05D3-43C4-8100-AD23354ABBCB}" srcId="{357362A7-1D31-40CB-A810-DE3696D3BEFF}" destId="{3E4D7F0B-492D-4AB0-BE58-B936B8BE4DAB}" srcOrd="5" destOrd="0" parTransId="{CD90B936-2779-4423-AB7A-196E0E123D1F}" sibTransId="{138D9B14-CCA4-42B9-8C30-DD699E1F633B}"/>
    <dgm:cxn modelId="{9E5B4EA3-02ED-4822-8E49-D8C17B4F087E}" srcId="{9A219F82-EC40-433A-961B-9A6EA28D5C21}" destId="{ED837A89-FFF5-4394-BF5D-F45BD03F50E9}" srcOrd="4" destOrd="0" parTransId="{A0E10197-6D51-4ED8-B6E5-2E0BB0D7F03E}" sibTransId="{A95B6872-3F94-414A-A9F4-0DE617BFCB0F}"/>
    <dgm:cxn modelId="{83A8A1A5-1D41-4C6D-B104-091B9F30DDF7}" type="presOf" srcId="{4969142C-9B9F-48AD-9DA2-EBE5E802B7C7}" destId="{CBB4CC54-F4D4-4C55-B3D8-C0BDCB3BE661}" srcOrd="0" destOrd="4" presId="urn:microsoft.com/office/officeart/2005/8/layout/matrix1"/>
    <dgm:cxn modelId="{0A42FCA7-23E9-4778-8F64-9116552313B6}" srcId="{D3E54DF8-5FC9-4E9C-A581-FAA78DBDE8AE}" destId="{46CF1C6D-6E96-408B-9773-0EC092497089}" srcOrd="3" destOrd="0" parTransId="{C996F885-63F7-472C-A6E3-A6BCF0483CF4}" sibTransId="{81D11252-C813-4D17-B40D-4D7E921DA15F}"/>
    <dgm:cxn modelId="{5B8598AB-5C13-4F8D-A282-861A52726F48}" srcId="{9A219F82-EC40-433A-961B-9A6EA28D5C21}" destId="{E6596B68-D134-4A10-B5BD-AE6E3114CFED}" srcOrd="6" destOrd="0" parTransId="{5AE84808-18D4-45CD-8E7E-4C003D0A1FFE}" sibTransId="{79A0C73A-D8BA-42E2-8295-804E39650D08}"/>
    <dgm:cxn modelId="{5BB4F9AB-EC4E-4A48-A6D4-FE4BEB9A4529}" type="presOf" srcId="{357362A7-1D31-40CB-A810-DE3696D3BEFF}" destId="{257C2B72-27BE-4822-A6E5-0380385B1B25}" srcOrd="1" destOrd="0" presId="urn:microsoft.com/office/officeart/2005/8/layout/matrix1"/>
    <dgm:cxn modelId="{E8D1EEAC-6628-4CEE-B49E-78D2813D9EE8}" type="presOf" srcId="{357362A7-1D31-40CB-A810-DE3696D3BEFF}" destId="{0E5C11C3-61BD-4E4E-BEE7-FC249DB94273}" srcOrd="0" destOrd="0" presId="urn:microsoft.com/office/officeart/2005/8/layout/matrix1"/>
    <dgm:cxn modelId="{9766CEB0-B645-43F0-B563-954135062A5C}" type="presOf" srcId="{3E4D7F0B-492D-4AB0-BE58-B936B8BE4DAB}" destId="{257C2B72-27BE-4822-A6E5-0380385B1B25}" srcOrd="1" destOrd="6" presId="urn:microsoft.com/office/officeart/2005/8/layout/matrix1"/>
    <dgm:cxn modelId="{6FA74AB4-ADC6-4200-9203-7845822E1FFF}" type="presOf" srcId="{ED837A89-FFF5-4394-BF5D-F45BD03F50E9}" destId="{B630565F-7AC7-489A-AC82-F847180436FA}" srcOrd="1" destOrd="5" presId="urn:microsoft.com/office/officeart/2005/8/layout/matrix1"/>
    <dgm:cxn modelId="{525731B9-1C53-4757-99E8-588DA807063C}" srcId="{9A219F82-EC40-433A-961B-9A6EA28D5C21}" destId="{B5710220-8D16-43C2-8528-1532703F83DD}" srcOrd="2" destOrd="0" parTransId="{196468E6-4F8F-48CC-A132-3105B8133ED7}" sibTransId="{AF1227B6-E5AD-4FEB-9534-F918D66718B6}"/>
    <dgm:cxn modelId="{FFCE3EB9-76A7-4A72-8418-25B4371E9F4C}" type="presOf" srcId="{89729420-842D-42C2-996F-428AD26EDB9B}" destId="{B630565F-7AC7-489A-AC82-F847180436FA}" srcOrd="1" destOrd="6" presId="urn:microsoft.com/office/officeart/2005/8/layout/matrix1"/>
    <dgm:cxn modelId="{AA29AFBB-727D-42FB-93BE-B51836C3AF07}" type="presOf" srcId="{E6596B68-D134-4A10-B5BD-AE6E3114CFED}" destId="{CBB4CC54-F4D4-4C55-B3D8-C0BDCB3BE661}" srcOrd="0" destOrd="7" presId="urn:microsoft.com/office/officeart/2005/8/layout/matrix1"/>
    <dgm:cxn modelId="{8538D1BD-41C2-43C5-A70A-C60A6E52EF46}" type="presOf" srcId="{B5710220-8D16-43C2-8528-1532703F83DD}" destId="{CBB4CC54-F4D4-4C55-B3D8-C0BDCB3BE661}" srcOrd="0" destOrd="3" presId="urn:microsoft.com/office/officeart/2005/8/layout/matrix1"/>
    <dgm:cxn modelId="{804119BE-A884-4563-9F34-DABCE5602C2E}" srcId="{FACCD095-332F-436A-979B-C02D2CED5883}" destId="{357362A7-1D31-40CB-A810-DE3696D3BEFF}" srcOrd="0" destOrd="0" parTransId="{2977BE51-05F8-44AA-A40F-BCFA73138C18}" sibTransId="{AFE52F71-D3D3-4178-B796-3E20476D76DB}"/>
    <dgm:cxn modelId="{3FD3C1C3-F9A1-4E02-812E-612C1001485D}" type="presOf" srcId="{F36806DD-3615-437B-B7F7-573ADD1B7FDA}" destId="{257C2B72-27BE-4822-A6E5-0380385B1B25}" srcOrd="1" destOrd="2" presId="urn:microsoft.com/office/officeart/2005/8/layout/matrix1"/>
    <dgm:cxn modelId="{A8DD5DC4-9862-4285-B31C-3B00236AA6B9}" srcId="{D3E54DF8-5FC9-4E9C-A581-FAA78DBDE8AE}" destId="{AB36E08F-4406-4D21-91BC-C7EFE2B8CFD1}" srcOrd="2" destOrd="0" parTransId="{E4744C09-0399-452E-B1DC-D3FE57C48463}" sibTransId="{8E2AED8D-AECD-48A2-B607-11DE5CB971AD}"/>
    <dgm:cxn modelId="{A105FECB-271F-4C9D-86E8-5DBD8B09DE4A}" type="presOf" srcId="{D3E54DF8-5FC9-4E9C-A581-FAA78DBDE8AE}" destId="{8D263255-8D79-4515-B2F0-5EDB8311510B}" srcOrd="0" destOrd="0" presId="urn:microsoft.com/office/officeart/2005/8/layout/matrix1"/>
    <dgm:cxn modelId="{013824CC-44E3-4187-BECB-F0050874F497}" type="presOf" srcId="{FA91184C-CE72-4B80-B938-82F549569062}" destId="{0E5C11C3-61BD-4E4E-BEE7-FC249DB94273}" srcOrd="0" destOrd="3" presId="urn:microsoft.com/office/officeart/2005/8/layout/matrix1"/>
    <dgm:cxn modelId="{9F04FFCC-683C-48A7-9B45-85F4136F8D1E}" type="presOf" srcId="{AB36E08F-4406-4D21-91BC-C7EFE2B8CFD1}" destId="{CD1EF262-4B30-4EDC-AE07-011870F5AE32}" srcOrd="1" destOrd="3" presId="urn:microsoft.com/office/officeart/2005/8/layout/matrix1"/>
    <dgm:cxn modelId="{F8C9B6D2-6879-4B84-925D-5912B55C19A7}" srcId="{357362A7-1D31-40CB-A810-DE3696D3BEFF}" destId="{59D46F8A-9E23-43C3-B79F-2E3F1E77FA4C}" srcOrd="3" destOrd="0" parTransId="{395720AD-2BE4-4273-9A27-35A5A398A672}" sibTransId="{259F56AE-CDC8-4B40-B31D-49F045AF292A}"/>
    <dgm:cxn modelId="{2C528ED6-8AB7-4367-BF5F-3B1B4A5A9D5E}" type="presOf" srcId="{34C875E0-92B2-47F1-B739-09B77B04DA0D}" destId="{257C2B72-27BE-4822-A6E5-0380385B1B25}" srcOrd="1" destOrd="5" presId="urn:microsoft.com/office/officeart/2005/8/layout/matrix1"/>
    <dgm:cxn modelId="{45341AE7-5AA5-498F-84C0-06BDC7AF5AD9}" type="presOf" srcId="{18B9B089-94DF-4E1D-B336-65FDBCFED8D1}" destId="{2CFC3E21-BD3D-42D3-AA18-4741C89263F7}" srcOrd="1" destOrd="2" presId="urn:microsoft.com/office/officeart/2005/8/layout/matrix1"/>
    <dgm:cxn modelId="{C7BB4AEF-4843-4444-9EA1-BC6014CEFE31}" type="presOf" srcId="{934417FE-ABC3-4BB4-9AA9-EF6A61AF90B2}" destId="{257C2B72-27BE-4822-A6E5-0380385B1B25}" srcOrd="1" destOrd="1" presId="urn:microsoft.com/office/officeart/2005/8/layout/matrix1"/>
    <dgm:cxn modelId="{1F2EC8F2-FE15-45FA-A372-DAEAB655D303}" srcId="{9A219F82-EC40-433A-961B-9A6EA28D5C21}" destId="{89729420-842D-42C2-996F-428AD26EDB9B}" srcOrd="5" destOrd="0" parTransId="{FB244339-51D9-4B96-A909-D80ED4BFE780}" sibTransId="{2765897D-0C75-4A9A-8E80-4EBF254B8864}"/>
    <dgm:cxn modelId="{C1090FF3-34B7-41CE-A65A-866700A96EE6}" srcId="{F1B9EE02-E3FD-451E-8C07-CF323C00C39B}" destId="{4B5DAB5F-B7C7-42BF-9C6B-A227288C8892}" srcOrd="2" destOrd="0" parTransId="{F06CDAC7-277D-4C44-ABA3-0C69F826C4B7}" sibTransId="{EC876F9C-91B4-4C3D-BAEE-054033B3CD8D}"/>
    <dgm:cxn modelId="{C7A812FE-F0DE-436F-ABE5-4B33B56CB6F8}" type="presOf" srcId="{EB096667-FA97-483C-BA7E-2FEFA3E7A029}" destId="{22F9212A-2542-427B-B4D6-C8B99C29ABDF}" srcOrd="0" destOrd="0" presId="urn:microsoft.com/office/officeart/2005/8/layout/matrix1"/>
    <dgm:cxn modelId="{230DA6FF-7E7F-455E-8C3F-EE16D8233B6A}" type="presOf" srcId="{46CF1C6D-6E96-408B-9773-0EC092497089}" destId="{8D263255-8D79-4515-B2F0-5EDB8311510B}" srcOrd="0" destOrd="4" presId="urn:microsoft.com/office/officeart/2005/8/layout/matrix1"/>
    <dgm:cxn modelId="{5289A03E-2A0D-4904-BB65-63D2647A4FA5}" type="presParOf" srcId="{22F9212A-2542-427B-B4D6-C8B99C29ABDF}" destId="{D8383A60-015F-4C0A-882E-EDB09DD99D75}" srcOrd="0" destOrd="0" presId="urn:microsoft.com/office/officeart/2005/8/layout/matrix1"/>
    <dgm:cxn modelId="{DE32938C-C80B-424D-BA3F-0F769F1D39CA}" type="presParOf" srcId="{D8383A60-015F-4C0A-882E-EDB09DD99D75}" destId="{0E5C11C3-61BD-4E4E-BEE7-FC249DB94273}" srcOrd="0" destOrd="0" presId="urn:microsoft.com/office/officeart/2005/8/layout/matrix1"/>
    <dgm:cxn modelId="{62B8C1CA-4B14-4771-9DEE-603AB3BD6B91}" type="presParOf" srcId="{D8383A60-015F-4C0A-882E-EDB09DD99D75}" destId="{257C2B72-27BE-4822-A6E5-0380385B1B25}" srcOrd="1" destOrd="0" presId="urn:microsoft.com/office/officeart/2005/8/layout/matrix1"/>
    <dgm:cxn modelId="{2C473B48-4469-406C-A959-275CECB96A1B}" type="presParOf" srcId="{D8383A60-015F-4C0A-882E-EDB09DD99D75}" destId="{D5F62617-04C4-4DA3-ACBE-A978CAF7FDAF}" srcOrd="2" destOrd="0" presId="urn:microsoft.com/office/officeart/2005/8/layout/matrix1"/>
    <dgm:cxn modelId="{0EF591F3-B9E2-4876-AF20-70B88FEB2FD3}" type="presParOf" srcId="{D8383A60-015F-4C0A-882E-EDB09DD99D75}" destId="{2CFC3E21-BD3D-42D3-AA18-4741C89263F7}" srcOrd="3" destOrd="0" presId="urn:microsoft.com/office/officeart/2005/8/layout/matrix1"/>
    <dgm:cxn modelId="{943683B2-E775-4402-9E57-1B2AE98BFA0F}" type="presParOf" srcId="{D8383A60-015F-4C0A-882E-EDB09DD99D75}" destId="{CBB4CC54-F4D4-4C55-B3D8-C0BDCB3BE661}" srcOrd="4" destOrd="0" presId="urn:microsoft.com/office/officeart/2005/8/layout/matrix1"/>
    <dgm:cxn modelId="{916B7EEA-7CF0-4BDC-AA12-63000955E2C3}" type="presParOf" srcId="{D8383A60-015F-4C0A-882E-EDB09DD99D75}" destId="{B630565F-7AC7-489A-AC82-F847180436FA}" srcOrd="5" destOrd="0" presId="urn:microsoft.com/office/officeart/2005/8/layout/matrix1"/>
    <dgm:cxn modelId="{F2C0642F-9706-4019-A03E-BD072C6F4682}" type="presParOf" srcId="{D8383A60-015F-4C0A-882E-EDB09DD99D75}" destId="{8D263255-8D79-4515-B2F0-5EDB8311510B}" srcOrd="6" destOrd="0" presId="urn:microsoft.com/office/officeart/2005/8/layout/matrix1"/>
    <dgm:cxn modelId="{3A02C05E-DC9B-458E-A83C-C57AC1CFC2CA}" type="presParOf" srcId="{D8383A60-015F-4C0A-882E-EDB09DD99D75}" destId="{CD1EF262-4B30-4EDC-AE07-011870F5AE32}" srcOrd="7" destOrd="0" presId="urn:microsoft.com/office/officeart/2005/8/layout/matrix1"/>
    <dgm:cxn modelId="{43A44AB1-EDD7-4307-A027-72552B1E8359}" type="presParOf" srcId="{22F9212A-2542-427B-B4D6-C8B99C29ABDF}" destId="{E3FDD6AB-E1DF-4890-B96C-01E8CFB54003}" srcOrd="1" destOrd="0" presId="urn:microsoft.com/office/officeart/2005/8/layout/matrix1"/>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5C11C3-61BD-4E4E-BEE7-FC249DB94273}">
      <dsp:nvSpPr>
        <dsp:cNvPr id="0" name=""/>
        <dsp:cNvSpPr/>
      </dsp:nvSpPr>
      <dsp:spPr>
        <a:xfrm rot="16200000">
          <a:off x="345281" y="-345281"/>
          <a:ext cx="1804987" cy="2495550"/>
        </a:xfrm>
        <a:prstGeom prst="round1Rect">
          <a:avLst/>
        </a:prstGeom>
        <a:solidFill>
          <a:schemeClr val="bg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0">
          <a:noAutofit/>
        </a:bodyPr>
        <a:lstStyle/>
        <a:p>
          <a:pPr marL="0" lvl="0" indent="0" algn="ctr" defTabSz="488950">
            <a:lnSpc>
              <a:spcPct val="90000"/>
            </a:lnSpc>
            <a:spcBef>
              <a:spcPct val="0"/>
            </a:spcBef>
            <a:spcAft>
              <a:spcPct val="35000"/>
            </a:spcAft>
            <a:buNone/>
          </a:pPr>
          <a:r>
            <a:rPr lang="es-ES" sz="1100" b="1" kern="1200"/>
            <a:t>Fortalezas</a:t>
          </a:r>
          <a:endParaRPr lang="es-ES" sz="1000" b="1" kern="1200"/>
        </a:p>
        <a:p>
          <a:pPr marL="57150" lvl="1" indent="-57150" algn="ctr" defTabSz="355600">
            <a:lnSpc>
              <a:spcPct val="90000"/>
            </a:lnSpc>
            <a:spcBef>
              <a:spcPct val="0"/>
            </a:spcBef>
            <a:spcAft>
              <a:spcPct val="15000"/>
            </a:spcAft>
            <a:buChar char="•"/>
          </a:pPr>
          <a:r>
            <a:rPr lang="es-ES" sz="800" kern="1200"/>
            <a:t>Interés por la sobrevivencia en el mercado</a:t>
          </a:r>
        </a:p>
        <a:p>
          <a:pPr marL="57150" lvl="1" indent="-57150" algn="ctr" defTabSz="355600">
            <a:lnSpc>
              <a:spcPct val="90000"/>
            </a:lnSpc>
            <a:spcBef>
              <a:spcPct val="0"/>
            </a:spcBef>
            <a:spcAft>
              <a:spcPct val="15000"/>
            </a:spcAft>
            <a:buChar char="•"/>
          </a:pPr>
          <a:r>
            <a:rPr lang="es-CR" sz="800" b="0" i="0" kern="1200"/>
            <a:t>Ofrecer ofertas y rebajas  en momentos oportunos (temporadas).</a:t>
          </a:r>
          <a:endParaRPr lang="es-ES" sz="800" kern="1200"/>
        </a:p>
        <a:p>
          <a:pPr marL="57150" lvl="1" indent="-57150" algn="ctr" defTabSz="355600">
            <a:lnSpc>
              <a:spcPct val="90000"/>
            </a:lnSpc>
            <a:spcBef>
              <a:spcPct val="0"/>
            </a:spcBef>
            <a:spcAft>
              <a:spcPct val="15000"/>
            </a:spcAft>
            <a:buChar char="•"/>
          </a:pPr>
          <a:r>
            <a:rPr lang="es-ES" sz="800" kern="1200"/>
            <a:t>Alta capacitación técnica-profesional.</a:t>
          </a:r>
        </a:p>
        <a:p>
          <a:pPr marL="57150" lvl="1" indent="-57150" algn="ctr" defTabSz="355600">
            <a:lnSpc>
              <a:spcPct val="90000"/>
            </a:lnSpc>
            <a:spcBef>
              <a:spcPct val="0"/>
            </a:spcBef>
            <a:spcAft>
              <a:spcPct val="15000"/>
            </a:spcAft>
            <a:buChar char="•"/>
          </a:pPr>
          <a:r>
            <a:rPr lang="es-ES" sz="800" kern="1200"/>
            <a:t>Diversifcación de servicios.</a:t>
          </a:r>
        </a:p>
        <a:p>
          <a:pPr marL="57150" lvl="1" indent="-57150" algn="ctr" defTabSz="355600">
            <a:lnSpc>
              <a:spcPct val="90000"/>
            </a:lnSpc>
            <a:spcBef>
              <a:spcPct val="0"/>
            </a:spcBef>
            <a:spcAft>
              <a:spcPct val="15000"/>
            </a:spcAft>
            <a:buChar char="•"/>
          </a:pPr>
          <a:r>
            <a:rPr lang="es-ES" sz="800" kern="1200"/>
            <a:t>Visto bueno de ente regulador de la práctica </a:t>
          </a:r>
          <a:r>
            <a:rPr lang="es-ES" sz="800" kern="1200">
              <a:solidFill>
                <a:schemeClr val="bg1"/>
              </a:solidFill>
            </a:rPr>
            <a:t>terapéutica</a:t>
          </a:r>
          <a:r>
            <a:rPr lang="es-ES" sz="800" kern="1200"/>
            <a:t>.</a:t>
          </a:r>
        </a:p>
        <a:p>
          <a:pPr marL="57150" lvl="1" indent="-57150" algn="ctr" defTabSz="355600">
            <a:lnSpc>
              <a:spcPct val="90000"/>
            </a:lnSpc>
            <a:spcBef>
              <a:spcPct val="0"/>
            </a:spcBef>
            <a:spcAft>
              <a:spcPct val="15000"/>
            </a:spcAft>
            <a:buChar char="•"/>
          </a:pPr>
          <a:r>
            <a:rPr lang="es-ES" sz="800" kern="1200"/>
            <a:t>Equipo e insumos de calidad .</a:t>
          </a:r>
        </a:p>
      </dsp:txBody>
      <dsp:txXfrm rot="5400000">
        <a:off x="-1" y="1"/>
        <a:ext cx="2495550" cy="1353740"/>
      </dsp:txXfrm>
    </dsp:sp>
    <dsp:sp modelId="{D5F62617-04C4-4DA3-ACBE-A978CAF7FDAF}">
      <dsp:nvSpPr>
        <dsp:cNvPr id="0" name=""/>
        <dsp:cNvSpPr/>
      </dsp:nvSpPr>
      <dsp:spPr>
        <a:xfrm>
          <a:off x="2495550" y="0"/>
          <a:ext cx="2495550" cy="1804987"/>
        </a:xfrm>
        <a:prstGeom prst="round1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0">
          <a:noAutofit/>
        </a:bodyPr>
        <a:lstStyle/>
        <a:p>
          <a:pPr marL="0" lvl="0" indent="0" algn="ctr" defTabSz="488950">
            <a:lnSpc>
              <a:spcPct val="90000"/>
            </a:lnSpc>
            <a:spcBef>
              <a:spcPct val="0"/>
            </a:spcBef>
            <a:spcAft>
              <a:spcPct val="35000"/>
            </a:spcAft>
            <a:buNone/>
          </a:pPr>
          <a:r>
            <a:rPr lang="es-ES" sz="1100" b="1" kern="1200"/>
            <a:t>Oportunidades</a:t>
          </a:r>
          <a:endParaRPr lang="es-ES" sz="1000" b="1" kern="1200"/>
        </a:p>
        <a:p>
          <a:pPr marL="57150" lvl="1" indent="-57150" algn="ctr" defTabSz="355600">
            <a:lnSpc>
              <a:spcPct val="90000"/>
            </a:lnSpc>
            <a:spcBef>
              <a:spcPct val="0"/>
            </a:spcBef>
            <a:spcAft>
              <a:spcPct val="15000"/>
            </a:spcAft>
            <a:buChar char="•"/>
          </a:pPr>
          <a:r>
            <a:rPr lang="es-ES" sz="800" kern="1200"/>
            <a:t>Ausencia de competencia directa</a:t>
          </a:r>
        </a:p>
        <a:p>
          <a:pPr marL="57150" lvl="1" indent="-57150" algn="ctr" defTabSz="355600">
            <a:lnSpc>
              <a:spcPct val="90000"/>
            </a:lnSpc>
            <a:spcBef>
              <a:spcPct val="0"/>
            </a:spcBef>
            <a:spcAft>
              <a:spcPct val="15000"/>
            </a:spcAft>
            <a:buChar char="•"/>
          </a:pPr>
          <a:r>
            <a:rPr lang="es-ES" sz="800" kern="1200"/>
            <a:t>Oportunidad de mercado.</a:t>
          </a:r>
        </a:p>
        <a:p>
          <a:pPr marL="57150" lvl="1" indent="-57150" algn="ctr" defTabSz="355600">
            <a:lnSpc>
              <a:spcPct val="90000"/>
            </a:lnSpc>
            <a:spcBef>
              <a:spcPct val="0"/>
            </a:spcBef>
            <a:spcAft>
              <a:spcPct val="15000"/>
            </a:spcAft>
            <a:buChar char="•"/>
          </a:pPr>
          <a:r>
            <a:rPr lang="es-ES" sz="800" kern="1200"/>
            <a:t>Convenios con seguros médicos</a:t>
          </a:r>
        </a:p>
        <a:p>
          <a:pPr marL="57150" lvl="1" indent="-57150" algn="ctr" defTabSz="355600">
            <a:lnSpc>
              <a:spcPct val="90000"/>
            </a:lnSpc>
            <a:spcBef>
              <a:spcPct val="0"/>
            </a:spcBef>
            <a:spcAft>
              <a:spcPct val="15000"/>
            </a:spcAft>
            <a:buChar char="•"/>
          </a:pPr>
          <a:r>
            <a:rPr lang="es-ES" sz="800" kern="1200"/>
            <a:t>Preferencia de la clientela (fidelidad)</a:t>
          </a:r>
        </a:p>
      </dsp:txBody>
      <dsp:txXfrm>
        <a:off x="2495550" y="0"/>
        <a:ext cx="2495550" cy="1353740"/>
      </dsp:txXfrm>
    </dsp:sp>
    <dsp:sp modelId="{CBB4CC54-F4D4-4C55-B3D8-C0BDCB3BE661}">
      <dsp:nvSpPr>
        <dsp:cNvPr id="0" name=""/>
        <dsp:cNvSpPr/>
      </dsp:nvSpPr>
      <dsp:spPr>
        <a:xfrm rot="10800000">
          <a:off x="0" y="1804987"/>
          <a:ext cx="2495550" cy="1804987"/>
        </a:xfrm>
        <a:prstGeom prst="round1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0" rIns="78232" bIns="78232" numCol="1" spcCol="1270" anchor="b" anchorCtr="0">
          <a:noAutofit/>
        </a:bodyPr>
        <a:lstStyle/>
        <a:p>
          <a:pPr marL="0" lvl="0" indent="0" algn="ctr" defTabSz="488950">
            <a:lnSpc>
              <a:spcPct val="90000"/>
            </a:lnSpc>
            <a:spcBef>
              <a:spcPct val="0"/>
            </a:spcBef>
            <a:spcAft>
              <a:spcPct val="35000"/>
            </a:spcAft>
            <a:buNone/>
          </a:pPr>
          <a:r>
            <a:rPr lang="es-ES" sz="1100" b="1" kern="1200"/>
            <a:t>Debilidades</a:t>
          </a:r>
          <a:endParaRPr lang="es-ES" sz="1000" b="1" kern="1200"/>
        </a:p>
        <a:p>
          <a:pPr marL="57150" lvl="1" indent="-57150" algn="ctr" defTabSz="355600">
            <a:lnSpc>
              <a:spcPct val="90000"/>
            </a:lnSpc>
            <a:spcBef>
              <a:spcPct val="0"/>
            </a:spcBef>
            <a:spcAft>
              <a:spcPct val="15000"/>
            </a:spcAft>
            <a:buChar char="•"/>
          </a:pPr>
          <a:r>
            <a:rPr lang="es-ES" sz="800" kern="1200"/>
            <a:t>Desconocimiento de la teoría administrativa.</a:t>
          </a:r>
        </a:p>
        <a:p>
          <a:pPr marL="57150" lvl="1" indent="-57150" algn="ctr" defTabSz="355600">
            <a:lnSpc>
              <a:spcPct val="90000"/>
            </a:lnSpc>
            <a:spcBef>
              <a:spcPct val="0"/>
            </a:spcBef>
            <a:spcAft>
              <a:spcPct val="15000"/>
            </a:spcAft>
            <a:buChar char="•"/>
          </a:pPr>
          <a:r>
            <a:rPr lang="es-ES" sz="800" kern="1200"/>
            <a:t>No se realizó estudio de mercado ni análisis FODA.</a:t>
          </a:r>
        </a:p>
        <a:p>
          <a:pPr marL="57150" lvl="1" indent="-57150" algn="ctr" defTabSz="355600">
            <a:lnSpc>
              <a:spcPct val="90000"/>
            </a:lnSpc>
            <a:spcBef>
              <a:spcPct val="0"/>
            </a:spcBef>
            <a:spcAft>
              <a:spcPct val="15000"/>
            </a:spcAft>
            <a:buChar char="•"/>
          </a:pPr>
          <a:r>
            <a:rPr lang="es-ES" sz="800" kern="1200"/>
            <a:t>No reconocimiento de las características del entorno para el arrendamiento y compatibilidad con los servicios.</a:t>
          </a:r>
        </a:p>
        <a:p>
          <a:pPr marL="57150" lvl="1" indent="-57150" algn="ctr" defTabSz="355600">
            <a:lnSpc>
              <a:spcPct val="90000"/>
            </a:lnSpc>
            <a:spcBef>
              <a:spcPct val="0"/>
            </a:spcBef>
            <a:spcAft>
              <a:spcPct val="15000"/>
            </a:spcAft>
            <a:buChar char="•"/>
          </a:pPr>
          <a:r>
            <a:rPr lang="es-ES" sz="800" kern="1200"/>
            <a:t>Sin plan estratégico claro.</a:t>
          </a:r>
        </a:p>
        <a:p>
          <a:pPr marL="57150" lvl="1" indent="-57150" algn="ctr" defTabSz="355600">
            <a:lnSpc>
              <a:spcPct val="90000"/>
            </a:lnSpc>
            <a:spcBef>
              <a:spcPct val="0"/>
            </a:spcBef>
            <a:spcAft>
              <a:spcPct val="15000"/>
            </a:spcAft>
            <a:buChar char="•"/>
          </a:pPr>
          <a:r>
            <a:rPr lang="es-ES" sz="800" kern="1200"/>
            <a:t>Énfasis en publicitar los servicios, sin valorar costos y beneficios.</a:t>
          </a:r>
        </a:p>
        <a:p>
          <a:pPr marL="57150" lvl="1" indent="-57150" algn="ctr" defTabSz="355600">
            <a:lnSpc>
              <a:spcPct val="90000"/>
            </a:lnSpc>
            <a:spcBef>
              <a:spcPct val="0"/>
            </a:spcBef>
            <a:spcAft>
              <a:spcPct val="15000"/>
            </a:spcAft>
            <a:buChar char="•"/>
          </a:pPr>
          <a:r>
            <a:rPr lang="es-ES" sz="800" kern="1200"/>
            <a:t>No contar con sustitución en caso de ausencia.</a:t>
          </a:r>
        </a:p>
        <a:p>
          <a:pPr marL="57150" lvl="1" indent="-57150" algn="ctr" defTabSz="355600">
            <a:lnSpc>
              <a:spcPct val="90000"/>
            </a:lnSpc>
            <a:spcBef>
              <a:spcPct val="0"/>
            </a:spcBef>
            <a:spcAft>
              <a:spcPct val="15000"/>
            </a:spcAft>
            <a:buChar char="•"/>
          </a:pPr>
          <a:r>
            <a:rPr lang="es-ES" sz="800" kern="1200"/>
            <a:t>Recarga de labores en una sola persona.</a:t>
          </a:r>
        </a:p>
      </dsp:txBody>
      <dsp:txXfrm rot="10800000">
        <a:off x="0" y="2256234"/>
        <a:ext cx="2495550" cy="1353740"/>
      </dsp:txXfrm>
    </dsp:sp>
    <dsp:sp modelId="{8D263255-8D79-4515-B2F0-5EDB8311510B}">
      <dsp:nvSpPr>
        <dsp:cNvPr id="0" name=""/>
        <dsp:cNvSpPr/>
      </dsp:nvSpPr>
      <dsp:spPr>
        <a:xfrm rot="5400000">
          <a:off x="2840831" y="1459706"/>
          <a:ext cx="1804987" cy="2495550"/>
        </a:xfrm>
        <a:prstGeom prst="round1Rect">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t" anchorCtr="0">
          <a:noAutofit/>
        </a:bodyPr>
        <a:lstStyle/>
        <a:p>
          <a:pPr marL="0" lvl="0" indent="0" algn="ctr" defTabSz="488950">
            <a:lnSpc>
              <a:spcPct val="90000"/>
            </a:lnSpc>
            <a:spcBef>
              <a:spcPct val="0"/>
            </a:spcBef>
            <a:spcAft>
              <a:spcPct val="35000"/>
            </a:spcAft>
            <a:buNone/>
          </a:pPr>
          <a:r>
            <a:rPr lang="es-ES" sz="1100" b="1" kern="1200"/>
            <a:t>Amenazas</a:t>
          </a:r>
          <a:endParaRPr lang="es-ES" sz="1000" b="1" kern="1200"/>
        </a:p>
        <a:p>
          <a:pPr marL="57150" lvl="1" indent="-57150" algn="ctr" defTabSz="355600">
            <a:lnSpc>
              <a:spcPct val="90000"/>
            </a:lnSpc>
            <a:spcBef>
              <a:spcPct val="0"/>
            </a:spcBef>
            <a:spcAft>
              <a:spcPct val="15000"/>
            </a:spcAft>
            <a:buChar char="•"/>
          </a:pPr>
          <a:r>
            <a:rPr lang="es-ES" sz="800" kern="1200"/>
            <a:t>Variación en la demanda por parte de los clientes (relativa a la temporada).</a:t>
          </a:r>
        </a:p>
        <a:p>
          <a:pPr marL="57150" lvl="1" indent="-57150" algn="ctr" defTabSz="355600">
            <a:lnSpc>
              <a:spcPct val="90000"/>
            </a:lnSpc>
            <a:spcBef>
              <a:spcPct val="0"/>
            </a:spcBef>
            <a:spcAft>
              <a:spcPct val="15000"/>
            </a:spcAft>
            <a:buChar char="•"/>
          </a:pPr>
          <a:r>
            <a:rPr lang="es-ES" sz="800" kern="1200"/>
            <a:t>Local poco adecuado para la prestación del servicio.</a:t>
          </a:r>
        </a:p>
        <a:p>
          <a:pPr marL="57150" lvl="1" indent="-57150" algn="ctr" defTabSz="355600">
            <a:lnSpc>
              <a:spcPct val="90000"/>
            </a:lnSpc>
            <a:spcBef>
              <a:spcPct val="0"/>
            </a:spcBef>
            <a:spcAft>
              <a:spcPct val="15000"/>
            </a:spcAft>
            <a:buChar char="•"/>
          </a:pPr>
          <a:r>
            <a:rPr lang="es-ES" sz="800" kern="1200"/>
            <a:t>Poca respuesta o interés  de la población meta a la publicidad y mercadeo.</a:t>
          </a:r>
        </a:p>
        <a:p>
          <a:pPr marL="57150" lvl="1" indent="-57150" algn="ctr" defTabSz="355600">
            <a:lnSpc>
              <a:spcPct val="90000"/>
            </a:lnSpc>
            <a:spcBef>
              <a:spcPct val="0"/>
            </a:spcBef>
            <a:spcAft>
              <a:spcPct val="15000"/>
            </a:spcAft>
            <a:buChar char="•"/>
          </a:pPr>
          <a:r>
            <a:rPr lang="es-ES" sz="800" kern="1200"/>
            <a:t>Exceso de burocracia en trámites públicos.</a:t>
          </a:r>
        </a:p>
      </dsp:txBody>
      <dsp:txXfrm rot="-5400000">
        <a:off x="2495549" y="2256234"/>
        <a:ext cx="2495550" cy="1353740"/>
      </dsp:txXfrm>
    </dsp:sp>
    <dsp:sp modelId="{E3FDD6AB-E1DF-4890-B96C-01E8CFB54003}">
      <dsp:nvSpPr>
        <dsp:cNvPr id="0" name=""/>
        <dsp:cNvSpPr/>
      </dsp:nvSpPr>
      <dsp:spPr>
        <a:xfrm>
          <a:off x="1746885" y="1353740"/>
          <a:ext cx="1497330" cy="902493"/>
        </a:xfrm>
        <a:prstGeom prst="roundRect">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s-ES" sz="1200" kern="1200"/>
            <a:t>Gestión ejecutada para la habilitación del consultorio terapéutico privado</a:t>
          </a:r>
        </a:p>
      </dsp:txBody>
      <dsp:txXfrm>
        <a:off x="1790941" y="1397796"/>
        <a:ext cx="1409218" cy="814381"/>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Min203</b:Tag>
    <b:SourceType>InternetSite</b:SourceType>
    <b:Guid>{FB637ECF-054C-BF48-AEFB-3F3D7177B8FE}</b:Guid>
    <b:Title> El reto del covid-19 para los sistemas de salud en el mundo</b:Title>
    <b:Year>2020</b:Year>
    <b:Author>
      <b:Author>
        <b:NameList>
          <b:Person>
            <b:Last>Social</b:Last>
            <b:First>Ministerio</b:First>
            <b:Middle>de Salud y Protección</b:Middle>
          </b:Person>
        </b:NameList>
      </b:Author>
    </b:Author>
    <b:URL>https://www.minsalud.gov.co/Paginas/El-reto-del-covid-19-para-los-sistemas-de-salud-en-el-mundo.aspx</b:URL>
    <b:Month>Junio</b:Month>
    <b:Day>08</b:Day>
    <b:RefOrder>12</b:RefOrder>
  </b:Source>
  <b:Source>
    <b:Tag>ONU20</b:Tag>
    <b:SourceType>InternetSite</b:SourceType>
    <b:Guid>{97CD6FD2-41AE-C747-AAAC-799779997AC6}</b:Guid>
    <b:Author>
      <b:Author>
        <b:NameList>
          <b:Person>
            <b:Last>ONU</b:Last>
          </b:Person>
        </b:NameList>
      </b:Author>
    </b:Author>
    <b:Title>La pandemia de coronavirus interrumpe los tratamientos contra el cáncer y otras enfermedades crónicas</b:Title>
    <b:URL>https://news.un.org/es/story/2020/06/1475312</b:URL>
    <b:Year>2020</b:Year>
    <b:Month>Junio</b:Month>
    <b:Day>01</b:Day>
    <b:RefOrder>15</b:RefOrder>
  </b:Source>
  <b:Source>
    <b:Tag>Min21</b:Tag>
    <b:SourceType>InternetSite</b:SourceType>
    <b:Guid>{124505D4-7C3A-1749-8865-7355038C8AF5}</b:Guid>
    <b:Author>
      <b:Author>
        <b:NameList>
          <b:Person>
            <b:Last>Social</b:Last>
            <b:First>Ministerio</b:First>
            <b:Middle>de Salud y Protección</b:Middle>
          </b:Person>
        </b:NameList>
      </b:Author>
    </b:Author>
    <b:Title>Atención oportuna de pacientes con enfermedades no transmisibles es un reto</b:Title>
    <b:URL>https://www.minsalud.gov.co/Paginas/Atencion-oportuna-de-pacientes-con-enfermedades-no-transmisibles-es-un-reto.aspx</b:URL>
    <b:Year>2021</b:Year>
    <b:Month>Noviembre</b:Month>
    <b:Day>18</b:Day>
    <b:RefOrder>17</b:RefOrder>
  </b:Source>
  <b:Source>
    <b:Tag>Col206</b:Tag>
    <b:SourceType>InternetSite</b:SourceType>
    <b:Guid>{9C5D77A5-B721-E141-8CB9-B31B0740F052}</b:Guid>
    <b:Title>Ministerio de Salud y Protección Social</b:Title>
    <b:Year>2020</b:Year>
    <b:Author>
      <b:Author>
        <b:NameList>
          <b:Person>
            <b:Last>Colombia</b:Last>
          </b:Person>
        </b:NameList>
      </b:Author>
    </b:Author>
    <b:InternetSiteTitle>Cronología del COVID19 en Cali y las medidas de la alcaldía para enfrentarlo</b:InternetSiteTitle>
    <b:URL>https://www.minsalud.gov.co/Regiones/Paginas/Cali-12-de-abril-de-2020---Cronologia-del-COVID19-en-Cali-y-las-medidas-de-la-alcaldia-para.aspx</b:URL>
    <b:Month>04</b:Month>
    <b:Day>12</b:Day>
    <b:RefOrder>18</b:RefOrder>
  </b:Source>
  <b:Source>
    <b:Tag>Alc1</b:Tag>
    <b:SourceType>InternetSite</b:SourceType>
    <b:Guid>{3C2D0C11-C785-D548-96C1-5FECACA3A02C}</b:Guid>
    <b:Author>
      <b:Author>
        <b:NameList>
          <b:Person>
            <b:Last>Cali</b:Last>
            <b:First>Alcaldia</b:First>
            <b:Middle>de</b:Middle>
          </b:Person>
        </b:NameList>
      </b:Author>
    </b:Author>
    <b:Title>Red de servicios</b:Title>
    <b:InternetSiteTitle>Información General de la Ese Oriente</b:InternetSiteTitle>
    <b:URL>http://calisaludable.cali.gov.co/redServicios/Ese_oriente_info_adicional.php</b:URL>
    <b:RefOrder>56</b:RefOrder>
  </b:Source>
  <b:Source>
    <b:Tag>CIE18</b:Tag>
    <b:SourceType>InternetSite</b:SourceType>
    <b:Guid>{6B90023A-D7B7-5B40-95FF-5ED3A4BF9C15}</b:Guid>
    <b:Year>2018</b:Year>
    <b:Author>
      <b:Author>
        <b:NameList>
          <b:Person>
            <b:Last>CIEC</b:Last>
            <b:First>Centro</b:First>
            <b:Middle>de Inteligencia Económica y Competitividad</b:Middle>
          </b:Person>
        </b:NameList>
      </b:Author>
    </b:Author>
    <b:InternetSiteTitle>Diagnóstico Socioeconómico de la Comuna 13</b:InternetSiteTitle>
    <b:URL>file:///Users/jic/Downloads/Diagnostico%20Desarrollo%20Economico%20Comuna%2013-1.pdf</b:URL>
    <b:RefOrder>63</b:RefOrder>
  </b:Source>
  <b:Source>
    <b:Tag>Sec231</b:Tag>
    <b:SourceType>InternetSite</b:SourceType>
    <b:Guid>{A44C7875-ADD7-3F44-964C-FFDC4D8E5B63}</b:Guid>
    <b:Author>
      <b:Author>
        <b:NameList>
          <b:Person>
            <b:Last>Cali</b:Last>
          </b:Person>
        </b:NameList>
      </b:Author>
    </b:Author>
    <b:InternetSiteTitle>Diagnóstico del Sector Salud</b:InternetSiteTitle>
    <b:URL>file:///Users/jic/Downloads/Diagnostico%20General%20Salud.pdf</b:URL>
    <b:Year>2023</b:Year>
    <b:RefOrder>54</b:RefOrder>
  </b:Source>
  <b:Source>
    <b:Tag>DNP20</b:Tag>
    <b:SourceType>InternetSite</b:SourceType>
    <b:Guid>{782EEE5B-4618-9A42-A5B2-C265473B06A4}</b:Guid>
    <b:Author>
      <b:Author>
        <b:NameList>
          <b:Person>
            <b:Last>DNP</b:Last>
            <b:First>Departamento</b:First>
            <b:Middle>Nacional de Planeación</b:Middle>
          </b:Person>
        </b:NameList>
      </b:Author>
    </b:Author>
    <b:InternetSiteTitle>Mercado Laboral Urbano Cali </b:InternetSiteTitle>
    <b:URL>https://colaboracion.dnp.gov.co/CDT/Estudios%20Econmicos/4%20Informe%20Cali%202020.pdf</b:URL>
    <b:Year>2020</b:Year>
    <b:RefOrder>68</b:RefOrder>
  </b:Source>
  <b:Source>
    <b:Tag>CIE23</b:Tag>
    <b:SourceType>InternetSite</b:SourceType>
    <b:Guid>{25BD892F-5EB8-B74F-9473-181C1D112D1E}</b:Guid>
    <b:Author>
      <b:Author>
        <b:NameList>
          <b:Person>
            <b:Last>Centro de Inteligencia Económica y Competitividad</b:Last>
          </b:Person>
        </b:NameList>
      </b:Author>
    </b:Author>
    <b:InternetSiteTitle>Dinámica de la pobreza monetaria y desigualdad en Cali</b:InternetSiteTitle>
    <b:URL>file:///Users/jic/Downloads/43.%20Informe%20Pobreza%20monetaria%20Cali%202023.pdf</b:URL>
    <b:Year>2023</b:Year>
    <b:Month>09</b:Month>
    <b:Day>25</b:Day>
    <b:RefOrder>69</b:RefOrder>
  </b:Source>
  <b:Source>
    <b:Tag>Org20</b:Tag>
    <b:SourceType>InternetSite</b:SourceType>
    <b:Guid>{C2EF4B60-B06A-45F6-B7EC-C58280E62419}</b:Guid>
    <b:Title>Organización Panamericana de la Salud/ Organización Mundial de la Salud (OPS/OMS)</b:Title>
    <b:Year>2020</b:Year>
    <b:Author>
      <b:Author>
        <b:Corporate>Organización Panamericana de la Salud/ Organización Mundial de la Salud (OPS/OMS)</b:Corporate>
      </b:Author>
    </b:Author>
    <b:Month>Junio</b:Month>
    <b:Day>17</b:Day>
    <b:URL>https://www.paho.org/es/noticias/17-6-2020-covid-19-afecto-funcionamiento-servicios-salud-para-enfermedades-no</b:URL>
    <b:RefOrder>1</b:RefOrder>
  </b:Source>
</b:Sources>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3.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2FF877-23D1-4392-AD47-E2B899183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5072</Words>
  <Characters>27901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2025-04-23T16:57:00Z</dcterms:created>
  <dcterms:modified xsi:type="dcterms:W3CDTF">2025-05-21T17:36:00Z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