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34387" w14:textId="77777777" w:rsidR="00345769" w:rsidRPr="00345769" w:rsidRDefault="00345769" w:rsidP="00345769">
      <w:pPr>
        <w:pStyle w:val="NormalWeb"/>
        <w:spacing w:before="240" w:line="360" w:lineRule="auto"/>
        <w:jc w:val="center"/>
        <w:rPr>
          <w:rFonts w:ascii="Arial" w:hAnsi="Arial" w:cs="Arial"/>
          <w:b/>
          <w:bCs/>
          <w:color w:val="C45911" w:themeColor="accent2" w:themeShade="BF"/>
        </w:rPr>
      </w:pPr>
      <w:bookmarkStart w:id="0" w:name="_Hlk197513645"/>
      <w:bookmarkStart w:id="1" w:name="_Hlk197983601"/>
      <w:bookmarkStart w:id="2" w:name="_Hlk197978236"/>
      <w:bookmarkStart w:id="3" w:name="_Hlk197965028"/>
      <w:bookmarkStart w:id="4" w:name="_Hlk197939032"/>
      <w:bookmarkStart w:id="5" w:name="_Hlk197588898"/>
      <w:bookmarkStart w:id="6" w:name="_Hlk197510544"/>
      <w:bookmarkStart w:id="7" w:name="_Hlk145952311"/>
      <w:bookmarkStart w:id="8" w:name="_GoBack"/>
      <w:bookmarkEnd w:id="0"/>
      <w:bookmarkEnd w:id="8"/>
      <w:r w:rsidRPr="00345769">
        <w:rPr>
          <w:rFonts w:ascii="Arial" w:hAnsi="Arial" w:cs="Arial"/>
          <w:b/>
          <w:bCs/>
          <w:color w:val="C45911" w:themeColor="accent2" w:themeShade="BF"/>
        </w:rPr>
        <w:t>Estimulación cognitiva y psicopedagogía, intersección de abordajes para la mejora de la calidad de vida de personas adultas mayores</w:t>
      </w:r>
    </w:p>
    <w:bookmarkEnd w:id="1"/>
    <w:p w14:paraId="02768C7E" w14:textId="23C15105" w:rsidR="00345769" w:rsidRPr="00345769" w:rsidRDefault="00345769" w:rsidP="00345769">
      <w:pPr>
        <w:pStyle w:val="NormalWeb"/>
        <w:spacing w:before="240" w:line="360" w:lineRule="auto"/>
        <w:jc w:val="center"/>
        <w:rPr>
          <w:rFonts w:ascii="Arial" w:hAnsi="Arial" w:cs="Arial"/>
          <w:b/>
          <w:bCs/>
          <w:color w:val="C45911" w:themeColor="accent2" w:themeShade="BF"/>
          <w:lang w:val="en-US"/>
        </w:rPr>
      </w:pPr>
      <w:r w:rsidRPr="00345769">
        <w:rPr>
          <w:rFonts w:ascii="Arial" w:hAnsi="Arial" w:cs="Arial"/>
          <w:b/>
          <w:bCs/>
          <w:color w:val="C45911" w:themeColor="accent2" w:themeShade="BF"/>
          <w:lang w:val="en-US"/>
        </w:rPr>
        <w:t xml:space="preserve">Cognitive </w:t>
      </w:r>
      <w:r w:rsidR="00F95618">
        <w:rPr>
          <w:rFonts w:ascii="Arial" w:hAnsi="Arial" w:cs="Arial"/>
          <w:b/>
          <w:bCs/>
          <w:color w:val="C45911" w:themeColor="accent2" w:themeShade="BF"/>
          <w:lang w:val="en-US"/>
        </w:rPr>
        <w:t>s</w:t>
      </w:r>
      <w:r w:rsidRPr="00345769">
        <w:rPr>
          <w:rFonts w:ascii="Arial" w:hAnsi="Arial" w:cs="Arial"/>
          <w:b/>
          <w:bCs/>
          <w:color w:val="C45911" w:themeColor="accent2" w:themeShade="BF"/>
          <w:lang w:val="en-US"/>
        </w:rPr>
        <w:t xml:space="preserve">timulation and </w:t>
      </w:r>
      <w:r w:rsidR="00F95618">
        <w:rPr>
          <w:rFonts w:ascii="Arial" w:hAnsi="Arial" w:cs="Arial"/>
          <w:b/>
          <w:bCs/>
          <w:color w:val="C45911" w:themeColor="accent2" w:themeShade="BF"/>
          <w:lang w:val="en-US"/>
        </w:rPr>
        <w:t>p</w:t>
      </w:r>
      <w:r w:rsidRPr="00345769">
        <w:rPr>
          <w:rFonts w:ascii="Arial" w:hAnsi="Arial" w:cs="Arial"/>
          <w:b/>
          <w:bCs/>
          <w:color w:val="C45911" w:themeColor="accent2" w:themeShade="BF"/>
          <w:lang w:val="en-US"/>
        </w:rPr>
        <w:t>sychopedagogy</w:t>
      </w:r>
      <w:r w:rsidR="009315B6">
        <w:rPr>
          <w:rFonts w:ascii="Arial" w:hAnsi="Arial" w:cs="Arial"/>
          <w:b/>
          <w:bCs/>
          <w:color w:val="C45911" w:themeColor="accent2" w:themeShade="BF"/>
          <w:lang w:val="en-US"/>
        </w:rPr>
        <w:t>;</w:t>
      </w:r>
      <w:r w:rsidRPr="00345769">
        <w:rPr>
          <w:rFonts w:ascii="Arial" w:hAnsi="Arial" w:cs="Arial"/>
          <w:b/>
          <w:bCs/>
          <w:color w:val="C45911" w:themeColor="accent2" w:themeShade="BF"/>
          <w:lang w:val="en-US"/>
        </w:rPr>
        <w:t xml:space="preserve"> </w:t>
      </w:r>
      <w:r w:rsidR="00F95618">
        <w:rPr>
          <w:rFonts w:ascii="Arial" w:hAnsi="Arial" w:cs="Arial"/>
          <w:b/>
          <w:bCs/>
          <w:color w:val="C45911" w:themeColor="accent2" w:themeShade="BF"/>
          <w:lang w:val="en-US"/>
        </w:rPr>
        <w:t>i</w:t>
      </w:r>
      <w:r w:rsidRPr="00345769">
        <w:rPr>
          <w:rFonts w:ascii="Arial" w:hAnsi="Arial" w:cs="Arial"/>
          <w:b/>
          <w:bCs/>
          <w:color w:val="C45911" w:themeColor="accent2" w:themeShade="BF"/>
          <w:lang w:val="en-US"/>
        </w:rPr>
        <w:t xml:space="preserve">ntersection of </w:t>
      </w:r>
      <w:r w:rsidR="00F95618">
        <w:rPr>
          <w:rFonts w:ascii="Arial" w:hAnsi="Arial" w:cs="Arial"/>
          <w:b/>
          <w:bCs/>
          <w:color w:val="C45911" w:themeColor="accent2" w:themeShade="BF"/>
          <w:lang w:val="en-US"/>
        </w:rPr>
        <w:t>a</w:t>
      </w:r>
      <w:r w:rsidRPr="00345769">
        <w:rPr>
          <w:rFonts w:ascii="Arial" w:hAnsi="Arial" w:cs="Arial"/>
          <w:b/>
          <w:bCs/>
          <w:color w:val="C45911" w:themeColor="accent2" w:themeShade="BF"/>
          <w:lang w:val="en-US"/>
        </w:rPr>
        <w:t xml:space="preserve">pproaches for </w:t>
      </w:r>
      <w:r w:rsidR="00F95618">
        <w:rPr>
          <w:rFonts w:ascii="Arial" w:hAnsi="Arial" w:cs="Arial"/>
          <w:b/>
          <w:bCs/>
          <w:color w:val="C45911" w:themeColor="accent2" w:themeShade="BF"/>
          <w:lang w:val="en-US"/>
        </w:rPr>
        <w:t>i</w:t>
      </w:r>
      <w:r w:rsidRPr="00345769">
        <w:rPr>
          <w:rFonts w:ascii="Arial" w:hAnsi="Arial" w:cs="Arial"/>
          <w:b/>
          <w:bCs/>
          <w:color w:val="C45911" w:themeColor="accent2" w:themeShade="BF"/>
          <w:lang w:val="en-US"/>
        </w:rPr>
        <w:t xml:space="preserve">mproving the </w:t>
      </w:r>
      <w:r w:rsidR="00F95618">
        <w:rPr>
          <w:rFonts w:ascii="Arial" w:hAnsi="Arial" w:cs="Arial"/>
          <w:b/>
          <w:bCs/>
          <w:color w:val="C45911" w:themeColor="accent2" w:themeShade="BF"/>
          <w:lang w:val="en-US"/>
        </w:rPr>
        <w:t>q</w:t>
      </w:r>
      <w:r w:rsidRPr="00345769">
        <w:rPr>
          <w:rFonts w:ascii="Arial" w:hAnsi="Arial" w:cs="Arial"/>
          <w:b/>
          <w:bCs/>
          <w:color w:val="C45911" w:themeColor="accent2" w:themeShade="BF"/>
          <w:lang w:val="en-US"/>
        </w:rPr>
        <w:t xml:space="preserve">uality of </w:t>
      </w:r>
      <w:r w:rsidR="00F95618">
        <w:rPr>
          <w:rFonts w:ascii="Arial" w:hAnsi="Arial" w:cs="Arial"/>
          <w:b/>
          <w:bCs/>
          <w:color w:val="C45911" w:themeColor="accent2" w:themeShade="BF"/>
          <w:lang w:val="en-US"/>
        </w:rPr>
        <w:t>l</w:t>
      </w:r>
      <w:r w:rsidRPr="00345769">
        <w:rPr>
          <w:rFonts w:ascii="Arial" w:hAnsi="Arial" w:cs="Arial"/>
          <w:b/>
          <w:bCs/>
          <w:color w:val="C45911" w:themeColor="accent2" w:themeShade="BF"/>
          <w:lang w:val="en-US"/>
        </w:rPr>
        <w:t xml:space="preserve">ife of </w:t>
      </w:r>
      <w:r w:rsidR="00F95618">
        <w:rPr>
          <w:rFonts w:ascii="Arial" w:hAnsi="Arial" w:cs="Arial"/>
          <w:b/>
          <w:bCs/>
          <w:color w:val="C45911" w:themeColor="accent2" w:themeShade="BF"/>
          <w:lang w:val="en-US"/>
        </w:rPr>
        <w:t>o</w:t>
      </w:r>
      <w:r w:rsidRPr="00345769">
        <w:rPr>
          <w:rFonts w:ascii="Arial" w:hAnsi="Arial" w:cs="Arial"/>
          <w:b/>
          <w:bCs/>
          <w:color w:val="C45911" w:themeColor="accent2" w:themeShade="BF"/>
          <w:lang w:val="en-US"/>
        </w:rPr>
        <w:t xml:space="preserve">lder </w:t>
      </w:r>
      <w:r w:rsidR="00F95618">
        <w:rPr>
          <w:rFonts w:ascii="Arial" w:hAnsi="Arial" w:cs="Arial"/>
          <w:b/>
          <w:bCs/>
          <w:color w:val="C45911" w:themeColor="accent2" w:themeShade="BF"/>
          <w:lang w:val="en-US"/>
        </w:rPr>
        <w:t>a</w:t>
      </w:r>
      <w:r w:rsidRPr="00345769">
        <w:rPr>
          <w:rFonts w:ascii="Arial" w:hAnsi="Arial" w:cs="Arial"/>
          <w:b/>
          <w:bCs/>
          <w:color w:val="C45911" w:themeColor="accent2" w:themeShade="BF"/>
          <w:lang w:val="en-US"/>
        </w:rPr>
        <w:t>dults</w:t>
      </w:r>
    </w:p>
    <w:p w14:paraId="48428AE9" w14:textId="77777777" w:rsidR="0045136B" w:rsidRPr="00F81770" w:rsidRDefault="0045136B" w:rsidP="005128DA">
      <w:pPr>
        <w:pStyle w:val="NormalWeb"/>
        <w:spacing w:before="0" w:beforeAutospacing="0" w:after="0" w:afterAutospacing="0"/>
        <w:jc w:val="right"/>
        <w:rPr>
          <w:rFonts w:ascii="Arial" w:eastAsia="Arial" w:hAnsi="Arial" w:cs="Arial"/>
          <w:lang w:val="en-US"/>
        </w:rPr>
      </w:pPr>
      <w:bookmarkStart w:id="9" w:name="_Hlk197510593"/>
      <w:bookmarkStart w:id="10" w:name="_Hlk197588942"/>
      <w:bookmarkEnd w:id="2"/>
      <w:bookmarkEnd w:id="3"/>
      <w:bookmarkEnd w:id="4"/>
      <w:bookmarkEnd w:id="5"/>
      <w:bookmarkEnd w:id="6"/>
      <w:bookmarkEnd w:id="7"/>
    </w:p>
    <w:p w14:paraId="56EA8E10" w14:textId="77777777" w:rsidR="00FC436B" w:rsidRPr="009472DE" w:rsidRDefault="00FC436B" w:rsidP="005128DA">
      <w:pPr>
        <w:pStyle w:val="NormalWeb"/>
        <w:spacing w:before="0" w:beforeAutospacing="0" w:after="0" w:afterAutospacing="0"/>
        <w:jc w:val="right"/>
        <w:rPr>
          <w:rFonts w:ascii="Arial" w:eastAsia="Arial" w:hAnsi="Arial" w:cs="Arial"/>
          <w:lang w:val="en-US"/>
        </w:rPr>
      </w:pPr>
      <w:bookmarkStart w:id="11" w:name="_Hlk197983647"/>
    </w:p>
    <w:p w14:paraId="15395EE9" w14:textId="2CC9DB30" w:rsidR="00A82B98" w:rsidRPr="00C35D2F" w:rsidRDefault="00067BD5" w:rsidP="005128DA">
      <w:pPr>
        <w:pStyle w:val="NormalWeb"/>
        <w:spacing w:before="0" w:beforeAutospacing="0" w:after="0" w:afterAutospacing="0"/>
        <w:jc w:val="right"/>
        <w:rPr>
          <w:rFonts w:ascii="Arial" w:hAnsi="Arial" w:cs="Arial"/>
        </w:rPr>
      </w:pPr>
      <w:r w:rsidRPr="00067BD5">
        <w:rPr>
          <w:rFonts w:ascii="Arial" w:eastAsia="Arial" w:hAnsi="Arial" w:cs="Arial"/>
        </w:rPr>
        <w:t>Melissa Delgado-López</w:t>
      </w:r>
      <w:bookmarkEnd w:id="9"/>
      <w:bookmarkEnd w:id="10"/>
      <w:bookmarkEnd w:id="11"/>
      <w:r w:rsidR="00A82B98" w:rsidRPr="00C35D2F">
        <w:rPr>
          <w:rStyle w:val="Refdenotaalpie"/>
          <w:rFonts w:ascii="Arial" w:eastAsia="Arial" w:hAnsi="Arial" w:cs="Arial"/>
        </w:rPr>
        <w:footnoteReference w:id="1"/>
      </w:r>
    </w:p>
    <w:p w14:paraId="54FACEFC" w14:textId="4EF80D31" w:rsidR="00A82B98" w:rsidRPr="00C35D2F" w:rsidRDefault="00A82B98" w:rsidP="005128DA">
      <w:pPr>
        <w:pStyle w:val="NormalWeb"/>
        <w:spacing w:before="0" w:beforeAutospacing="0" w:after="0" w:afterAutospacing="0"/>
        <w:jc w:val="right"/>
        <w:rPr>
          <w:rFonts w:ascii="Arial" w:hAnsi="Arial" w:cs="Arial"/>
        </w:rPr>
      </w:pPr>
      <w:r w:rsidRPr="00C35D2F">
        <w:rPr>
          <w:rFonts w:ascii="Arial" w:hAnsi="Arial" w:cs="Arial"/>
        </w:rPr>
        <w:t xml:space="preserve">Universidad </w:t>
      </w:r>
      <w:r w:rsidR="00EB6A30">
        <w:rPr>
          <w:rFonts w:ascii="Arial" w:hAnsi="Arial" w:cs="Arial"/>
        </w:rPr>
        <w:t>Estatal a Distancia</w:t>
      </w:r>
    </w:p>
    <w:p w14:paraId="34E3782F" w14:textId="2EE7DCF4" w:rsidR="00A82B98" w:rsidRPr="00C35D2F" w:rsidRDefault="000540B9" w:rsidP="005128DA">
      <w:pPr>
        <w:pStyle w:val="NormalWeb"/>
        <w:spacing w:before="0" w:beforeAutospacing="0" w:after="0" w:afterAutospacing="0"/>
        <w:jc w:val="right"/>
        <w:rPr>
          <w:rFonts w:ascii="Arial" w:hAnsi="Arial" w:cs="Arial"/>
        </w:rPr>
      </w:pPr>
      <w:r>
        <w:rPr>
          <w:rFonts w:ascii="Arial" w:hAnsi="Arial" w:cs="Arial"/>
        </w:rPr>
        <w:t>San José</w:t>
      </w:r>
      <w:r w:rsidR="00A82B98" w:rsidRPr="00C35D2F">
        <w:rPr>
          <w:rFonts w:ascii="Arial" w:hAnsi="Arial" w:cs="Arial"/>
        </w:rPr>
        <w:t>, Costa Rica</w:t>
      </w:r>
    </w:p>
    <w:p w14:paraId="203EC56C" w14:textId="620ED28F" w:rsidR="003F6069" w:rsidRPr="00C52BCA" w:rsidRDefault="00C52BCA" w:rsidP="00BF0719">
      <w:pPr>
        <w:jc w:val="right"/>
        <w:rPr>
          <w:color w:val="002060"/>
          <w:u w:val="single"/>
        </w:rPr>
      </w:pPr>
      <w:r w:rsidRPr="00C52BCA">
        <w:rPr>
          <w:rFonts w:ascii="Arial" w:eastAsia="Arial" w:hAnsi="Arial" w:cs="Arial"/>
          <w:color w:val="002060"/>
          <w:u w:val="single"/>
        </w:rPr>
        <w:t>melissaddelgado@uned.cr</w:t>
      </w:r>
    </w:p>
    <w:p w14:paraId="1E89B5B4" w14:textId="77777777" w:rsidR="00F713A2" w:rsidRPr="00D54DF4" w:rsidRDefault="00F713A2" w:rsidP="005128DA">
      <w:pPr>
        <w:pStyle w:val="NormalWeb"/>
        <w:spacing w:before="0" w:beforeAutospacing="0" w:after="0" w:afterAutospacing="0"/>
        <w:jc w:val="right"/>
        <w:rPr>
          <w:rStyle w:val="Hipervnculo"/>
          <w:rFonts w:ascii="Arial" w:hAnsi="Arial" w:cs="Arial"/>
          <w:color w:val="002060"/>
        </w:rPr>
      </w:pPr>
    </w:p>
    <w:p w14:paraId="6011B59B" w14:textId="388A0252" w:rsidR="00A82B98" w:rsidRPr="00D54DF4" w:rsidRDefault="00A82B98" w:rsidP="005128DA">
      <w:pPr>
        <w:pStyle w:val="NormalWeb"/>
        <w:spacing w:before="0" w:beforeAutospacing="0" w:after="0" w:afterAutospacing="0"/>
        <w:rPr>
          <w:rFonts w:ascii="Arial" w:hAnsi="Arial" w:cs="Arial"/>
          <w:color w:val="002060"/>
        </w:rPr>
      </w:pPr>
    </w:p>
    <w:p w14:paraId="2187C4E7" w14:textId="77777777" w:rsidR="008F5E9F" w:rsidRPr="00D54DF4" w:rsidRDefault="008F5E9F" w:rsidP="005128DA">
      <w:pPr>
        <w:pStyle w:val="NormalWeb"/>
        <w:spacing w:before="0" w:beforeAutospacing="0" w:after="0" w:afterAutospacing="0"/>
        <w:rPr>
          <w:rFonts w:ascii="Arial" w:hAnsi="Arial" w:cs="Arial"/>
          <w:color w:val="002060"/>
        </w:rPr>
      </w:pPr>
    </w:p>
    <w:p w14:paraId="4C1650BF" w14:textId="324F2380" w:rsidR="00A82B98" w:rsidRPr="00C52BCA" w:rsidRDefault="00A82B98" w:rsidP="005128DA">
      <w:pPr>
        <w:tabs>
          <w:tab w:val="left" w:pos="5865"/>
        </w:tabs>
        <w:jc w:val="center"/>
        <w:rPr>
          <w:rFonts w:ascii="Arial" w:hAnsi="Arial" w:cs="Arial"/>
          <w:bCs/>
          <w:color w:val="002060"/>
          <w:u w:val="single"/>
          <w:lang w:val="en-US"/>
        </w:rPr>
      </w:pPr>
      <w:r w:rsidRPr="00C52BCA">
        <w:rPr>
          <w:rFonts w:ascii="Arial" w:hAnsi="Arial" w:cs="Arial"/>
          <w:bCs/>
          <w:color w:val="002060"/>
          <w:u w:val="single"/>
          <w:lang w:val="en-US"/>
        </w:rPr>
        <w:t>DOI: http://dx.doi.org/10.22458/caes.v1</w:t>
      </w:r>
      <w:r w:rsidR="00B344FA" w:rsidRPr="00C52BCA">
        <w:rPr>
          <w:rFonts w:ascii="Arial" w:hAnsi="Arial" w:cs="Arial"/>
          <w:bCs/>
          <w:color w:val="002060"/>
          <w:u w:val="single"/>
          <w:lang w:val="en-US"/>
        </w:rPr>
        <w:t>6</w:t>
      </w:r>
      <w:r w:rsidRPr="00C52BCA">
        <w:rPr>
          <w:rFonts w:ascii="Arial" w:hAnsi="Arial" w:cs="Arial"/>
          <w:bCs/>
          <w:color w:val="002060"/>
          <w:u w:val="single"/>
          <w:lang w:val="en-US"/>
        </w:rPr>
        <w:t>i</w:t>
      </w:r>
      <w:r w:rsidR="009B093A" w:rsidRPr="00C52BCA">
        <w:rPr>
          <w:rFonts w:ascii="Arial" w:hAnsi="Arial" w:cs="Arial"/>
          <w:bCs/>
          <w:color w:val="002060"/>
          <w:u w:val="single"/>
          <w:lang w:val="en-US"/>
        </w:rPr>
        <w:t>1</w:t>
      </w:r>
      <w:r w:rsidRPr="00C52BCA">
        <w:rPr>
          <w:rFonts w:ascii="Arial" w:hAnsi="Arial" w:cs="Arial"/>
          <w:bCs/>
          <w:color w:val="002060"/>
          <w:u w:val="single"/>
          <w:lang w:val="en-US"/>
        </w:rPr>
        <w:t>.</w:t>
      </w:r>
      <w:r w:rsidR="002E2936" w:rsidRPr="00C52BCA">
        <w:rPr>
          <w:rFonts w:ascii="Arial" w:hAnsi="Arial" w:cs="Arial"/>
          <w:bCs/>
          <w:color w:val="002060"/>
          <w:u w:val="single"/>
          <w:lang w:val="en-US"/>
        </w:rPr>
        <w:t>5</w:t>
      </w:r>
      <w:r w:rsidR="005D681B" w:rsidRPr="00C52BCA">
        <w:rPr>
          <w:rFonts w:ascii="Arial" w:hAnsi="Arial" w:cs="Arial"/>
          <w:bCs/>
          <w:color w:val="002060"/>
          <w:u w:val="single"/>
          <w:lang w:val="en-US"/>
        </w:rPr>
        <w:t>79</w:t>
      </w:r>
      <w:r w:rsidR="00D50727" w:rsidRPr="00C52BCA">
        <w:rPr>
          <w:rFonts w:ascii="Arial" w:hAnsi="Arial" w:cs="Arial"/>
          <w:bCs/>
          <w:color w:val="002060"/>
          <w:u w:val="single"/>
          <w:lang w:val="en-US"/>
        </w:rPr>
        <w:t>8</w:t>
      </w:r>
    </w:p>
    <w:p w14:paraId="7BD87B18" w14:textId="77777777" w:rsidR="005914B2" w:rsidRPr="00C576A6" w:rsidRDefault="005914B2" w:rsidP="005128DA">
      <w:pPr>
        <w:tabs>
          <w:tab w:val="left" w:pos="5865"/>
        </w:tabs>
        <w:jc w:val="center"/>
        <w:rPr>
          <w:rFonts w:ascii="Arial" w:hAnsi="Arial" w:cs="Arial"/>
          <w:bCs/>
          <w:lang w:val="en-US"/>
        </w:rPr>
      </w:pPr>
    </w:p>
    <w:p w14:paraId="0F249272" w14:textId="6C214471" w:rsidR="00A82B98" w:rsidRPr="00C35D2F" w:rsidRDefault="00A82B98" w:rsidP="005128DA">
      <w:pPr>
        <w:tabs>
          <w:tab w:val="left" w:pos="5865"/>
        </w:tabs>
        <w:jc w:val="center"/>
        <w:rPr>
          <w:rFonts w:ascii="Arial" w:hAnsi="Arial" w:cs="Arial"/>
          <w:bCs/>
        </w:rPr>
      </w:pPr>
      <w:r w:rsidRPr="00C35D2F">
        <w:rPr>
          <w:rFonts w:ascii="Arial" w:hAnsi="Arial" w:cs="Arial"/>
          <w:bCs/>
        </w:rPr>
        <w:t>Volumen 1</w:t>
      </w:r>
      <w:r w:rsidR="00854DF1">
        <w:rPr>
          <w:rFonts w:ascii="Arial" w:hAnsi="Arial" w:cs="Arial"/>
          <w:bCs/>
        </w:rPr>
        <w:t>6</w:t>
      </w:r>
      <w:r w:rsidRPr="00C35D2F">
        <w:rPr>
          <w:rFonts w:ascii="Arial" w:hAnsi="Arial" w:cs="Arial"/>
          <w:bCs/>
        </w:rPr>
        <w:t xml:space="preserve">, Número </w:t>
      </w:r>
      <w:r w:rsidR="00854DF1">
        <w:rPr>
          <w:rFonts w:ascii="Arial" w:hAnsi="Arial" w:cs="Arial"/>
          <w:bCs/>
        </w:rPr>
        <w:t>1</w:t>
      </w:r>
    </w:p>
    <w:p w14:paraId="517BED5D" w14:textId="1A4DF4E9" w:rsidR="008F5E9F" w:rsidRDefault="00A82B98" w:rsidP="008F5E9F">
      <w:pPr>
        <w:tabs>
          <w:tab w:val="left" w:pos="5865"/>
        </w:tabs>
        <w:spacing w:line="276" w:lineRule="auto"/>
        <w:jc w:val="center"/>
        <w:rPr>
          <w:rFonts w:ascii="Arial" w:hAnsi="Arial" w:cs="Arial"/>
          <w:bCs/>
        </w:rPr>
      </w:pPr>
      <w:r w:rsidRPr="00C35D2F">
        <w:rPr>
          <w:rFonts w:ascii="Arial" w:hAnsi="Arial" w:cs="Arial"/>
          <w:bCs/>
        </w:rPr>
        <w:t>30 de</w:t>
      </w:r>
      <w:r w:rsidR="006754BB" w:rsidRPr="00C35D2F">
        <w:rPr>
          <w:rFonts w:ascii="Arial" w:hAnsi="Arial" w:cs="Arial"/>
          <w:bCs/>
        </w:rPr>
        <w:t xml:space="preserve"> </w:t>
      </w:r>
      <w:r w:rsidR="003B757F">
        <w:rPr>
          <w:rFonts w:ascii="Arial" w:hAnsi="Arial" w:cs="Arial"/>
          <w:bCs/>
        </w:rPr>
        <w:t>mayo</w:t>
      </w:r>
      <w:r w:rsidRPr="00C35D2F">
        <w:rPr>
          <w:rFonts w:ascii="Arial" w:hAnsi="Arial" w:cs="Arial"/>
          <w:bCs/>
        </w:rPr>
        <w:t xml:space="preserve"> de 202</w:t>
      </w:r>
      <w:r w:rsidR="003B757F">
        <w:rPr>
          <w:rFonts w:ascii="Arial" w:hAnsi="Arial" w:cs="Arial"/>
          <w:bCs/>
        </w:rPr>
        <w:t>5</w:t>
      </w:r>
    </w:p>
    <w:p w14:paraId="32EEFDF7" w14:textId="4AF30EA4" w:rsidR="00A82B98" w:rsidRDefault="00A82B98" w:rsidP="0020679D">
      <w:pPr>
        <w:tabs>
          <w:tab w:val="left" w:pos="5865"/>
        </w:tabs>
        <w:spacing w:line="276" w:lineRule="auto"/>
        <w:jc w:val="center"/>
        <w:rPr>
          <w:rFonts w:ascii="Arial" w:hAnsi="Arial" w:cs="Arial"/>
          <w:bCs/>
        </w:rPr>
      </w:pPr>
      <w:r w:rsidRPr="004F7973">
        <w:rPr>
          <w:rFonts w:ascii="Arial" w:hAnsi="Arial" w:cs="Arial"/>
          <w:bCs/>
        </w:rPr>
        <w:t xml:space="preserve">pp. </w:t>
      </w:r>
      <w:r w:rsidR="00343BA7">
        <w:rPr>
          <w:rFonts w:ascii="Arial" w:hAnsi="Arial" w:cs="Arial"/>
          <w:bCs/>
        </w:rPr>
        <w:t>16</w:t>
      </w:r>
      <w:r w:rsidR="00DF646C">
        <w:rPr>
          <w:rFonts w:ascii="Arial" w:hAnsi="Arial" w:cs="Arial"/>
          <w:bCs/>
        </w:rPr>
        <w:t>7-</w:t>
      </w:r>
      <w:r w:rsidR="00006884">
        <w:rPr>
          <w:rFonts w:ascii="Arial" w:hAnsi="Arial" w:cs="Arial"/>
          <w:bCs/>
        </w:rPr>
        <w:t>209</w:t>
      </w:r>
    </w:p>
    <w:p w14:paraId="4DC889D2" w14:textId="2CF628AA" w:rsidR="008F5E9F" w:rsidRDefault="008F5E9F" w:rsidP="0020679D">
      <w:pPr>
        <w:tabs>
          <w:tab w:val="left" w:pos="5865"/>
        </w:tabs>
        <w:spacing w:line="276" w:lineRule="auto"/>
        <w:jc w:val="center"/>
        <w:rPr>
          <w:rFonts w:ascii="Arial" w:hAnsi="Arial" w:cs="Arial"/>
          <w:bCs/>
        </w:rPr>
      </w:pPr>
    </w:p>
    <w:p w14:paraId="7A82D90C" w14:textId="77777777" w:rsidR="00120B11" w:rsidRDefault="00120B11" w:rsidP="0020679D">
      <w:pPr>
        <w:tabs>
          <w:tab w:val="left" w:pos="5865"/>
        </w:tabs>
        <w:spacing w:line="276" w:lineRule="auto"/>
        <w:jc w:val="center"/>
        <w:rPr>
          <w:rFonts w:ascii="Arial" w:hAnsi="Arial" w:cs="Arial"/>
          <w:bCs/>
        </w:rPr>
      </w:pPr>
    </w:p>
    <w:p w14:paraId="7C4DA9E2" w14:textId="018F051A" w:rsidR="00F13858" w:rsidRDefault="00A82B98" w:rsidP="0020679D">
      <w:pPr>
        <w:tabs>
          <w:tab w:val="left" w:pos="5865"/>
        </w:tabs>
        <w:spacing w:line="276" w:lineRule="auto"/>
        <w:rPr>
          <w:rFonts w:ascii="Arial" w:hAnsi="Arial" w:cs="Arial"/>
          <w:bCs/>
        </w:rPr>
      </w:pPr>
      <w:bookmarkStart w:id="21" w:name="_Hlk182838172"/>
      <w:r w:rsidRPr="009E6987">
        <w:rPr>
          <w:rFonts w:ascii="Arial" w:hAnsi="Arial" w:cs="Arial"/>
          <w:bCs/>
        </w:rPr>
        <w:t xml:space="preserve">Recibido: </w:t>
      </w:r>
      <w:r w:rsidR="0074781F" w:rsidRPr="009E6987">
        <w:rPr>
          <w:rFonts w:ascii="Arial" w:hAnsi="Arial" w:cs="Arial"/>
          <w:bCs/>
        </w:rPr>
        <w:t>3</w:t>
      </w:r>
      <w:r w:rsidR="00F44D5D" w:rsidRPr="009E6987">
        <w:rPr>
          <w:rFonts w:ascii="Arial" w:hAnsi="Arial" w:cs="Arial"/>
          <w:bCs/>
        </w:rPr>
        <w:t>0</w:t>
      </w:r>
      <w:r w:rsidRPr="009E6987">
        <w:rPr>
          <w:rFonts w:ascii="Arial" w:hAnsi="Arial" w:cs="Arial"/>
          <w:bCs/>
        </w:rPr>
        <w:t xml:space="preserve"> de </w:t>
      </w:r>
      <w:r w:rsidR="0074781F" w:rsidRPr="009E6987">
        <w:rPr>
          <w:rFonts w:ascii="Arial" w:hAnsi="Arial" w:cs="Arial"/>
          <w:bCs/>
        </w:rPr>
        <w:t>enero</w:t>
      </w:r>
      <w:r w:rsidRPr="009E6987">
        <w:rPr>
          <w:rFonts w:ascii="Arial" w:hAnsi="Arial" w:cs="Arial"/>
          <w:bCs/>
        </w:rPr>
        <w:t xml:space="preserve"> de 202</w:t>
      </w:r>
      <w:r w:rsidR="0074781F" w:rsidRPr="009E6987">
        <w:rPr>
          <w:rFonts w:ascii="Arial" w:hAnsi="Arial" w:cs="Arial"/>
          <w:bCs/>
        </w:rPr>
        <w:t>5</w:t>
      </w:r>
    </w:p>
    <w:p w14:paraId="66C36978" w14:textId="77777777" w:rsidR="001D48B2" w:rsidRDefault="001D48B2" w:rsidP="0020679D">
      <w:pPr>
        <w:tabs>
          <w:tab w:val="left" w:pos="5865"/>
        </w:tabs>
        <w:spacing w:line="276" w:lineRule="auto"/>
        <w:rPr>
          <w:rFonts w:ascii="Arial" w:hAnsi="Arial" w:cs="Arial"/>
          <w:bCs/>
        </w:rPr>
      </w:pPr>
    </w:p>
    <w:p w14:paraId="13E62770" w14:textId="3DDA5723" w:rsidR="00A82B98" w:rsidRPr="00C35D2F" w:rsidRDefault="00A82B98" w:rsidP="0020679D">
      <w:pPr>
        <w:tabs>
          <w:tab w:val="left" w:pos="5865"/>
        </w:tabs>
        <w:spacing w:line="276" w:lineRule="auto"/>
        <w:rPr>
          <w:rFonts w:ascii="Arial" w:hAnsi="Arial" w:cs="Arial"/>
          <w:bCs/>
        </w:rPr>
      </w:pPr>
      <w:r w:rsidRPr="009E6987">
        <w:rPr>
          <w:rFonts w:ascii="Arial" w:hAnsi="Arial" w:cs="Arial"/>
          <w:bCs/>
        </w:rPr>
        <w:t xml:space="preserve">Aprobado: </w:t>
      </w:r>
      <w:r w:rsidR="00F44D5D" w:rsidRPr="009E6987">
        <w:rPr>
          <w:rFonts w:ascii="Arial" w:hAnsi="Arial" w:cs="Arial"/>
          <w:bCs/>
        </w:rPr>
        <w:t>27</w:t>
      </w:r>
      <w:r w:rsidRPr="009E6987">
        <w:rPr>
          <w:rFonts w:ascii="Arial" w:hAnsi="Arial" w:cs="Arial"/>
          <w:bCs/>
        </w:rPr>
        <w:t xml:space="preserve"> de </w:t>
      </w:r>
      <w:r w:rsidR="0055122E" w:rsidRPr="009E6987">
        <w:rPr>
          <w:rFonts w:ascii="Arial" w:hAnsi="Arial" w:cs="Arial"/>
          <w:bCs/>
        </w:rPr>
        <w:t>marzo</w:t>
      </w:r>
      <w:r w:rsidRPr="009E6987">
        <w:rPr>
          <w:rFonts w:ascii="Arial" w:hAnsi="Arial" w:cs="Arial"/>
          <w:bCs/>
        </w:rPr>
        <w:t xml:space="preserve"> de 202</w:t>
      </w:r>
      <w:r w:rsidR="001C605C" w:rsidRPr="009E6987">
        <w:rPr>
          <w:rFonts w:ascii="Arial" w:hAnsi="Arial" w:cs="Arial"/>
          <w:bCs/>
        </w:rPr>
        <w:t>5</w:t>
      </w:r>
    </w:p>
    <w:bookmarkEnd w:id="21"/>
    <w:p w14:paraId="2FBFC183" w14:textId="77777777" w:rsidR="001D304E" w:rsidRDefault="001D304E" w:rsidP="00106386">
      <w:pPr>
        <w:suppressAutoHyphens/>
        <w:overflowPunct w:val="0"/>
        <w:jc w:val="both"/>
        <w:rPr>
          <w:rFonts w:ascii="Arial" w:eastAsia="Aptos" w:hAnsi="Arial" w:cs="Arial"/>
          <w:b/>
          <w:bCs/>
          <w:kern w:val="2"/>
          <w:lang w:eastAsia="en-US"/>
        </w:rPr>
      </w:pPr>
    </w:p>
    <w:p w14:paraId="7D187C4F" w14:textId="6B6512BB" w:rsidR="00A55E40" w:rsidRDefault="00A55E40" w:rsidP="00314690">
      <w:pPr>
        <w:spacing w:line="360" w:lineRule="auto"/>
        <w:jc w:val="both"/>
        <w:rPr>
          <w:rFonts w:ascii="Arial" w:hAnsi="Arial" w:cs="Arial"/>
        </w:rPr>
      </w:pPr>
      <w:r>
        <w:rPr>
          <w:rFonts w:ascii="Arial" w:hAnsi="Arial" w:cs="Arial"/>
          <w:b/>
          <w:bCs/>
        </w:rPr>
        <w:lastRenderedPageBreak/>
        <w:t>R</w:t>
      </w:r>
      <w:r w:rsidR="00167644">
        <w:rPr>
          <w:rFonts w:ascii="Arial" w:hAnsi="Arial" w:cs="Arial"/>
          <w:b/>
          <w:bCs/>
        </w:rPr>
        <w:t xml:space="preserve">ESUMEN: </w:t>
      </w:r>
      <w:r>
        <w:rPr>
          <w:rFonts w:ascii="Arial" w:hAnsi="Arial" w:cs="Arial"/>
        </w:rPr>
        <w:t>Este estudio analiza cómo las estrategias psicopedagógicas en programas de estimulación cognitiva pueden fortalecer las habilidades cognitivas y el bienestar emocional de las personas adultas mayores en Costa Rica. A través de un enfoque cualitativo, se analizaron las experiencias y percepciones compartidas por los participantes en un Manual y Taller de Estimulación Cognitiva, donde se identificó mejoras en memoria, atención y socialización. Asimismo, Los hallazgos subrayan la importancia de metodologías activas y colaborativas en el aprendizaje de esta población. Se recomienda ampliar estos programas a diversos contextos educativos y comunitarios, asegurando su accesibilidad y sostenibilidad mediante enfoques interdisciplinarios.</w:t>
      </w:r>
    </w:p>
    <w:p w14:paraId="1F8C77DD" w14:textId="77777777" w:rsidR="00314690" w:rsidRDefault="00314690" w:rsidP="00314690">
      <w:pPr>
        <w:spacing w:line="360" w:lineRule="auto"/>
        <w:jc w:val="both"/>
        <w:rPr>
          <w:rFonts w:ascii="Arial" w:hAnsi="Arial" w:cs="Arial"/>
        </w:rPr>
      </w:pPr>
    </w:p>
    <w:p w14:paraId="2F65D87D" w14:textId="77777777" w:rsidR="00A55E40" w:rsidRDefault="00A55E40" w:rsidP="00314690">
      <w:pPr>
        <w:spacing w:line="360" w:lineRule="auto"/>
        <w:jc w:val="both"/>
        <w:rPr>
          <w:rFonts w:ascii="Arial" w:hAnsi="Arial" w:cs="Arial"/>
        </w:rPr>
      </w:pPr>
      <w:r>
        <w:rPr>
          <w:rFonts w:ascii="Arial" w:hAnsi="Arial" w:cs="Arial"/>
          <w:b/>
          <w:bCs/>
        </w:rPr>
        <w:t>Palabras clave</w:t>
      </w:r>
      <w:r>
        <w:rPr>
          <w:rFonts w:ascii="Arial" w:hAnsi="Arial" w:cs="Arial"/>
        </w:rPr>
        <w:t>: estrategias psicopedagógicas, estimulación cognitiva, personas adultas mayores, bienestar emocional, aprendizaje activo.</w:t>
      </w:r>
    </w:p>
    <w:p w14:paraId="099D6AA7" w14:textId="77777777" w:rsidR="00314690" w:rsidRPr="009472DE" w:rsidRDefault="00314690" w:rsidP="00314690">
      <w:pPr>
        <w:spacing w:line="360" w:lineRule="auto"/>
        <w:jc w:val="both"/>
        <w:rPr>
          <w:rFonts w:ascii="Arial" w:hAnsi="Arial" w:cs="Arial"/>
          <w:b/>
          <w:bCs/>
        </w:rPr>
      </w:pPr>
    </w:p>
    <w:p w14:paraId="712EFB90" w14:textId="6ADF0A5C" w:rsidR="00A55E40" w:rsidRDefault="00A55E40" w:rsidP="00314690">
      <w:pPr>
        <w:spacing w:line="360" w:lineRule="auto"/>
        <w:jc w:val="both"/>
        <w:rPr>
          <w:rFonts w:ascii="Arial" w:hAnsi="Arial" w:cs="Arial"/>
          <w:lang w:val="en-US"/>
        </w:rPr>
      </w:pPr>
      <w:r>
        <w:rPr>
          <w:rFonts w:ascii="Arial" w:hAnsi="Arial" w:cs="Arial"/>
          <w:b/>
          <w:bCs/>
          <w:lang w:val="en-US"/>
        </w:rPr>
        <w:t>A</w:t>
      </w:r>
      <w:r w:rsidR="00167644">
        <w:rPr>
          <w:rFonts w:ascii="Arial" w:hAnsi="Arial" w:cs="Arial"/>
          <w:b/>
          <w:bCs/>
          <w:lang w:val="en-US"/>
        </w:rPr>
        <w:t xml:space="preserve">BSTRACT: </w:t>
      </w:r>
      <w:r>
        <w:rPr>
          <w:rFonts w:ascii="Arial" w:hAnsi="Arial" w:cs="Arial"/>
          <w:lang w:val="en-US"/>
        </w:rPr>
        <w:t xml:space="preserve">This study analyzes how </w:t>
      </w:r>
      <w:proofErr w:type="spellStart"/>
      <w:r>
        <w:rPr>
          <w:rFonts w:ascii="Arial" w:hAnsi="Arial" w:cs="Arial"/>
          <w:lang w:val="en-US"/>
        </w:rPr>
        <w:t>psychopedagogical</w:t>
      </w:r>
      <w:proofErr w:type="spellEnd"/>
      <w:r>
        <w:rPr>
          <w:rFonts w:ascii="Arial" w:hAnsi="Arial" w:cs="Arial"/>
          <w:lang w:val="en-US"/>
        </w:rPr>
        <w:t xml:space="preserve"> strategies in cognitive stimulation programs can strengthen the cognitive skills and emotional well-being of older adults in Costa Rica. Through a qualitative approach, the experiences and perceptions of the participants in a Cognitive Stimulation Manual and Workshop were explored, identifying improvements in memory, attention and socialization. The findings highlight the importance of active and collaborative methodologies in the learning of this population. It is recommended to expand these programs to various </w:t>
      </w:r>
      <w:r>
        <w:rPr>
          <w:rFonts w:ascii="Arial" w:hAnsi="Arial" w:cs="Arial"/>
          <w:lang w:val="en-US"/>
        </w:rPr>
        <w:lastRenderedPageBreak/>
        <w:t>educational and community contexts, ensuring their accessibility and sustainability through interdisciplinary approaches.</w:t>
      </w:r>
    </w:p>
    <w:p w14:paraId="6DB58CA9" w14:textId="77777777" w:rsidR="00314690" w:rsidRDefault="00314690" w:rsidP="00314690">
      <w:pPr>
        <w:spacing w:line="360" w:lineRule="auto"/>
        <w:jc w:val="both"/>
        <w:rPr>
          <w:rFonts w:ascii="Arial" w:hAnsi="Arial" w:cs="Arial"/>
          <w:b/>
          <w:bCs/>
          <w:lang w:val="en-US"/>
        </w:rPr>
      </w:pPr>
    </w:p>
    <w:p w14:paraId="3275C072" w14:textId="77114CA0" w:rsidR="00A55E40" w:rsidRDefault="00A55E40" w:rsidP="009D1BED">
      <w:pPr>
        <w:spacing w:line="360" w:lineRule="auto"/>
        <w:jc w:val="both"/>
        <w:rPr>
          <w:rFonts w:ascii="Arial" w:hAnsi="Arial" w:cs="Arial"/>
          <w:lang w:val="en-US"/>
        </w:rPr>
      </w:pPr>
      <w:r>
        <w:rPr>
          <w:rFonts w:ascii="Arial" w:hAnsi="Arial" w:cs="Arial"/>
          <w:b/>
          <w:bCs/>
          <w:lang w:val="en-US"/>
        </w:rPr>
        <w:t>Keywords: </w:t>
      </w:r>
      <w:proofErr w:type="spellStart"/>
      <w:r>
        <w:rPr>
          <w:rFonts w:ascii="Arial" w:hAnsi="Arial" w:cs="Arial"/>
          <w:lang w:val="en-US"/>
        </w:rPr>
        <w:t>psychopedagogical</w:t>
      </w:r>
      <w:proofErr w:type="spellEnd"/>
      <w:r>
        <w:rPr>
          <w:rFonts w:ascii="Arial" w:hAnsi="Arial" w:cs="Arial"/>
          <w:lang w:val="en-US"/>
        </w:rPr>
        <w:t xml:space="preserve"> strategies, cognitive stimulation, older adults, emotional well-being, active learning.</w:t>
      </w:r>
    </w:p>
    <w:p w14:paraId="400154D8" w14:textId="77777777" w:rsidR="00E462F9" w:rsidRPr="009472DE" w:rsidRDefault="00E462F9" w:rsidP="009D1BED">
      <w:pPr>
        <w:spacing w:line="360" w:lineRule="auto"/>
        <w:jc w:val="both"/>
        <w:rPr>
          <w:rFonts w:ascii="Arial" w:hAnsi="Arial" w:cs="Arial"/>
          <w:b/>
          <w:bCs/>
          <w:lang w:val="en-US"/>
        </w:rPr>
      </w:pPr>
    </w:p>
    <w:p w14:paraId="6A649613" w14:textId="44B71DDC" w:rsidR="00A55E40" w:rsidRDefault="00A55E40" w:rsidP="009D1BED">
      <w:pPr>
        <w:spacing w:line="360" w:lineRule="auto"/>
        <w:jc w:val="both"/>
        <w:rPr>
          <w:rFonts w:ascii="Arial" w:hAnsi="Arial" w:cs="Arial"/>
          <w:b/>
          <w:bCs/>
        </w:rPr>
      </w:pPr>
      <w:r>
        <w:rPr>
          <w:rFonts w:ascii="Arial" w:hAnsi="Arial" w:cs="Arial"/>
          <w:b/>
          <w:bCs/>
        </w:rPr>
        <w:t>I</w:t>
      </w:r>
      <w:r w:rsidR="00E33489">
        <w:rPr>
          <w:rFonts w:ascii="Arial" w:hAnsi="Arial" w:cs="Arial"/>
          <w:b/>
          <w:bCs/>
        </w:rPr>
        <w:t>NTRODUCCIÓN</w:t>
      </w:r>
    </w:p>
    <w:p w14:paraId="15A9199F" w14:textId="77777777" w:rsidR="00E462F9" w:rsidRDefault="00E462F9" w:rsidP="00E462F9">
      <w:pPr>
        <w:spacing w:line="360" w:lineRule="auto"/>
        <w:jc w:val="both"/>
        <w:rPr>
          <w:rFonts w:ascii="Arial" w:hAnsi="Arial" w:cs="Arial"/>
        </w:rPr>
      </w:pPr>
    </w:p>
    <w:p w14:paraId="2FDE4DBD" w14:textId="0E20A6BB" w:rsidR="00A55E40" w:rsidRDefault="00A55E40" w:rsidP="00E462F9">
      <w:pPr>
        <w:spacing w:line="360" w:lineRule="auto"/>
        <w:jc w:val="both"/>
        <w:rPr>
          <w:rFonts w:ascii="Arial" w:hAnsi="Arial" w:cs="Arial"/>
        </w:rPr>
      </w:pPr>
      <w:r>
        <w:rPr>
          <w:rFonts w:ascii="Arial" w:hAnsi="Arial" w:cs="Arial"/>
        </w:rPr>
        <w:t>El envejecimiento de la población es un fenómeno global que genera importantes desafíos en términos de bienestar, salud y calidad de vida de las personas adultas mayores. La Organización Mundial de la Salud (OMS, 2021) señala que, para el año 2050, la proporción de personas mayores de 60 años se duplicará a nivel mundial, lo que exigirá respuestas efectivas en distintos ámbitos, incluyendo la educación, la salud y la inclusión social. En Costa Rica, este fenómeno se refleja en un crecimiento acelerado del grupo etario mayor de 65 años, lo que ha impulsado la necesidad de desarrollar estrategias orientadas a promover un envejecimiento activo y saludable (</w:t>
      </w:r>
      <w:proofErr w:type="spellStart"/>
      <w:r>
        <w:rPr>
          <w:rFonts w:ascii="Arial" w:hAnsi="Arial" w:cs="Arial"/>
        </w:rPr>
        <w:t>Mideplan</w:t>
      </w:r>
      <w:proofErr w:type="spellEnd"/>
      <w:r>
        <w:rPr>
          <w:rFonts w:ascii="Arial" w:hAnsi="Arial" w:cs="Arial"/>
        </w:rPr>
        <w:t>, 2021).</w:t>
      </w:r>
    </w:p>
    <w:p w14:paraId="633166BF" w14:textId="77777777" w:rsidR="00E462F9" w:rsidRDefault="00E462F9" w:rsidP="00E462F9">
      <w:pPr>
        <w:spacing w:line="360" w:lineRule="auto"/>
        <w:jc w:val="both"/>
        <w:rPr>
          <w:rFonts w:ascii="Arial" w:hAnsi="Arial" w:cs="Arial"/>
        </w:rPr>
      </w:pPr>
    </w:p>
    <w:p w14:paraId="7E5928A5" w14:textId="7543B441" w:rsidR="00A55E40" w:rsidRDefault="00A55E40" w:rsidP="00E462F9">
      <w:pPr>
        <w:spacing w:line="360" w:lineRule="auto"/>
        <w:jc w:val="both"/>
        <w:rPr>
          <w:rFonts w:ascii="Arial" w:hAnsi="Arial" w:cs="Arial"/>
        </w:rPr>
      </w:pPr>
      <w:r w:rsidRPr="00F77DCB">
        <w:rPr>
          <w:rFonts w:ascii="Arial" w:hAnsi="Arial" w:cs="Arial"/>
        </w:rPr>
        <w:t xml:space="preserve">La importancia de promover un envejecimiento saludable radica en entenderlo no solo como la ausencia de enfermedad, sino como la capacidad de las personas mayores para conservar su funcionalidad y autonomía dentro de su entorno, tal </w:t>
      </w:r>
      <w:r w:rsidRPr="00F77DCB">
        <w:rPr>
          <w:rFonts w:ascii="Arial" w:hAnsi="Arial" w:cs="Arial"/>
        </w:rPr>
        <w:lastRenderedPageBreak/>
        <w:t>como lo señala la Organización Mundial de la Salud (OMS, 2019).</w:t>
      </w:r>
      <w:r w:rsidR="003D1F28">
        <w:rPr>
          <w:rFonts w:ascii="Arial" w:hAnsi="Arial" w:cs="Arial"/>
        </w:rPr>
        <w:t xml:space="preserve"> </w:t>
      </w:r>
      <w:r>
        <w:rPr>
          <w:rFonts w:ascii="Arial" w:hAnsi="Arial" w:cs="Arial"/>
        </w:rPr>
        <w:t>Este enfoque se basa en los siguientes principios:</w:t>
      </w:r>
    </w:p>
    <w:p w14:paraId="518324F1" w14:textId="77777777" w:rsidR="003C199F" w:rsidRPr="003C199F" w:rsidRDefault="00A55E40" w:rsidP="00B70CEC">
      <w:pPr>
        <w:pStyle w:val="Prrafodelista"/>
        <w:numPr>
          <w:ilvl w:val="0"/>
          <w:numId w:val="15"/>
        </w:numPr>
        <w:suppressAutoHyphens/>
        <w:spacing w:line="360" w:lineRule="auto"/>
        <w:ind w:left="1066" w:hanging="357"/>
        <w:jc w:val="both"/>
        <w:rPr>
          <w:rFonts w:ascii="Arial" w:hAnsi="Arial" w:cs="Arial"/>
        </w:rPr>
      </w:pPr>
      <w:r w:rsidRPr="003C199F">
        <w:rPr>
          <w:rFonts w:ascii="Arial" w:hAnsi="Arial" w:cs="Arial"/>
        </w:rPr>
        <w:t>La salud no debe ser una limitación en la vejez, sino un facilitador del bienestar y la participación social.</w:t>
      </w:r>
      <w:r w:rsidR="003C199F" w:rsidRPr="003C199F">
        <w:rPr>
          <w:rFonts w:ascii="Arial" w:hAnsi="Arial" w:cs="Arial"/>
        </w:rPr>
        <w:t xml:space="preserve"> </w:t>
      </w:r>
    </w:p>
    <w:p w14:paraId="6C8FDDC7" w14:textId="7804216C" w:rsidR="00A55E40" w:rsidRPr="003C199F" w:rsidRDefault="00A55E40" w:rsidP="00B70CEC">
      <w:pPr>
        <w:pStyle w:val="Prrafodelista"/>
        <w:numPr>
          <w:ilvl w:val="0"/>
          <w:numId w:val="15"/>
        </w:numPr>
        <w:suppressAutoHyphens/>
        <w:spacing w:line="360" w:lineRule="auto"/>
        <w:ind w:left="1066" w:hanging="357"/>
        <w:jc w:val="both"/>
        <w:rPr>
          <w:rFonts w:ascii="Arial" w:hAnsi="Arial" w:cs="Arial"/>
        </w:rPr>
      </w:pPr>
      <w:r w:rsidRPr="003C199F">
        <w:rPr>
          <w:rFonts w:ascii="Arial" w:hAnsi="Arial" w:cs="Arial"/>
        </w:rPr>
        <w:t>La capacidad funcional de las personas mayores depende tanto de factores individuales (salud física y mental) como del entorno social y físico en el que viven.</w:t>
      </w:r>
    </w:p>
    <w:p w14:paraId="663C1F9D" w14:textId="77777777" w:rsidR="00A55E40" w:rsidRPr="003C199F" w:rsidRDefault="00A55E40" w:rsidP="00B70CEC">
      <w:pPr>
        <w:pStyle w:val="Prrafodelista"/>
        <w:numPr>
          <w:ilvl w:val="0"/>
          <w:numId w:val="15"/>
        </w:numPr>
        <w:suppressAutoHyphens/>
        <w:spacing w:line="360" w:lineRule="auto"/>
        <w:ind w:left="1066" w:hanging="357"/>
        <w:jc w:val="both"/>
        <w:rPr>
          <w:rFonts w:ascii="Arial" w:hAnsi="Arial" w:cs="Arial"/>
        </w:rPr>
      </w:pPr>
      <w:r w:rsidRPr="003C199F">
        <w:rPr>
          <w:rFonts w:ascii="Arial" w:hAnsi="Arial" w:cs="Arial"/>
        </w:rPr>
        <w:t>El envejecimiento saludable debe abordarse desde una perspectiva multisectorial, donde se integren aspectos de salud, educación, vivienda, movilidad y protección social.</w:t>
      </w:r>
    </w:p>
    <w:p w14:paraId="59914F02" w14:textId="77777777" w:rsidR="00B70CEC" w:rsidRDefault="00B70CEC" w:rsidP="00B70CEC">
      <w:pPr>
        <w:spacing w:line="360" w:lineRule="auto"/>
        <w:jc w:val="both"/>
        <w:rPr>
          <w:rFonts w:ascii="Arial" w:hAnsi="Arial" w:cs="Arial"/>
        </w:rPr>
      </w:pPr>
    </w:p>
    <w:p w14:paraId="2B95C1D9" w14:textId="1AE18AAA" w:rsidR="00A55E40" w:rsidRDefault="00A55E40" w:rsidP="00B70CEC">
      <w:pPr>
        <w:spacing w:line="360" w:lineRule="auto"/>
        <w:jc w:val="both"/>
        <w:rPr>
          <w:rFonts w:ascii="Arial" w:hAnsi="Arial" w:cs="Arial"/>
        </w:rPr>
      </w:pPr>
      <w:r>
        <w:rPr>
          <w:rFonts w:ascii="Arial" w:hAnsi="Arial" w:cs="Arial"/>
        </w:rPr>
        <w:t>La Organización Mundial de la Salud (OMS, 2019) resalta que la longevidad no implica necesariamente una mejor calidad de vida si no se acompaña de una buena salud. Por tanto, un envejecimiento saludable requiere estrategias que promuevan la funcionalidad y autonomía de las personas mayores, donde se aseguren entornos que favorezcan su bienestar físico, mental y social.</w:t>
      </w:r>
    </w:p>
    <w:p w14:paraId="34257993" w14:textId="77777777" w:rsidR="00F20E14" w:rsidRDefault="00F20E14" w:rsidP="00F20E14">
      <w:pPr>
        <w:spacing w:line="360" w:lineRule="auto"/>
        <w:jc w:val="both"/>
        <w:rPr>
          <w:rFonts w:ascii="Arial" w:hAnsi="Arial" w:cs="Arial"/>
        </w:rPr>
      </w:pPr>
    </w:p>
    <w:p w14:paraId="2B3A6651" w14:textId="1CB5C7A2" w:rsidR="00A55E40" w:rsidRDefault="00A55E40" w:rsidP="00F20E14">
      <w:pPr>
        <w:spacing w:line="360" w:lineRule="auto"/>
        <w:jc w:val="both"/>
        <w:rPr>
          <w:rFonts w:ascii="Arial" w:hAnsi="Arial" w:cs="Arial"/>
        </w:rPr>
      </w:pPr>
      <w:r>
        <w:rPr>
          <w:rFonts w:ascii="Arial" w:hAnsi="Arial" w:cs="Arial"/>
        </w:rPr>
        <w:t xml:space="preserve">El aprendizaje es un proceso continuo que no se detiene durante las distintas etapas del envejecimiento humano, sino que se transforma y se adapta a nuevas circunstancias. En este contexto, la psicopedagogía, que se entiende como la disciplina que estudia los procesos de enseñanza y aprendizaje a lo largo del ciclo </w:t>
      </w:r>
      <w:r>
        <w:rPr>
          <w:rFonts w:ascii="Arial" w:hAnsi="Arial" w:cs="Arial"/>
        </w:rPr>
        <w:lastRenderedPageBreak/>
        <w:t>vital, ofrece herramientas fundamentales para diseñar estrategias que favorezcan la funcionalidad y autonomía de las personas adultas mayores.</w:t>
      </w:r>
    </w:p>
    <w:p w14:paraId="7E471EE8" w14:textId="77777777" w:rsidR="00BA2ECD" w:rsidRDefault="00BA2ECD" w:rsidP="00BA2ECD">
      <w:pPr>
        <w:spacing w:line="360" w:lineRule="auto"/>
        <w:jc w:val="both"/>
        <w:rPr>
          <w:rFonts w:ascii="Arial" w:hAnsi="Arial" w:cs="Arial"/>
        </w:rPr>
      </w:pPr>
    </w:p>
    <w:p w14:paraId="7A740C03" w14:textId="2C240E58" w:rsidR="00A55E40" w:rsidRDefault="00A55E40" w:rsidP="00BA2ECD">
      <w:pPr>
        <w:spacing w:line="360" w:lineRule="auto"/>
        <w:jc w:val="both"/>
        <w:rPr>
          <w:rFonts w:ascii="Arial" w:hAnsi="Arial" w:cs="Arial"/>
        </w:rPr>
      </w:pPr>
      <w:r>
        <w:rPr>
          <w:rFonts w:ascii="Arial" w:hAnsi="Arial" w:cs="Arial"/>
        </w:rPr>
        <w:t>La </w:t>
      </w:r>
      <w:r w:rsidRPr="00E46C45">
        <w:rPr>
          <w:rFonts w:ascii="Arial" w:hAnsi="Arial" w:cs="Arial"/>
        </w:rPr>
        <w:t xml:space="preserve">estimulación cognitiva se ha consolidado como un recurso esencial para el mantenimiento y fortalecimiento de funciones como la memoria, la atención y el razonamiento (Rodríguez et al., 2023). Sin embargo, su efectividad depende de múltiples factores, entre ellos la integración de enfoques psicopedagógicos que garanticen la pertinencia, accesibilidad y sostenibilidad de las intervenciones. </w:t>
      </w:r>
      <w:proofErr w:type="spellStart"/>
      <w:r w:rsidRPr="00E46C45">
        <w:rPr>
          <w:rFonts w:ascii="Arial" w:hAnsi="Arial" w:cs="Arial"/>
        </w:rPr>
        <w:t>Davicino</w:t>
      </w:r>
      <w:proofErr w:type="spellEnd"/>
      <w:r w:rsidRPr="00E46C45">
        <w:rPr>
          <w:rFonts w:ascii="Arial" w:hAnsi="Arial" w:cs="Arial"/>
        </w:rPr>
        <w:t xml:space="preserve"> et al. (2009) enfatizan que la estimulación cognitiva es una estrategia complementaria dentro de las intervenciones no farmacológicas, con el objetivo de preservar habilidades y retrasar el impacto de los cambios cognitivos.</w:t>
      </w:r>
      <w:r>
        <w:rPr>
          <w:rFonts w:ascii="Arial" w:hAnsi="Arial" w:cs="Arial"/>
          <w:shd w:val="clear" w:color="auto" w:fill="FFFF00"/>
        </w:rPr>
        <w:t xml:space="preserve"> </w:t>
      </w:r>
    </w:p>
    <w:p w14:paraId="194C62DE" w14:textId="77777777" w:rsidR="00BA2ECD" w:rsidRDefault="00BA2ECD" w:rsidP="00BA2ECD">
      <w:pPr>
        <w:spacing w:line="360" w:lineRule="auto"/>
        <w:jc w:val="both"/>
        <w:rPr>
          <w:rFonts w:ascii="Arial" w:hAnsi="Arial" w:cs="Arial"/>
        </w:rPr>
      </w:pPr>
    </w:p>
    <w:p w14:paraId="50FDC015" w14:textId="09799B6D" w:rsidR="00A55E40" w:rsidRDefault="00A55E40" w:rsidP="00BA2ECD">
      <w:pPr>
        <w:spacing w:line="360" w:lineRule="auto"/>
        <w:jc w:val="both"/>
        <w:rPr>
          <w:rFonts w:ascii="Arial" w:hAnsi="Arial" w:cs="Arial"/>
        </w:rPr>
      </w:pPr>
      <w:r>
        <w:rPr>
          <w:rFonts w:ascii="Arial" w:hAnsi="Arial" w:cs="Arial"/>
        </w:rPr>
        <w:t xml:space="preserve">La interacción entre la estimulación cognitiva y las estrategias psicopedagógicas es fundamental para potenciar la reserva cognitiva, un concepto clave en neurociencia que hace referencia a la capacidad del cerebro para resistir los efectos del envejecimiento y de enfermedades neurodegenerativas a través del uso eficiente de redes neuronales alternas (Rodríguez et al., 2023). Diversos estudios han señalado que la reserva cognitiva no solo está determinada por factores genéticos, sino que puede ser estimulada mediante la exposición a experiencias enriquecedoras, tales como la educación, la actividad intelectual y la interacción social. </w:t>
      </w:r>
    </w:p>
    <w:p w14:paraId="31BEBC2C" w14:textId="77777777" w:rsidR="00A55E40" w:rsidRDefault="00A55E40" w:rsidP="00BA2ECD">
      <w:pPr>
        <w:spacing w:line="360" w:lineRule="auto"/>
        <w:jc w:val="both"/>
        <w:rPr>
          <w:rFonts w:ascii="Arial" w:hAnsi="Arial" w:cs="Arial"/>
        </w:rPr>
      </w:pPr>
      <w:r>
        <w:rPr>
          <w:rFonts w:ascii="Arial" w:hAnsi="Arial" w:cs="Arial"/>
        </w:rPr>
        <w:lastRenderedPageBreak/>
        <w:t>Investigaciones recientes han demostrado que, a pesar de los cambios en las capacidades cognitivas asociados con el envejecimiento, el cerebro humano posee una plasticidad neuronal significativa, lo que le permite reorganizarse y adaptarse en función de nuevas experiencias y aprendizajes (Pena, 2011). Este hallazgo respalda la premisa de que la estimulación cognitiva no solo previene el deterioro de funciones mentales, sino que también favorece la autonomía, la integración social y el bienestar emocional en personas adultas mayores.</w:t>
      </w:r>
    </w:p>
    <w:p w14:paraId="2C944B0C" w14:textId="77777777" w:rsidR="00BA2ECD" w:rsidRDefault="00BA2ECD" w:rsidP="00BA2ECD">
      <w:pPr>
        <w:spacing w:line="360" w:lineRule="auto"/>
        <w:jc w:val="both"/>
        <w:rPr>
          <w:rFonts w:ascii="Arial" w:hAnsi="Arial" w:cs="Arial"/>
        </w:rPr>
      </w:pPr>
    </w:p>
    <w:p w14:paraId="7D45B5F4" w14:textId="22798FF4" w:rsidR="00A55E40" w:rsidRDefault="00A55E40" w:rsidP="00BA2ECD">
      <w:pPr>
        <w:spacing w:line="360" w:lineRule="auto"/>
        <w:jc w:val="both"/>
        <w:rPr>
          <w:rFonts w:ascii="Arial" w:hAnsi="Arial" w:cs="Arial"/>
        </w:rPr>
      </w:pPr>
      <w:r>
        <w:rPr>
          <w:rFonts w:ascii="Arial" w:hAnsi="Arial" w:cs="Arial"/>
        </w:rPr>
        <w:t xml:space="preserve">No obstante, para lograr un impacto significativo en la calidad de vida de las personas adultas mayores, es fundamental </w:t>
      </w:r>
      <w:r w:rsidRPr="00F77DCB">
        <w:rPr>
          <w:rFonts w:ascii="Arial" w:hAnsi="Arial" w:cs="Arial"/>
        </w:rPr>
        <w:t>entender las diferencias entre el déficit cognitivo y el deterioro cognitivo</w:t>
      </w:r>
      <w:r>
        <w:rPr>
          <w:rFonts w:ascii="Arial" w:hAnsi="Arial" w:cs="Arial"/>
        </w:rPr>
        <w:t>, dos términos que, aunque relacionados, presentan implicaciones distintas en la intervención psicopedagógica.</w:t>
      </w:r>
    </w:p>
    <w:p w14:paraId="0D710059" w14:textId="77777777" w:rsidR="00BA2ECD" w:rsidRDefault="00BA2ECD" w:rsidP="00BA2ECD">
      <w:pPr>
        <w:spacing w:line="360" w:lineRule="auto"/>
        <w:jc w:val="both"/>
        <w:rPr>
          <w:rFonts w:ascii="Arial" w:hAnsi="Arial" w:cs="Arial"/>
        </w:rPr>
      </w:pPr>
    </w:p>
    <w:p w14:paraId="766246E7" w14:textId="500FE92B" w:rsidR="00A55E40" w:rsidRDefault="00A55E40" w:rsidP="00BA2ECD">
      <w:pPr>
        <w:spacing w:line="360" w:lineRule="auto"/>
        <w:jc w:val="both"/>
        <w:rPr>
          <w:rFonts w:ascii="Arial" w:hAnsi="Arial" w:cs="Arial"/>
        </w:rPr>
      </w:pPr>
      <w:r>
        <w:rPr>
          <w:rFonts w:ascii="Arial" w:hAnsi="Arial" w:cs="Arial"/>
        </w:rPr>
        <w:t xml:space="preserve">El déficit cognitivo es un fenómeno asociado al proceso natural de envejecimiento, caracterizado por una disminución en la velocidad del procesamiento de la información, la memoria y la atención. A pesar de estos cambios, las habilidades previamente adquiridas se mantienen relativamente estables, lo que indica que el déficit no implica necesariamente una condición patológica (Universidad Nacional de la Plata, s.f., citado en </w:t>
      </w:r>
      <w:proofErr w:type="spellStart"/>
      <w:r>
        <w:rPr>
          <w:rFonts w:ascii="Arial" w:hAnsi="Arial" w:cs="Arial"/>
        </w:rPr>
        <w:t>Iacub</w:t>
      </w:r>
      <w:proofErr w:type="spellEnd"/>
      <w:r>
        <w:rPr>
          <w:rFonts w:ascii="Arial" w:hAnsi="Arial" w:cs="Arial"/>
        </w:rPr>
        <w:t>, 2013). Por tanto, esta distinción es clave para diseñar estrategias de estimulación cognitiva que no solo aborden las dificultades presentes, sino que potencien las habilidades conservadas en cada persona.</w:t>
      </w:r>
    </w:p>
    <w:p w14:paraId="3346F019" w14:textId="77777777" w:rsidR="00A55E40" w:rsidRDefault="00A55E40" w:rsidP="00BA2ECD">
      <w:pPr>
        <w:spacing w:line="360" w:lineRule="auto"/>
        <w:jc w:val="both"/>
        <w:rPr>
          <w:rFonts w:ascii="Arial" w:hAnsi="Arial" w:cs="Arial"/>
        </w:rPr>
      </w:pPr>
      <w:r>
        <w:rPr>
          <w:rFonts w:ascii="Arial" w:hAnsi="Arial" w:cs="Arial"/>
        </w:rPr>
        <w:lastRenderedPageBreak/>
        <w:t xml:space="preserve">Rodríguez (2023) recopila diversas investigaciones que respaldan la efectividad de la estimulación cognitiva en la prevención del déficit cognitivo en personas mayores sin deterioro. En este sentido, cita a Calatayud et al. (2020), quienes evidenciaron que los programas de intervención permiten mantener las funciones cognitivas con mejoras sostenidas en el tiempo. De manera similar, destaca el estudio de Duque et al. (2022), donde se observa que la estimulación impacta positivamente en la memoria, la atención y la autoestima de los adultos mayores. Además, resalta la investigación de Franco &amp; García (2022), que </w:t>
      </w:r>
      <w:bookmarkStart w:id="22" w:name="_Hlk196812297"/>
      <w:r w:rsidRPr="00820D01">
        <w:rPr>
          <w:rFonts w:ascii="Arial" w:hAnsi="Arial" w:cs="Arial"/>
        </w:rPr>
        <w:t>demuestra cómo la incorporación de tecnologías como la realidad virtual favorece la adaptabilidad," podrías usar: "señala que las tecnologías, como la realidad virtual, mejoran la adaptabilidad</w:t>
      </w:r>
      <w:bookmarkEnd w:id="22"/>
      <w:r w:rsidRPr="00820D01">
        <w:rPr>
          <w:rFonts w:ascii="Arial" w:hAnsi="Arial" w:cs="Arial"/>
        </w:rPr>
        <w:t xml:space="preserve"> y fortalece las estrategias de afrontamiento en esta población.</w:t>
      </w:r>
    </w:p>
    <w:p w14:paraId="4D622858" w14:textId="77777777" w:rsidR="00BA2ECD" w:rsidRDefault="00BA2ECD" w:rsidP="00BA2ECD">
      <w:pPr>
        <w:spacing w:line="360" w:lineRule="auto"/>
        <w:jc w:val="both"/>
        <w:rPr>
          <w:rFonts w:ascii="Arial" w:hAnsi="Arial" w:cs="Arial"/>
        </w:rPr>
      </w:pPr>
    </w:p>
    <w:p w14:paraId="4375C360" w14:textId="4327151F" w:rsidR="00A55E40" w:rsidRDefault="00A55E40" w:rsidP="00BA2ECD">
      <w:pPr>
        <w:spacing w:line="360" w:lineRule="auto"/>
        <w:jc w:val="both"/>
        <w:rPr>
          <w:rFonts w:ascii="Arial" w:hAnsi="Arial" w:cs="Arial"/>
        </w:rPr>
      </w:pPr>
      <w:r>
        <w:rPr>
          <w:rFonts w:ascii="Arial" w:hAnsi="Arial" w:cs="Arial"/>
        </w:rPr>
        <w:t>En contraste, el </w:t>
      </w:r>
      <w:r w:rsidRPr="00E46C45">
        <w:rPr>
          <w:rFonts w:ascii="Arial" w:hAnsi="Arial" w:cs="Arial"/>
        </w:rPr>
        <w:t>deterioro cognitivo es</w:t>
      </w:r>
      <w:r>
        <w:rPr>
          <w:rFonts w:ascii="Arial" w:hAnsi="Arial" w:cs="Arial"/>
        </w:rPr>
        <w:t xml:space="preserve"> una alteración patológica que compromete la autonomía del individuo y afecta su funcionalidad en las actividades de la vida diaria. De acuerdo con la OMS (2002), puede manifestarse en distintas etapas, desde un leve hasta condiciones neurodegenerativas más graves, como la demencia. La presencia de este </w:t>
      </w:r>
      <w:r w:rsidRPr="00820D01">
        <w:rPr>
          <w:rFonts w:ascii="Arial" w:hAnsi="Arial" w:cs="Arial"/>
        </w:rPr>
        <w:t>requiere</w:t>
      </w:r>
      <w:r>
        <w:rPr>
          <w:rFonts w:ascii="Arial" w:hAnsi="Arial" w:cs="Arial"/>
        </w:rPr>
        <w:t xml:space="preserve"> un enfoque de intervención diferenciado, donde la psicopedagogía interviene, al adaptar estrategias que no solo</w:t>
      </w:r>
      <w:r w:rsidRPr="00820D01">
        <w:t xml:space="preserve"> </w:t>
      </w:r>
      <w:r w:rsidRPr="00820D01">
        <w:rPr>
          <w:rFonts w:ascii="Arial" w:hAnsi="Arial" w:cs="Arial"/>
        </w:rPr>
        <w:t>promuevan capacidades mentales</w:t>
      </w:r>
      <w:r>
        <w:rPr>
          <w:rFonts w:ascii="Arial" w:hAnsi="Arial" w:cs="Arial"/>
        </w:rPr>
        <w:t xml:space="preserve">, sino que también favorezcan la autonomía, la participación social y el bienestar emocional, de forma que permita ser utilizado como ente de apoyo de un grupo interdisciplinario para poder responder a las necesidades que la persona presente. </w:t>
      </w:r>
    </w:p>
    <w:p w14:paraId="17D520FB" w14:textId="77777777" w:rsidR="00A55E40" w:rsidRDefault="00A55E40" w:rsidP="00BA2ECD">
      <w:pPr>
        <w:spacing w:line="360" w:lineRule="auto"/>
        <w:jc w:val="both"/>
        <w:rPr>
          <w:rFonts w:ascii="Arial" w:hAnsi="Arial" w:cs="Arial"/>
        </w:rPr>
      </w:pPr>
      <w:r>
        <w:rPr>
          <w:rFonts w:ascii="Arial" w:hAnsi="Arial" w:cs="Arial"/>
        </w:rPr>
        <w:lastRenderedPageBreak/>
        <w:t>En cuanto al concepto de calidad de vida, este ha sido ampliamente abordado en la literatura científica, aunque sin una definición única y consensuada. De acuerdo con la OMS (1993, citado en Suárez et al., 2022), la calidad de vida se define como la percepción que tiene un individuo sobre su posición en la vida, dentro del contexto cultural y sistema de valores en el que se desarrolla. En consecuencia, este enfoque reconoce la interacción entre factores subjetivos y objetivos, lo que explica por qué dos personas con condiciones similares pueden experimentar niveles de bienestar diferentes.</w:t>
      </w:r>
    </w:p>
    <w:p w14:paraId="613A7342" w14:textId="77777777" w:rsidR="00BA2ECD" w:rsidRDefault="00BA2ECD" w:rsidP="00BA2ECD">
      <w:pPr>
        <w:spacing w:line="360" w:lineRule="auto"/>
        <w:jc w:val="both"/>
        <w:rPr>
          <w:rFonts w:ascii="Arial" w:hAnsi="Arial" w:cs="Arial"/>
        </w:rPr>
      </w:pPr>
    </w:p>
    <w:p w14:paraId="665EEE42" w14:textId="49B288E4" w:rsidR="00A55E40" w:rsidRDefault="00A55E40" w:rsidP="00BA2ECD">
      <w:pPr>
        <w:spacing w:line="360" w:lineRule="auto"/>
        <w:jc w:val="both"/>
        <w:rPr>
          <w:rFonts w:ascii="Arial" w:hAnsi="Arial" w:cs="Arial"/>
        </w:rPr>
      </w:pPr>
      <w:r>
        <w:rPr>
          <w:rFonts w:ascii="Arial" w:hAnsi="Arial" w:cs="Arial"/>
        </w:rPr>
        <w:t xml:space="preserve">En este sentido, la calidad de vida de las personas adultas mayores no puede reducirse exclusivamente a indicadores de salud física, sino que debe abordarse desde un enfoque integral que contemple aspectos emocionales, sociales y cognitivos. </w:t>
      </w:r>
    </w:p>
    <w:p w14:paraId="21B78484" w14:textId="77777777" w:rsidR="00BA2ECD" w:rsidRDefault="00BA2ECD" w:rsidP="00BA2ECD">
      <w:pPr>
        <w:spacing w:line="360" w:lineRule="auto"/>
        <w:jc w:val="both"/>
        <w:rPr>
          <w:rFonts w:ascii="Arial" w:hAnsi="Arial" w:cs="Arial"/>
        </w:rPr>
      </w:pPr>
    </w:p>
    <w:p w14:paraId="62E75934" w14:textId="1A64A26A" w:rsidR="00A55E40" w:rsidRDefault="00A55E40" w:rsidP="00BA2ECD">
      <w:pPr>
        <w:spacing w:line="360" w:lineRule="auto"/>
        <w:jc w:val="both"/>
        <w:rPr>
          <w:rFonts w:ascii="Arial" w:hAnsi="Arial" w:cs="Arial"/>
        </w:rPr>
      </w:pPr>
      <w:r>
        <w:rPr>
          <w:rFonts w:ascii="Arial" w:hAnsi="Arial" w:cs="Arial"/>
        </w:rPr>
        <w:t xml:space="preserve">En Costa Rica, la Ley Integral para la Persona Adulta Mayor (Ley </w:t>
      </w:r>
      <w:proofErr w:type="spellStart"/>
      <w:r>
        <w:rPr>
          <w:rFonts w:ascii="Arial" w:hAnsi="Arial" w:cs="Arial"/>
        </w:rPr>
        <w:t>N°</w:t>
      </w:r>
      <w:proofErr w:type="spellEnd"/>
      <w:r>
        <w:rPr>
          <w:rFonts w:ascii="Arial" w:hAnsi="Arial" w:cs="Arial"/>
        </w:rPr>
        <w:t xml:space="preserve"> 7935) establece un marco normativo que protege los derechos y la dignidad de esta población, promoviendo su inclusión y participación en la sociedad (Asamblea Legislativa, 1999). Esta legislación respalda el desarrollo de estrategias psicopedagógicas dirigidas a fortalecer el bienestar de las personas adultas mayores, de forma que se asegure que las intervenciones sean efectivas y respetuosas de sus particularidades.</w:t>
      </w:r>
    </w:p>
    <w:p w14:paraId="60560A10" w14:textId="2989EC8B" w:rsidR="00A55E40" w:rsidRDefault="00A55E40" w:rsidP="00BA2ECD">
      <w:pPr>
        <w:spacing w:line="360" w:lineRule="auto"/>
        <w:jc w:val="both"/>
        <w:rPr>
          <w:rFonts w:ascii="Arial" w:hAnsi="Arial" w:cs="Arial"/>
        </w:rPr>
      </w:pPr>
      <w:r>
        <w:rPr>
          <w:rFonts w:ascii="Arial" w:hAnsi="Arial" w:cs="Arial"/>
        </w:rPr>
        <w:lastRenderedPageBreak/>
        <w:t>La figura 1 presenta un extracto de la Ley que subraya su relevancia en el diseño de estrategias psicopedagógicas. Al alinear estas estrategias con los principios legales, se asegura que las intervenciones dirigidas a las personas adultas mayores sean respetuosas, efectivas y orientadas a promover su desarrollo integral.</w:t>
      </w:r>
    </w:p>
    <w:p w14:paraId="4B128075" w14:textId="14492420" w:rsidR="00A55E40" w:rsidRDefault="00A55E40" w:rsidP="009C0E8D">
      <w:pPr>
        <w:spacing w:before="240"/>
        <w:jc w:val="center"/>
        <w:rPr>
          <w:rFonts w:ascii="Arial" w:hAnsi="Arial" w:cs="Arial"/>
          <w:i/>
          <w:iCs/>
        </w:rPr>
      </w:pPr>
      <w:r w:rsidRPr="009C0E8D">
        <w:rPr>
          <w:rFonts w:ascii="Arial" w:hAnsi="Arial" w:cs="Arial"/>
          <w:b/>
          <w:sz w:val="20"/>
          <w:szCs w:val="20"/>
        </w:rPr>
        <w:t>Figura 1</w:t>
      </w:r>
      <w:r w:rsidR="009C0E8D" w:rsidRPr="009C0E8D">
        <w:rPr>
          <w:rFonts w:ascii="Arial" w:hAnsi="Arial" w:cs="Arial"/>
          <w:b/>
          <w:sz w:val="20"/>
          <w:szCs w:val="20"/>
        </w:rPr>
        <w:t>.</w:t>
      </w:r>
      <w:r w:rsidR="009C0E8D">
        <w:rPr>
          <w:rFonts w:ascii="Arial" w:hAnsi="Arial" w:cs="Arial"/>
          <w:b/>
        </w:rPr>
        <w:t xml:space="preserve"> </w:t>
      </w:r>
      <w:r w:rsidRPr="009C0E8D">
        <w:rPr>
          <w:rFonts w:ascii="Arial" w:hAnsi="Arial" w:cs="Arial"/>
          <w:b/>
          <w:iCs/>
          <w:sz w:val="20"/>
          <w:szCs w:val="20"/>
        </w:rPr>
        <w:t>Importancia de la legislación</w:t>
      </w:r>
      <w:r w:rsidRPr="009C0E8D">
        <w:rPr>
          <w:rFonts w:ascii="Arial" w:hAnsi="Arial" w:cs="Arial"/>
          <w:b/>
          <w:i/>
          <w:iCs/>
        </w:rPr>
        <w:t xml:space="preserve"> </w:t>
      </w:r>
      <w:r w:rsidRPr="009C0E8D">
        <w:rPr>
          <w:rFonts w:ascii="Arial" w:hAnsi="Arial" w:cs="Arial"/>
          <w:b/>
          <w:iCs/>
          <w:sz w:val="20"/>
          <w:szCs w:val="20"/>
        </w:rPr>
        <w:t>costarricense en el estudio</w:t>
      </w:r>
    </w:p>
    <w:p w14:paraId="1FD6D3CF" w14:textId="54FB94AC" w:rsidR="00A55E40" w:rsidRDefault="009B70B9" w:rsidP="00A55E40">
      <w:pPr>
        <w:spacing w:before="240"/>
        <w:ind w:firstLine="709"/>
        <w:jc w:val="both"/>
        <w:rPr>
          <w:rFonts w:ascii="Arial" w:hAnsi="Arial" w:cs="Arial"/>
          <w:i/>
          <w:iCs/>
        </w:rPr>
      </w:pPr>
      <w:r w:rsidRPr="009C0E8D">
        <w:rPr>
          <w:b/>
          <w:noProof/>
          <w:sz w:val="20"/>
          <w:szCs w:val="20"/>
        </w:rPr>
        <w:drawing>
          <wp:anchor distT="0" distB="0" distL="0" distR="0" simplePos="0" relativeHeight="251659264" behindDoc="1" locked="0" layoutInCell="0" allowOverlap="1" wp14:anchorId="60CB2CE8" wp14:editId="43799213">
            <wp:simplePos x="0" y="0"/>
            <wp:positionH relativeFrom="page">
              <wp:posOffset>2029522</wp:posOffset>
            </wp:positionH>
            <wp:positionV relativeFrom="paragraph">
              <wp:posOffset>68579</wp:posOffset>
            </wp:positionV>
            <wp:extent cx="3571178" cy="40671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a:stretch>
                      <a:fillRect/>
                    </a:stretch>
                  </pic:blipFill>
                  <pic:spPr bwMode="auto">
                    <a:xfrm>
                      <a:off x="0" y="0"/>
                      <a:ext cx="3575367" cy="4071945"/>
                    </a:xfrm>
                    <a:prstGeom prst="rect">
                      <a:avLst/>
                    </a:prstGeom>
                  </pic:spPr>
                </pic:pic>
              </a:graphicData>
            </a:graphic>
            <wp14:sizeRelH relativeFrom="margin">
              <wp14:pctWidth>0</wp14:pctWidth>
            </wp14:sizeRelH>
            <wp14:sizeRelV relativeFrom="margin">
              <wp14:pctHeight>0</wp14:pctHeight>
            </wp14:sizeRelV>
          </wp:anchor>
        </w:drawing>
      </w:r>
    </w:p>
    <w:p w14:paraId="0F8874BC" w14:textId="77777777" w:rsidR="00A55E40" w:rsidRDefault="00A55E40" w:rsidP="00A55E40">
      <w:pPr>
        <w:spacing w:before="240"/>
        <w:ind w:firstLine="709"/>
        <w:jc w:val="both"/>
        <w:rPr>
          <w:rFonts w:ascii="Arial" w:hAnsi="Arial" w:cs="Arial"/>
          <w:i/>
          <w:iCs/>
        </w:rPr>
      </w:pPr>
    </w:p>
    <w:p w14:paraId="00F2FD2F" w14:textId="77777777" w:rsidR="00A55E40" w:rsidRDefault="00A55E40" w:rsidP="00A55E40">
      <w:pPr>
        <w:spacing w:before="240"/>
        <w:ind w:firstLine="709"/>
        <w:jc w:val="both"/>
        <w:rPr>
          <w:rFonts w:ascii="Arial" w:hAnsi="Arial" w:cs="Arial"/>
          <w:i/>
          <w:iCs/>
        </w:rPr>
      </w:pPr>
    </w:p>
    <w:p w14:paraId="04E79FFC" w14:textId="77777777" w:rsidR="00A55E40" w:rsidRDefault="00A55E40" w:rsidP="00A55E40">
      <w:pPr>
        <w:spacing w:before="240"/>
        <w:ind w:firstLine="709"/>
        <w:jc w:val="both"/>
        <w:rPr>
          <w:rFonts w:ascii="Arial" w:hAnsi="Arial" w:cs="Arial"/>
          <w:i/>
          <w:iCs/>
        </w:rPr>
      </w:pPr>
    </w:p>
    <w:p w14:paraId="44F14AF5" w14:textId="77777777" w:rsidR="00A55E40" w:rsidRDefault="00A55E40" w:rsidP="00A55E40">
      <w:pPr>
        <w:spacing w:before="240"/>
        <w:ind w:firstLine="709"/>
        <w:jc w:val="both"/>
        <w:rPr>
          <w:rFonts w:ascii="Arial" w:hAnsi="Arial" w:cs="Arial"/>
          <w:i/>
          <w:iCs/>
        </w:rPr>
      </w:pPr>
    </w:p>
    <w:p w14:paraId="77D5781E" w14:textId="77777777" w:rsidR="00A55E40" w:rsidRDefault="00A55E40" w:rsidP="00A55E40">
      <w:pPr>
        <w:spacing w:before="240"/>
        <w:ind w:firstLine="709"/>
        <w:jc w:val="both"/>
        <w:rPr>
          <w:rFonts w:ascii="Arial" w:hAnsi="Arial" w:cs="Arial"/>
          <w:i/>
          <w:iCs/>
        </w:rPr>
      </w:pPr>
    </w:p>
    <w:p w14:paraId="536E130E" w14:textId="77777777" w:rsidR="00A55E40" w:rsidRDefault="00A55E40" w:rsidP="00A55E40">
      <w:pPr>
        <w:spacing w:before="240"/>
        <w:ind w:firstLine="709"/>
        <w:jc w:val="both"/>
        <w:rPr>
          <w:rFonts w:ascii="Arial" w:hAnsi="Arial" w:cs="Arial"/>
          <w:i/>
          <w:iCs/>
        </w:rPr>
      </w:pPr>
    </w:p>
    <w:p w14:paraId="4551F653" w14:textId="77777777" w:rsidR="009D1BED" w:rsidRDefault="009D1BED" w:rsidP="00A55E40">
      <w:pPr>
        <w:spacing w:before="240"/>
        <w:jc w:val="both"/>
        <w:rPr>
          <w:rFonts w:ascii="Arial" w:hAnsi="Arial" w:cs="Arial"/>
          <w:i/>
          <w:iCs/>
        </w:rPr>
      </w:pPr>
    </w:p>
    <w:p w14:paraId="2E0B2EA1" w14:textId="77777777" w:rsidR="009D1BED" w:rsidRDefault="009D1BED" w:rsidP="00A55E40">
      <w:pPr>
        <w:spacing w:before="240"/>
        <w:jc w:val="both"/>
        <w:rPr>
          <w:rFonts w:ascii="Arial" w:hAnsi="Arial" w:cs="Arial"/>
          <w:i/>
          <w:iCs/>
        </w:rPr>
      </w:pPr>
    </w:p>
    <w:p w14:paraId="2ADAC0CC" w14:textId="77777777" w:rsidR="009D1BED" w:rsidRDefault="009D1BED" w:rsidP="00A55E40">
      <w:pPr>
        <w:spacing w:before="240"/>
        <w:jc w:val="both"/>
        <w:rPr>
          <w:rFonts w:ascii="Arial" w:hAnsi="Arial" w:cs="Arial"/>
          <w:i/>
          <w:iCs/>
        </w:rPr>
      </w:pPr>
    </w:p>
    <w:p w14:paraId="4FBBED92" w14:textId="77777777" w:rsidR="009D1BED" w:rsidRDefault="009D1BED" w:rsidP="00A55E40">
      <w:pPr>
        <w:spacing w:before="240"/>
        <w:jc w:val="both"/>
        <w:rPr>
          <w:rFonts w:ascii="Arial" w:hAnsi="Arial" w:cs="Arial"/>
          <w:i/>
          <w:iCs/>
        </w:rPr>
      </w:pPr>
    </w:p>
    <w:p w14:paraId="357773DE" w14:textId="77777777" w:rsidR="00FC5298" w:rsidRDefault="00FC5298" w:rsidP="00FC5298">
      <w:pPr>
        <w:spacing w:before="240"/>
        <w:rPr>
          <w:rFonts w:ascii="Arial" w:hAnsi="Arial" w:cs="Arial"/>
          <w:iCs/>
          <w:sz w:val="20"/>
          <w:szCs w:val="20"/>
        </w:rPr>
      </w:pPr>
    </w:p>
    <w:p w14:paraId="591263F6" w14:textId="77777777" w:rsidR="00C17204" w:rsidRDefault="00C17204" w:rsidP="00C17204">
      <w:pPr>
        <w:rPr>
          <w:rFonts w:ascii="Arial" w:hAnsi="Arial" w:cs="Arial"/>
          <w:iCs/>
          <w:sz w:val="20"/>
          <w:szCs w:val="20"/>
        </w:rPr>
      </w:pPr>
    </w:p>
    <w:p w14:paraId="3C64DDF8" w14:textId="77777777" w:rsidR="00C17204" w:rsidRDefault="00C17204" w:rsidP="00C17204">
      <w:pPr>
        <w:rPr>
          <w:rFonts w:ascii="Arial" w:hAnsi="Arial" w:cs="Arial"/>
          <w:iCs/>
          <w:sz w:val="20"/>
          <w:szCs w:val="20"/>
        </w:rPr>
      </w:pPr>
    </w:p>
    <w:p w14:paraId="40DDD92D" w14:textId="04A453C1" w:rsidR="00A55E40" w:rsidRPr="00FC5298" w:rsidRDefault="00A55E40" w:rsidP="009C44DF">
      <w:pPr>
        <w:jc w:val="both"/>
        <w:rPr>
          <w:rFonts w:ascii="Arial" w:hAnsi="Arial" w:cs="Arial"/>
          <w:sz w:val="20"/>
          <w:szCs w:val="20"/>
        </w:rPr>
      </w:pPr>
      <w:r w:rsidRPr="00FC5298">
        <w:rPr>
          <w:rFonts w:ascii="Arial" w:hAnsi="Arial" w:cs="Arial"/>
          <w:iCs/>
          <w:sz w:val="20"/>
          <w:szCs w:val="20"/>
        </w:rPr>
        <w:t>Nota.</w:t>
      </w:r>
      <w:r w:rsidRPr="00FC5298">
        <w:rPr>
          <w:rFonts w:ascii="Arial" w:hAnsi="Arial" w:cs="Arial"/>
          <w:sz w:val="20"/>
          <w:szCs w:val="20"/>
        </w:rPr>
        <w:t xml:space="preserve"> Asamblea Legislativa de la República de Costa Rica (1999). Elaboración propia (2024).</w:t>
      </w:r>
    </w:p>
    <w:p w14:paraId="19E16C11" w14:textId="1A20A4EA" w:rsidR="00A55E40" w:rsidRPr="009C44DF" w:rsidRDefault="00A55E40" w:rsidP="002C1B1C">
      <w:pPr>
        <w:spacing w:line="360" w:lineRule="auto"/>
        <w:jc w:val="both"/>
        <w:rPr>
          <w:rFonts w:ascii="Arial" w:hAnsi="Arial" w:cs="Arial"/>
        </w:rPr>
      </w:pPr>
      <w:r w:rsidRPr="009C44DF">
        <w:rPr>
          <w:rFonts w:ascii="Arial" w:hAnsi="Arial" w:cs="Arial"/>
        </w:rPr>
        <w:lastRenderedPageBreak/>
        <w:t xml:space="preserve">El “II Informe Estado de Situación de la Persona Adulta Mayor en Costa Rica” del </w:t>
      </w:r>
      <w:proofErr w:type="spellStart"/>
      <w:r w:rsidRPr="009C44DF">
        <w:rPr>
          <w:rFonts w:ascii="Arial" w:hAnsi="Arial" w:cs="Arial"/>
        </w:rPr>
        <w:t>Mideplan</w:t>
      </w:r>
      <w:proofErr w:type="spellEnd"/>
      <w:r w:rsidRPr="009C44DF">
        <w:rPr>
          <w:rFonts w:ascii="Arial" w:hAnsi="Arial" w:cs="Arial"/>
        </w:rPr>
        <w:t xml:space="preserve"> (2021) examina los desafíos y oportunidades relacionados con el envejecimiento poblacional en Costa Rica, de forma que brinda datos actualizados sobre la calidad de vida de las personas mayores. Por otra parte el informe destaca el crecimiento acelerado de la población de 65 años y más, visualizándose que para el 2050 más del 20% de la población costarricense pertenecerá a este grupo etario.</w:t>
      </w:r>
    </w:p>
    <w:p w14:paraId="1E4DEA4E" w14:textId="77777777" w:rsidR="002C1B1C" w:rsidRDefault="002C1B1C" w:rsidP="002C1B1C">
      <w:pPr>
        <w:spacing w:line="360" w:lineRule="auto"/>
        <w:jc w:val="both"/>
        <w:rPr>
          <w:rFonts w:ascii="Arial" w:hAnsi="Arial" w:cs="Arial"/>
        </w:rPr>
      </w:pPr>
    </w:p>
    <w:p w14:paraId="77FB7E0C" w14:textId="3E64062E" w:rsidR="00A55E40" w:rsidRPr="009C44DF" w:rsidRDefault="00A55E40" w:rsidP="002C1B1C">
      <w:pPr>
        <w:spacing w:line="360" w:lineRule="auto"/>
        <w:jc w:val="both"/>
        <w:rPr>
          <w:rFonts w:ascii="Arial" w:hAnsi="Arial" w:cs="Arial"/>
        </w:rPr>
      </w:pPr>
      <w:r w:rsidRPr="009C44DF">
        <w:rPr>
          <w:rFonts w:ascii="Arial" w:hAnsi="Arial" w:cs="Arial"/>
        </w:rPr>
        <w:t>Uno de los aspectos clave analizados es la relación entre el bienestar económico y la salud de las personas adultas mayores. Se señala que la seguridad económica de este grupo ha mejorado en la última década debido a la expansión de programas de pensiones y una mayor tenencia de vivienda propia. Sin embargo, persisten desafíos relacionados con la sostenibilidad del sistema de salud y la creciente demanda de atención geriátrica especializada.</w:t>
      </w:r>
    </w:p>
    <w:p w14:paraId="7A99F7DC" w14:textId="77777777" w:rsidR="002C1B1C" w:rsidRDefault="002C1B1C" w:rsidP="002C1B1C">
      <w:pPr>
        <w:spacing w:line="360" w:lineRule="auto"/>
        <w:jc w:val="both"/>
        <w:rPr>
          <w:rFonts w:ascii="Arial" w:hAnsi="Arial" w:cs="Arial"/>
        </w:rPr>
      </w:pPr>
    </w:p>
    <w:p w14:paraId="061F8335" w14:textId="2E2272C7" w:rsidR="00A55E40" w:rsidRPr="009C44DF" w:rsidRDefault="00A55E40" w:rsidP="002C1B1C">
      <w:pPr>
        <w:spacing w:line="360" w:lineRule="auto"/>
        <w:jc w:val="both"/>
        <w:rPr>
          <w:rFonts w:ascii="Arial" w:hAnsi="Arial" w:cs="Arial"/>
        </w:rPr>
      </w:pPr>
      <w:r w:rsidRPr="009C44DF">
        <w:rPr>
          <w:rFonts w:ascii="Arial" w:hAnsi="Arial" w:cs="Arial"/>
        </w:rPr>
        <w:t>El informe también enfatiza la importancia de la educación en la vejez, sugiriendo que incluir el tema del envejecimiento en el currículo educativo podría reducir la discriminación etaria y fomentar una mejor comprensión de los derechos de las personas adultas mayores. En este sentido, la estimulación cognitiva y las intervenciones psicopedagógicas juegan un rol crucial, ya que pueden mitigar el impacto del deterioro cognitivo asociado a la edad, de forma que se promueva la autonomía y la integración social de este grupo.</w:t>
      </w:r>
    </w:p>
    <w:p w14:paraId="01F92AA6" w14:textId="77777777" w:rsidR="00A55E40" w:rsidRPr="009C44DF" w:rsidRDefault="00A55E40" w:rsidP="002C1B1C">
      <w:pPr>
        <w:spacing w:line="360" w:lineRule="auto"/>
        <w:jc w:val="both"/>
        <w:rPr>
          <w:rFonts w:ascii="Arial" w:hAnsi="Arial" w:cs="Arial"/>
        </w:rPr>
      </w:pPr>
      <w:r w:rsidRPr="009C44DF">
        <w:rPr>
          <w:rFonts w:ascii="Arial" w:hAnsi="Arial" w:cs="Arial"/>
        </w:rPr>
        <w:lastRenderedPageBreak/>
        <w:t>La interacción activa con el entorno es clave para un aprendizaje efectivo. Según el M.Sc. Félix Barboza, encargado del Museo UCR, las personas retienen aproximadamente el 10% de lo que oyen, el 30% de lo que leen, el 50% de lo que ven y hasta el 90% de lo que interactúan (Peña, 2011). Esto resalta la importancia de la participación activa en el proceso de aprendizaje, especialmente en la estimulación cognitiva de adultos mayores.</w:t>
      </w:r>
    </w:p>
    <w:p w14:paraId="0165EBE5" w14:textId="77777777" w:rsidR="002C1B1C" w:rsidRDefault="002C1B1C" w:rsidP="002C1B1C">
      <w:pPr>
        <w:spacing w:line="360" w:lineRule="auto"/>
        <w:jc w:val="both"/>
        <w:rPr>
          <w:rFonts w:ascii="Arial" w:hAnsi="Arial" w:cs="Arial"/>
        </w:rPr>
      </w:pPr>
    </w:p>
    <w:p w14:paraId="4EE5E417" w14:textId="7FC69C44" w:rsidR="00A55E40" w:rsidRPr="009C44DF" w:rsidRDefault="00A55E40" w:rsidP="002C1B1C">
      <w:pPr>
        <w:spacing w:line="360" w:lineRule="auto"/>
        <w:jc w:val="both"/>
        <w:rPr>
          <w:rFonts w:ascii="Arial" w:hAnsi="Arial" w:cs="Arial"/>
        </w:rPr>
      </w:pPr>
      <w:r w:rsidRPr="009C44DF">
        <w:rPr>
          <w:rFonts w:ascii="Arial" w:hAnsi="Arial" w:cs="Arial"/>
        </w:rPr>
        <w:t>La teoría de la actividad (</w:t>
      </w:r>
      <w:proofErr w:type="spellStart"/>
      <w:r w:rsidRPr="009C44DF">
        <w:rPr>
          <w:rFonts w:ascii="Arial" w:hAnsi="Arial" w:cs="Arial"/>
        </w:rPr>
        <w:t>Havighurst</w:t>
      </w:r>
      <w:proofErr w:type="spellEnd"/>
      <w:r w:rsidRPr="009C44DF">
        <w:rPr>
          <w:rFonts w:ascii="Arial" w:hAnsi="Arial" w:cs="Arial"/>
        </w:rPr>
        <w:t>, 1961, citado en Merchán &amp; Cifuentes, 2014) plantea que la satisfacción en la vejez está relacionada con la continuidad de actividades significativas, lo que refuerza la importancia de la estimulación cognitiva como estrategia para mantener la autonomía y la integración social. En contraste, la teoría de la desvinculación (Cummings &amp; Henry, 1961, citado en Merchán &amp; Cifuentes, 2014) sugiere que el alejamiento progresivo de la vida social es un proceso natural, aunque estudios posteriores han cuestionado su carácter universal. Sin embargo, esta teoría ha sido criticada por reforzar la idea de que la inactividad y el aislamiento son inherentes a la vejez, lo que puede generar mitos que justifiquen la marginación de las personas mayores. En este sentido, enfoques psicopedagógicos que promuevan la participación social y la estimulación cognitiva pueden contribuir a desmontar estas creencias erróneas y favorecer un envejecimiento más activo e inclusivo.</w:t>
      </w:r>
    </w:p>
    <w:p w14:paraId="2303E109" w14:textId="77777777" w:rsidR="002C1B1C" w:rsidRDefault="002C1B1C" w:rsidP="002C1B1C">
      <w:pPr>
        <w:spacing w:line="360" w:lineRule="auto"/>
        <w:jc w:val="both"/>
        <w:rPr>
          <w:rFonts w:ascii="Arial" w:hAnsi="Arial" w:cs="Arial"/>
        </w:rPr>
      </w:pPr>
    </w:p>
    <w:p w14:paraId="646C32A1" w14:textId="3E17682A" w:rsidR="00A55E40" w:rsidRPr="009C44DF" w:rsidRDefault="00A55E40" w:rsidP="002C1B1C">
      <w:pPr>
        <w:spacing w:line="360" w:lineRule="auto"/>
        <w:jc w:val="both"/>
        <w:rPr>
          <w:rFonts w:ascii="Arial" w:hAnsi="Arial" w:cs="Arial"/>
        </w:rPr>
      </w:pPr>
      <w:r w:rsidRPr="009C44DF">
        <w:rPr>
          <w:rFonts w:ascii="Arial" w:hAnsi="Arial" w:cs="Arial"/>
        </w:rPr>
        <w:lastRenderedPageBreak/>
        <w:t>Por otro lado, la teoría de la continuidad (</w:t>
      </w:r>
      <w:proofErr w:type="spellStart"/>
      <w:r w:rsidRPr="009C44DF">
        <w:rPr>
          <w:rFonts w:ascii="Arial" w:hAnsi="Arial" w:cs="Arial"/>
        </w:rPr>
        <w:t>Atchley</w:t>
      </w:r>
      <w:proofErr w:type="spellEnd"/>
      <w:r w:rsidRPr="009C44DF">
        <w:rPr>
          <w:rFonts w:ascii="Arial" w:hAnsi="Arial" w:cs="Arial"/>
        </w:rPr>
        <w:t>, 1971, citado en Merchán &amp; Cifuentes, 2014) destaca que las personas mayores tienden a mantener patrones de comportamiento adquiridos a lo largo de su vida, lo que resalta la necesidad de estrategias psicopedagógicas personalizadas que fortalezcan habilidades previas. Asimismo, la teoría del apego (Bowlby, 1980, citado en Merchán &amp; Cifuentes, 2014) resalta el papel de los vínculos afectivos en el bienestar emocional, donde se enfatiza la importancia de redes de apoyo y participación social.</w:t>
      </w:r>
    </w:p>
    <w:p w14:paraId="440B5E52" w14:textId="77777777" w:rsidR="002C1B1C" w:rsidRDefault="002C1B1C" w:rsidP="002C1B1C">
      <w:pPr>
        <w:spacing w:line="360" w:lineRule="auto"/>
        <w:jc w:val="both"/>
        <w:rPr>
          <w:rFonts w:ascii="Arial" w:hAnsi="Arial" w:cs="Arial"/>
        </w:rPr>
      </w:pPr>
    </w:p>
    <w:p w14:paraId="25DF2707" w14:textId="66DCEA0A" w:rsidR="00A55E40" w:rsidRPr="009C44DF" w:rsidRDefault="00A55E40" w:rsidP="002C1B1C">
      <w:pPr>
        <w:spacing w:line="360" w:lineRule="auto"/>
        <w:jc w:val="both"/>
        <w:rPr>
          <w:rFonts w:ascii="Arial" w:hAnsi="Arial" w:cs="Arial"/>
        </w:rPr>
      </w:pPr>
      <w:r w:rsidRPr="009C44DF">
        <w:rPr>
          <w:rFonts w:ascii="Arial" w:hAnsi="Arial" w:cs="Arial"/>
        </w:rPr>
        <w:t xml:space="preserve">Desde la teoría sociocultural de Vygotsky, el aprendizaje es un proceso social que se construye a través de la interacción con otros y el entorno cultural. </w:t>
      </w:r>
      <w:proofErr w:type="spellStart"/>
      <w:r w:rsidRPr="009C44DF">
        <w:rPr>
          <w:rFonts w:ascii="Arial" w:hAnsi="Arial" w:cs="Arial"/>
        </w:rPr>
        <w:t>Fornaguera</w:t>
      </w:r>
      <w:proofErr w:type="spellEnd"/>
      <w:r w:rsidRPr="009C44DF">
        <w:rPr>
          <w:rFonts w:ascii="Arial" w:hAnsi="Arial" w:cs="Arial"/>
        </w:rPr>
        <w:t>, citado por Peña (2011), enfatiza que “no solo aprendemos de los demás, sino con los demás” (párr. 12), de forma que se destaca el papel fundamental del entorno social en el desarrollo cognitivo. Por ello, diseñar programas de estimulación cognitiva basados en dinámicas grupales y contextos culturales puede potenciar significativamente las funciones cognitivas y la adaptación en la adultez mayor.</w:t>
      </w:r>
    </w:p>
    <w:p w14:paraId="20026BBA" w14:textId="77777777" w:rsidR="002C1B1C" w:rsidRDefault="002C1B1C" w:rsidP="002C1B1C">
      <w:pPr>
        <w:spacing w:line="360" w:lineRule="auto"/>
        <w:jc w:val="both"/>
        <w:rPr>
          <w:rFonts w:ascii="Arial" w:hAnsi="Arial" w:cs="Arial"/>
        </w:rPr>
      </w:pPr>
    </w:p>
    <w:p w14:paraId="7CE8F787" w14:textId="032E3DB8" w:rsidR="00A55E40" w:rsidRPr="009C44DF" w:rsidRDefault="00A55E40" w:rsidP="002C1B1C">
      <w:pPr>
        <w:spacing w:line="360" w:lineRule="auto"/>
        <w:jc w:val="both"/>
        <w:rPr>
          <w:rFonts w:ascii="Arial" w:hAnsi="Arial" w:cs="Arial"/>
        </w:rPr>
      </w:pPr>
      <w:r w:rsidRPr="009C44DF">
        <w:rPr>
          <w:rFonts w:ascii="Arial" w:hAnsi="Arial" w:cs="Arial"/>
        </w:rPr>
        <w:t xml:space="preserve">La intervención psicopedagógica en adultos mayores con deterioro cognitivo leve requiere la aplicación de estrategias estructuradas que atiendan sus necesidades específicas. Según Garrote (2023), el trabajo psicopedagógico se centra en la creación de ambientes de aprendizaje enriquecidos, donde se integran ejercicios de memoria, reminiscencia, planificación y resolución de problemas. Además, se </w:t>
      </w:r>
      <w:r w:rsidRPr="009C44DF">
        <w:rPr>
          <w:rFonts w:ascii="Arial" w:hAnsi="Arial" w:cs="Arial"/>
        </w:rPr>
        <w:lastRenderedPageBreak/>
        <w:t>destaca la importancia del apoyo familiar y del trabajo en equipo con otros profesionales de la salud para garantizar una atención integral.</w:t>
      </w:r>
    </w:p>
    <w:p w14:paraId="3EE7BA82" w14:textId="77777777" w:rsidR="002C1B1C" w:rsidRDefault="002C1B1C" w:rsidP="002C1B1C">
      <w:pPr>
        <w:spacing w:line="360" w:lineRule="auto"/>
        <w:jc w:val="both"/>
        <w:rPr>
          <w:rFonts w:ascii="Arial" w:hAnsi="Arial" w:cs="Arial"/>
        </w:rPr>
      </w:pPr>
    </w:p>
    <w:p w14:paraId="106CFAE5" w14:textId="17EB74AC" w:rsidR="00A55E40" w:rsidRPr="009C44DF" w:rsidRDefault="00A55E40" w:rsidP="002C1B1C">
      <w:pPr>
        <w:spacing w:line="360" w:lineRule="auto"/>
        <w:jc w:val="both"/>
        <w:rPr>
          <w:rFonts w:ascii="Arial" w:hAnsi="Arial" w:cs="Arial"/>
        </w:rPr>
      </w:pPr>
      <w:r w:rsidRPr="009C44DF">
        <w:rPr>
          <w:rFonts w:ascii="Arial" w:hAnsi="Arial" w:cs="Arial"/>
        </w:rPr>
        <w:t>Más allá de los beneficios cognitivos, la estimulación psicopedagógica favorece la socialización y la integración del adulto mayor en su entorno. Participar en actividades grupales no solo fortalece la memoria y la atención, sino que también refuerza el sentido de pertenencia y la autoestima. La psicopedagogía, en este contexto, facilita el establecimiento de vínculos sociales significativos y ayuda a los adultos mayores a adaptarse a cambios en su rutina, reduciendo el impacto emocional del envejecimiento (Garrote, 2023).</w:t>
      </w:r>
    </w:p>
    <w:p w14:paraId="00A3C95E" w14:textId="77777777" w:rsidR="002C1B1C" w:rsidRDefault="002C1B1C" w:rsidP="002C1B1C">
      <w:pPr>
        <w:spacing w:line="360" w:lineRule="auto"/>
        <w:jc w:val="both"/>
        <w:rPr>
          <w:rFonts w:ascii="Arial" w:hAnsi="Arial" w:cs="Arial"/>
        </w:rPr>
      </w:pPr>
    </w:p>
    <w:p w14:paraId="3FE1D89E" w14:textId="5AEAE6C4" w:rsidR="00A55E40" w:rsidRPr="009C44DF" w:rsidRDefault="00A55E40" w:rsidP="002C1B1C">
      <w:pPr>
        <w:spacing w:line="360" w:lineRule="auto"/>
        <w:jc w:val="both"/>
        <w:rPr>
          <w:rFonts w:ascii="Arial" w:hAnsi="Arial" w:cs="Arial"/>
        </w:rPr>
      </w:pPr>
      <w:r w:rsidRPr="009C44DF">
        <w:rPr>
          <w:rFonts w:ascii="Arial" w:hAnsi="Arial" w:cs="Arial"/>
        </w:rPr>
        <w:t>El trabajo psicopedagógico con adultos mayores se centra en la prevención y el fortalecimiento de funciones cognitivas mediante estrategias como las citadas por Rodríguez (2023):</w:t>
      </w:r>
    </w:p>
    <w:p w14:paraId="2DEA015B" w14:textId="77777777" w:rsidR="00273154" w:rsidRDefault="00A55E40" w:rsidP="00063702">
      <w:pPr>
        <w:pStyle w:val="Prrafodelista"/>
        <w:numPr>
          <w:ilvl w:val="0"/>
          <w:numId w:val="16"/>
        </w:numPr>
        <w:suppressAutoHyphens/>
        <w:spacing w:line="360" w:lineRule="auto"/>
        <w:ind w:left="1066" w:hanging="357"/>
        <w:jc w:val="both"/>
        <w:rPr>
          <w:rFonts w:ascii="Arial" w:hAnsi="Arial" w:cs="Arial"/>
        </w:rPr>
      </w:pPr>
      <w:r w:rsidRPr="00273154">
        <w:rPr>
          <w:rFonts w:ascii="Arial" w:hAnsi="Arial" w:cs="Arial"/>
        </w:rPr>
        <w:t>Técnicas de reminiscencia, que activan la memoria episódica y semántica mediante estímulos significativos (Navarro, 2017).</w:t>
      </w:r>
      <w:r w:rsidR="00273154" w:rsidRPr="00273154">
        <w:rPr>
          <w:rFonts w:ascii="Arial" w:hAnsi="Arial" w:cs="Arial"/>
        </w:rPr>
        <w:t xml:space="preserve"> </w:t>
      </w:r>
    </w:p>
    <w:p w14:paraId="00613E7A" w14:textId="77777777" w:rsidR="00273154" w:rsidRDefault="00A55E40" w:rsidP="004631C7">
      <w:pPr>
        <w:pStyle w:val="Prrafodelista"/>
        <w:numPr>
          <w:ilvl w:val="0"/>
          <w:numId w:val="16"/>
        </w:numPr>
        <w:suppressAutoHyphens/>
        <w:spacing w:line="360" w:lineRule="auto"/>
        <w:ind w:left="1066" w:hanging="357"/>
        <w:jc w:val="both"/>
        <w:rPr>
          <w:rFonts w:ascii="Arial" w:hAnsi="Arial" w:cs="Arial"/>
        </w:rPr>
      </w:pPr>
      <w:r w:rsidRPr="00273154">
        <w:rPr>
          <w:rFonts w:ascii="Arial" w:hAnsi="Arial" w:cs="Arial"/>
        </w:rPr>
        <w:t>Orientación a la realidad, para fortalecer la orientación temporal, espacial y personal en personas mayores (Rojo, 2020).</w:t>
      </w:r>
    </w:p>
    <w:p w14:paraId="68629B21" w14:textId="77777777" w:rsidR="00273154" w:rsidRDefault="00A55E40" w:rsidP="00572593">
      <w:pPr>
        <w:pStyle w:val="Prrafodelista"/>
        <w:numPr>
          <w:ilvl w:val="0"/>
          <w:numId w:val="16"/>
        </w:numPr>
        <w:suppressAutoHyphens/>
        <w:spacing w:line="360" w:lineRule="auto"/>
        <w:ind w:left="1066" w:hanging="357"/>
        <w:jc w:val="both"/>
        <w:rPr>
          <w:rFonts w:ascii="Arial" w:hAnsi="Arial" w:cs="Arial"/>
        </w:rPr>
      </w:pPr>
      <w:r w:rsidRPr="00273154">
        <w:rPr>
          <w:rFonts w:ascii="Arial" w:hAnsi="Arial" w:cs="Arial"/>
        </w:rPr>
        <w:t>Actividades lúdicas, que facilitan la socialización y el aprendizaje a través del juego, promoviendo la estimulación de funciones cognitivas (Díaz, 2011).</w:t>
      </w:r>
    </w:p>
    <w:p w14:paraId="04493D0D" w14:textId="5447FA85" w:rsidR="00A55E40" w:rsidRPr="00273154" w:rsidRDefault="00A55E40" w:rsidP="00AC55BC">
      <w:pPr>
        <w:pStyle w:val="Prrafodelista"/>
        <w:numPr>
          <w:ilvl w:val="0"/>
          <w:numId w:val="16"/>
        </w:numPr>
        <w:suppressAutoHyphens/>
        <w:spacing w:line="360" w:lineRule="auto"/>
        <w:ind w:left="1066" w:hanging="357"/>
        <w:jc w:val="both"/>
        <w:rPr>
          <w:rFonts w:ascii="Arial" w:hAnsi="Arial" w:cs="Arial"/>
        </w:rPr>
      </w:pPr>
      <w:r w:rsidRPr="00273154">
        <w:rPr>
          <w:rFonts w:ascii="Arial" w:hAnsi="Arial" w:cs="Arial"/>
        </w:rPr>
        <w:lastRenderedPageBreak/>
        <w:t>Programas de estimulación cognitiva, diseñados para fortalecer las capacidades conservadas, adaptándose a los intereses y necesidades individuales (Espert &amp; Villalba, 2014).</w:t>
      </w:r>
    </w:p>
    <w:p w14:paraId="679C1CD0" w14:textId="77777777" w:rsidR="00273154" w:rsidRDefault="00273154" w:rsidP="00273154">
      <w:pPr>
        <w:spacing w:line="360" w:lineRule="auto"/>
        <w:jc w:val="both"/>
        <w:rPr>
          <w:rFonts w:ascii="Arial" w:hAnsi="Arial" w:cs="Arial"/>
        </w:rPr>
      </w:pPr>
    </w:p>
    <w:p w14:paraId="08B7D0A0" w14:textId="0D789FEE" w:rsidR="00A55E40" w:rsidRPr="009C44DF" w:rsidRDefault="00A55E40" w:rsidP="00273154">
      <w:pPr>
        <w:spacing w:line="360" w:lineRule="auto"/>
        <w:jc w:val="both"/>
        <w:rPr>
          <w:rFonts w:ascii="Arial" w:hAnsi="Arial" w:cs="Arial"/>
        </w:rPr>
      </w:pPr>
      <w:r w:rsidRPr="009C44DF">
        <w:rPr>
          <w:rFonts w:ascii="Arial" w:hAnsi="Arial" w:cs="Arial"/>
        </w:rPr>
        <w:t xml:space="preserve">La estimulación cognitiva es un proceso clave en la intervención psicopedagógica, con características fundamentales que garantizan su eficacia y aplicabilidad. </w:t>
      </w:r>
      <w:proofErr w:type="spellStart"/>
      <w:r w:rsidRPr="009C44DF">
        <w:rPr>
          <w:rFonts w:ascii="Arial" w:hAnsi="Arial" w:cs="Arial"/>
        </w:rPr>
        <w:t>Saritama</w:t>
      </w:r>
      <w:proofErr w:type="spellEnd"/>
      <w:r w:rsidRPr="009C44DF">
        <w:rPr>
          <w:rFonts w:ascii="Arial" w:hAnsi="Arial" w:cs="Arial"/>
        </w:rPr>
        <w:t xml:space="preserve"> (2023) sintetiza los aportes de diversos autores para delinear sus principios esenciales. Entre ellos, Martínez et al. (2002) enfatizan su carácter terapéutico, fundamentado en bases científicas y con un propósito claro de mejorar habilidades cognitivas como la memoria, la atención y las funciones ejecutivas, promoviendo la autonomía y la calidad de vida. Asimismo, la intervención tiene un enfoque global e integrado, ya que las funciones cognitivas operan como sistemas interrelacionados, lo que implica que cada tarea estimula múltiples procesos simultáneamente.</w:t>
      </w:r>
    </w:p>
    <w:p w14:paraId="2CA5361D" w14:textId="77777777" w:rsidR="00572593" w:rsidRDefault="00572593" w:rsidP="00572593">
      <w:pPr>
        <w:spacing w:line="360" w:lineRule="auto"/>
        <w:jc w:val="both"/>
        <w:rPr>
          <w:rFonts w:ascii="Arial" w:hAnsi="Arial" w:cs="Arial"/>
        </w:rPr>
      </w:pPr>
    </w:p>
    <w:p w14:paraId="0ECB46BF" w14:textId="21C5644A" w:rsidR="00A55E40" w:rsidRPr="009C44DF" w:rsidRDefault="00A55E40" w:rsidP="00572593">
      <w:pPr>
        <w:spacing w:line="360" w:lineRule="auto"/>
        <w:jc w:val="both"/>
        <w:rPr>
          <w:rFonts w:ascii="Arial" w:hAnsi="Arial" w:cs="Arial"/>
        </w:rPr>
      </w:pPr>
      <w:r w:rsidRPr="009C44DF">
        <w:rPr>
          <w:rFonts w:ascii="Arial" w:hAnsi="Arial" w:cs="Arial"/>
        </w:rPr>
        <w:t xml:space="preserve">Por otra parte, la programación individualizada es crucial en estos procesos. Martínez et al. (2002) y González (2018) destacan la necesidad de evaluar cada caso para diseñar estrategias adaptadas, considerando no solo el estado neurocognitivo, sino también factores personales como hábitos, intereses y nivel de tolerancia a la frustración. Finalmente, la intervención debe ser especializada, diseñada y supervisada por profesionales en neuropsicología, aunque su aplicación puede involucrar a docentes y otros profesionales en espacios educativos. Según </w:t>
      </w:r>
      <w:proofErr w:type="spellStart"/>
      <w:r w:rsidRPr="009C44DF">
        <w:rPr>
          <w:rFonts w:ascii="Arial" w:hAnsi="Arial" w:cs="Arial"/>
        </w:rPr>
        <w:lastRenderedPageBreak/>
        <w:t>Saritama</w:t>
      </w:r>
      <w:proofErr w:type="spellEnd"/>
      <w:r w:rsidRPr="009C44DF">
        <w:rPr>
          <w:rFonts w:ascii="Arial" w:hAnsi="Arial" w:cs="Arial"/>
        </w:rPr>
        <w:t xml:space="preserve"> (2023), este enfoque permite que la estimulación cognitiva se integre de manera efectiva en el aula, favoreciendo el desarrollo de habilidades esenciales para el aprendizaje y el rendimiento académico.</w:t>
      </w:r>
    </w:p>
    <w:p w14:paraId="4AB86E73" w14:textId="77777777" w:rsidR="00572593" w:rsidRDefault="00572593" w:rsidP="00572593">
      <w:pPr>
        <w:spacing w:line="360" w:lineRule="auto"/>
        <w:jc w:val="both"/>
        <w:rPr>
          <w:rFonts w:ascii="Arial" w:hAnsi="Arial" w:cs="Arial"/>
        </w:rPr>
      </w:pPr>
    </w:p>
    <w:p w14:paraId="2765BED7" w14:textId="5919B819" w:rsidR="00A55E40" w:rsidRPr="009C44DF" w:rsidRDefault="00A55E40" w:rsidP="00572593">
      <w:pPr>
        <w:spacing w:line="360" w:lineRule="auto"/>
        <w:jc w:val="both"/>
        <w:rPr>
          <w:rFonts w:ascii="Arial" w:hAnsi="Arial" w:cs="Arial"/>
        </w:rPr>
      </w:pPr>
      <w:r w:rsidRPr="009C44DF">
        <w:rPr>
          <w:rFonts w:ascii="Arial" w:hAnsi="Arial" w:cs="Arial"/>
        </w:rPr>
        <w:t>Este estudio surge a partir de una investigación aplicada en el Programa Institucional para la Persona Adulta y Adulta Mayor (PIAM) de la Universidad de Costa Rica, donde se implementaron estrategias de estimulación cognitiva dirigidas a personas adultas mayores. La experiencia en este programa proporcionó un marco de referencia para la selección y análisis de las estrategias psicopedagógicas evaluadas en el presente estudio.</w:t>
      </w:r>
    </w:p>
    <w:p w14:paraId="5103CBC7" w14:textId="77777777" w:rsidR="00572593" w:rsidRDefault="00572593" w:rsidP="00572593">
      <w:pPr>
        <w:spacing w:line="360" w:lineRule="auto"/>
        <w:jc w:val="both"/>
        <w:rPr>
          <w:rFonts w:ascii="Arial" w:hAnsi="Arial" w:cs="Arial"/>
        </w:rPr>
      </w:pPr>
    </w:p>
    <w:p w14:paraId="05571374" w14:textId="207203AD" w:rsidR="00A55E40" w:rsidRPr="009C44DF" w:rsidRDefault="00A55E40" w:rsidP="00572593">
      <w:pPr>
        <w:spacing w:line="360" w:lineRule="auto"/>
        <w:jc w:val="both"/>
        <w:rPr>
          <w:rFonts w:ascii="Arial" w:hAnsi="Arial" w:cs="Arial"/>
        </w:rPr>
      </w:pPr>
      <w:r w:rsidRPr="009C44DF">
        <w:rPr>
          <w:rFonts w:ascii="Arial" w:hAnsi="Arial" w:cs="Arial"/>
        </w:rPr>
        <w:t>Con base en la fundamentación teórica y el contexto del estudio, se plantea la siguiente pregunta de investigación: ¿Cómo pueden las estrategias psicopedagógicas en programas de estimulación cognitiva mejorar la calidad de vida de las personas adultas mayores?</w:t>
      </w:r>
    </w:p>
    <w:p w14:paraId="2F1BB032" w14:textId="77777777" w:rsidR="00572593" w:rsidRDefault="00572593" w:rsidP="00572593">
      <w:pPr>
        <w:spacing w:line="360" w:lineRule="auto"/>
        <w:jc w:val="both"/>
        <w:rPr>
          <w:rFonts w:ascii="Arial" w:hAnsi="Arial" w:cs="Arial"/>
        </w:rPr>
      </w:pPr>
    </w:p>
    <w:p w14:paraId="7891F858" w14:textId="19AD7985" w:rsidR="00A55E40" w:rsidRPr="009C44DF" w:rsidRDefault="00A55E40" w:rsidP="00572593">
      <w:pPr>
        <w:spacing w:line="360" w:lineRule="auto"/>
        <w:jc w:val="both"/>
        <w:rPr>
          <w:rFonts w:ascii="Arial" w:hAnsi="Arial" w:cs="Arial"/>
        </w:rPr>
      </w:pPr>
      <w:r w:rsidRPr="009C44DF">
        <w:rPr>
          <w:rFonts w:ascii="Arial" w:hAnsi="Arial" w:cs="Arial"/>
        </w:rPr>
        <w:t>Este estudio tiene como objetivo analizar el impacto de las estrategias psicopedagógicas implementadas en un programa de estimulación cognitiva, en particular su efecto en el fortalecimiento de funciones cognitivas y la percepción de bienestar de personas adultas mayores. Para ello, se establecen los siguientes objetivos específicos:</w:t>
      </w:r>
    </w:p>
    <w:p w14:paraId="12F13272" w14:textId="77777777" w:rsidR="00A55E40" w:rsidRPr="009C44DF" w:rsidRDefault="00A55E40" w:rsidP="009F421F">
      <w:pPr>
        <w:numPr>
          <w:ilvl w:val="0"/>
          <w:numId w:val="9"/>
        </w:numPr>
        <w:suppressAutoHyphens/>
        <w:spacing w:line="360" w:lineRule="auto"/>
        <w:ind w:left="1066" w:hanging="357"/>
        <w:jc w:val="both"/>
        <w:rPr>
          <w:rFonts w:ascii="Arial" w:hAnsi="Arial" w:cs="Arial"/>
        </w:rPr>
      </w:pPr>
      <w:r w:rsidRPr="009C44DF">
        <w:rPr>
          <w:rFonts w:ascii="Arial" w:hAnsi="Arial" w:cs="Arial"/>
        </w:rPr>
        <w:lastRenderedPageBreak/>
        <w:t>Describir las estrategias psicopedagógicas aplicadas en el programa de estimulación cognitiva dirigido a personas adultas mayores.</w:t>
      </w:r>
    </w:p>
    <w:p w14:paraId="4A28F73C" w14:textId="77777777" w:rsidR="00A55E40" w:rsidRPr="009C44DF" w:rsidRDefault="00A55E40" w:rsidP="009F421F">
      <w:pPr>
        <w:numPr>
          <w:ilvl w:val="0"/>
          <w:numId w:val="9"/>
        </w:numPr>
        <w:suppressAutoHyphens/>
        <w:spacing w:line="360" w:lineRule="auto"/>
        <w:ind w:left="1066" w:hanging="357"/>
        <w:jc w:val="both"/>
        <w:rPr>
          <w:rFonts w:ascii="Arial" w:hAnsi="Arial" w:cs="Arial"/>
        </w:rPr>
      </w:pPr>
      <w:r w:rsidRPr="009C44DF">
        <w:rPr>
          <w:rFonts w:ascii="Arial" w:hAnsi="Arial" w:cs="Arial"/>
        </w:rPr>
        <w:t>Analizar los efectos observados en funciones cognitivas, como memoria y atención, tras la aplicación de dichas estrategias.</w:t>
      </w:r>
    </w:p>
    <w:p w14:paraId="20A19F00" w14:textId="77777777" w:rsidR="00A55E40" w:rsidRPr="009C44DF" w:rsidRDefault="00A55E40" w:rsidP="009F421F">
      <w:pPr>
        <w:numPr>
          <w:ilvl w:val="0"/>
          <w:numId w:val="9"/>
        </w:numPr>
        <w:suppressAutoHyphens/>
        <w:spacing w:line="360" w:lineRule="auto"/>
        <w:ind w:left="1066" w:hanging="357"/>
        <w:jc w:val="both"/>
        <w:rPr>
          <w:rFonts w:ascii="Arial" w:hAnsi="Arial" w:cs="Arial"/>
        </w:rPr>
      </w:pPr>
      <w:r w:rsidRPr="009C44DF">
        <w:rPr>
          <w:rFonts w:ascii="Arial" w:hAnsi="Arial" w:cs="Arial"/>
        </w:rPr>
        <w:t>Explorar la percepción de bienestar de las personas adultas mayores en relación con su participación en el programa.</w:t>
      </w:r>
    </w:p>
    <w:p w14:paraId="0C868706" w14:textId="77777777" w:rsidR="0062370B" w:rsidRDefault="0062370B" w:rsidP="0062370B">
      <w:pPr>
        <w:spacing w:line="360" w:lineRule="auto"/>
        <w:rPr>
          <w:rFonts w:ascii="Arial" w:hAnsi="Arial" w:cs="Arial"/>
          <w:b/>
          <w:bCs/>
        </w:rPr>
      </w:pPr>
    </w:p>
    <w:p w14:paraId="735D938C" w14:textId="320B1E55" w:rsidR="00A55E40" w:rsidRPr="009C44DF" w:rsidRDefault="00A55E40" w:rsidP="0062370B">
      <w:pPr>
        <w:spacing w:line="360" w:lineRule="auto"/>
        <w:rPr>
          <w:rFonts w:ascii="Arial" w:hAnsi="Arial" w:cs="Arial"/>
          <w:b/>
          <w:bCs/>
        </w:rPr>
      </w:pPr>
      <w:r w:rsidRPr="009C44DF">
        <w:rPr>
          <w:rFonts w:ascii="Arial" w:hAnsi="Arial" w:cs="Arial"/>
          <w:b/>
          <w:bCs/>
        </w:rPr>
        <w:t>M</w:t>
      </w:r>
      <w:r w:rsidR="0062370B">
        <w:rPr>
          <w:rFonts w:ascii="Arial" w:hAnsi="Arial" w:cs="Arial"/>
          <w:b/>
          <w:bCs/>
        </w:rPr>
        <w:t>ETODOLOGÍA</w:t>
      </w:r>
    </w:p>
    <w:p w14:paraId="22676735" w14:textId="77777777" w:rsidR="0062370B" w:rsidRDefault="0062370B" w:rsidP="0062370B">
      <w:pPr>
        <w:pStyle w:val="Sinespaciado"/>
        <w:spacing w:line="360" w:lineRule="auto"/>
        <w:jc w:val="both"/>
        <w:rPr>
          <w:rFonts w:ascii="Arial" w:hAnsi="Arial" w:cs="Arial"/>
        </w:rPr>
      </w:pPr>
    </w:p>
    <w:p w14:paraId="67F245D0" w14:textId="6F97821C" w:rsidR="00A55E40" w:rsidRPr="009C44DF" w:rsidRDefault="00A55E40" w:rsidP="0062370B">
      <w:pPr>
        <w:pStyle w:val="Sinespaciado"/>
        <w:spacing w:line="360" w:lineRule="auto"/>
        <w:jc w:val="both"/>
        <w:rPr>
          <w:rFonts w:ascii="Arial" w:hAnsi="Arial" w:cs="Arial"/>
        </w:rPr>
      </w:pPr>
      <w:r w:rsidRPr="009C44DF">
        <w:rPr>
          <w:rFonts w:ascii="Arial" w:hAnsi="Arial" w:cs="Arial"/>
        </w:rPr>
        <w:t>Este estudio adoptó un enfoque cualitativo dentro del paradigma naturalista, lo que permitió explorar y comprender de manera integral los fenómenos en su contexto natural. La investigación cualitativa, como señala Villalobos (2017), busca comprender el “nicho ecológico” de los participantes, generando una comprensión auténtica y contextualizada de sus interacciones y experiencias.</w:t>
      </w:r>
    </w:p>
    <w:p w14:paraId="74B5D24B" w14:textId="77777777" w:rsidR="007D252A" w:rsidRDefault="007D252A" w:rsidP="007D252A">
      <w:pPr>
        <w:pStyle w:val="Sinespaciado"/>
        <w:spacing w:line="360" w:lineRule="auto"/>
        <w:jc w:val="both"/>
        <w:rPr>
          <w:rFonts w:ascii="Arial" w:hAnsi="Arial" w:cs="Arial"/>
        </w:rPr>
      </w:pPr>
    </w:p>
    <w:p w14:paraId="546D2264" w14:textId="7B4DDA1F" w:rsidR="00A55E40" w:rsidRPr="009C44DF" w:rsidRDefault="00A55E40" w:rsidP="007D252A">
      <w:pPr>
        <w:pStyle w:val="Sinespaciado"/>
        <w:spacing w:line="360" w:lineRule="auto"/>
        <w:jc w:val="both"/>
        <w:rPr>
          <w:rFonts w:ascii="Arial" w:hAnsi="Arial" w:cs="Arial"/>
        </w:rPr>
      </w:pPr>
      <w:r w:rsidRPr="009C44DF">
        <w:rPr>
          <w:rFonts w:ascii="Arial" w:hAnsi="Arial" w:cs="Arial"/>
        </w:rPr>
        <w:t>La relación cercana con las personas adultas mayores fue clave para captar datos significativos sobre sus creencias, valores y perspectivas. Este vínculo permitió evaluar de manera precisa la efectividad de las estrategias psicopedagógicas implementadas en el Programa Institucional para la Persona Adulta y Adulta Mayor (PIAM).</w:t>
      </w:r>
    </w:p>
    <w:p w14:paraId="1481C9AC" w14:textId="77777777" w:rsidR="007D252A" w:rsidRDefault="007D252A" w:rsidP="009C44DF">
      <w:pPr>
        <w:pStyle w:val="Sinespaciado"/>
        <w:spacing w:line="360" w:lineRule="auto"/>
        <w:jc w:val="both"/>
        <w:rPr>
          <w:rFonts w:ascii="Arial" w:hAnsi="Arial" w:cs="Arial"/>
          <w:b/>
          <w:bCs/>
        </w:rPr>
      </w:pPr>
    </w:p>
    <w:p w14:paraId="1061F58F" w14:textId="77777777" w:rsidR="007D252A" w:rsidRDefault="007D252A" w:rsidP="009C44DF">
      <w:pPr>
        <w:pStyle w:val="Sinespaciado"/>
        <w:spacing w:line="360" w:lineRule="auto"/>
        <w:jc w:val="both"/>
        <w:rPr>
          <w:rFonts w:ascii="Arial" w:hAnsi="Arial" w:cs="Arial"/>
          <w:b/>
          <w:bCs/>
        </w:rPr>
      </w:pPr>
    </w:p>
    <w:p w14:paraId="79CD2A65" w14:textId="52227EA9" w:rsidR="00A55E40" w:rsidRPr="009C44DF" w:rsidRDefault="00A55E40" w:rsidP="009C44DF">
      <w:pPr>
        <w:pStyle w:val="Sinespaciado"/>
        <w:spacing w:line="360" w:lineRule="auto"/>
        <w:jc w:val="both"/>
        <w:rPr>
          <w:rFonts w:ascii="Arial" w:hAnsi="Arial" w:cs="Arial"/>
          <w:b/>
          <w:bCs/>
        </w:rPr>
      </w:pPr>
      <w:r w:rsidRPr="009C44DF">
        <w:rPr>
          <w:rFonts w:ascii="Arial" w:hAnsi="Arial" w:cs="Arial"/>
          <w:b/>
          <w:bCs/>
        </w:rPr>
        <w:lastRenderedPageBreak/>
        <w:t>Participantes</w:t>
      </w:r>
    </w:p>
    <w:p w14:paraId="0D001A33" w14:textId="77777777" w:rsidR="00891114" w:rsidRDefault="00891114" w:rsidP="00891114">
      <w:pPr>
        <w:pStyle w:val="Sinespaciado"/>
        <w:spacing w:line="360" w:lineRule="auto"/>
        <w:jc w:val="both"/>
        <w:rPr>
          <w:rFonts w:ascii="Arial" w:hAnsi="Arial" w:cs="Arial"/>
        </w:rPr>
      </w:pPr>
    </w:p>
    <w:p w14:paraId="4EE05D40" w14:textId="4FC67EED" w:rsidR="00A55E40" w:rsidRPr="009C44DF" w:rsidRDefault="00A55E40" w:rsidP="00891114">
      <w:pPr>
        <w:pStyle w:val="Sinespaciado"/>
        <w:spacing w:line="360" w:lineRule="auto"/>
        <w:jc w:val="both"/>
        <w:rPr>
          <w:rFonts w:ascii="Arial" w:hAnsi="Arial" w:cs="Arial"/>
        </w:rPr>
      </w:pPr>
      <w:r w:rsidRPr="009C44DF">
        <w:rPr>
          <w:rFonts w:ascii="Arial" w:hAnsi="Arial" w:cs="Arial"/>
        </w:rPr>
        <w:t>La selección de los participantes se realizó mediante un cuestionario de participación voluntaria, asegurando criterios de inclusión específicos: tener más de 65 años, ser estudiantes activos del PIAM y mostrar disposición para participar en talleres semanales. Se excluyeron aquellos con deterioro cognitivo severo o que no cumplían con los requisitos establecidos. La muestra final estuvo conformada por 15 personas adultas mayores, cuyas edades oscilaron entre 65 y 85 años, lo que garantizó la pertinencia para los objetivos del estudio.</w:t>
      </w:r>
    </w:p>
    <w:p w14:paraId="25C72E87" w14:textId="77777777" w:rsidR="00891114" w:rsidRDefault="00891114" w:rsidP="009C44DF">
      <w:pPr>
        <w:pStyle w:val="Sinespaciado"/>
        <w:spacing w:line="360" w:lineRule="auto"/>
        <w:jc w:val="both"/>
        <w:rPr>
          <w:rFonts w:ascii="Arial" w:hAnsi="Arial" w:cs="Arial"/>
          <w:b/>
          <w:bCs/>
        </w:rPr>
      </w:pPr>
    </w:p>
    <w:p w14:paraId="10664422" w14:textId="2AC6A031" w:rsidR="00A55E40" w:rsidRPr="009C44DF" w:rsidRDefault="00A55E40" w:rsidP="009C44DF">
      <w:pPr>
        <w:pStyle w:val="Sinespaciado"/>
        <w:spacing w:line="360" w:lineRule="auto"/>
        <w:jc w:val="both"/>
        <w:rPr>
          <w:rFonts w:ascii="Arial" w:hAnsi="Arial" w:cs="Arial"/>
          <w:b/>
          <w:bCs/>
        </w:rPr>
      </w:pPr>
      <w:r w:rsidRPr="009C44DF">
        <w:rPr>
          <w:rFonts w:ascii="Arial" w:hAnsi="Arial" w:cs="Arial"/>
          <w:b/>
          <w:bCs/>
        </w:rPr>
        <w:t xml:space="preserve">Recolección de </w:t>
      </w:r>
      <w:r w:rsidR="00C96D0A">
        <w:rPr>
          <w:rFonts w:ascii="Arial" w:hAnsi="Arial" w:cs="Arial"/>
          <w:b/>
          <w:bCs/>
        </w:rPr>
        <w:t>d</w:t>
      </w:r>
      <w:r w:rsidRPr="009C44DF">
        <w:rPr>
          <w:rFonts w:ascii="Arial" w:hAnsi="Arial" w:cs="Arial"/>
          <w:b/>
          <w:bCs/>
        </w:rPr>
        <w:t>atos</w:t>
      </w:r>
    </w:p>
    <w:p w14:paraId="6439D7AA" w14:textId="77777777" w:rsidR="00891114" w:rsidRDefault="00891114" w:rsidP="00891114">
      <w:pPr>
        <w:pStyle w:val="Sinespaciado"/>
        <w:spacing w:line="360" w:lineRule="auto"/>
        <w:jc w:val="both"/>
        <w:rPr>
          <w:rFonts w:ascii="Arial" w:hAnsi="Arial" w:cs="Arial"/>
        </w:rPr>
      </w:pPr>
    </w:p>
    <w:p w14:paraId="3E5084B3" w14:textId="6550B4ED" w:rsidR="00A55E40" w:rsidRPr="009C44DF" w:rsidRDefault="00A55E40" w:rsidP="00891114">
      <w:pPr>
        <w:pStyle w:val="Sinespaciado"/>
        <w:spacing w:line="360" w:lineRule="auto"/>
        <w:jc w:val="both"/>
        <w:rPr>
          <w:rFonts w:ascii="Arial" w:hAnsi="Arial" w:cs="Arial"/>
        </w:rPr>
      </w:pPr>
      <w:r w:rsidRPr="009C44DF">
        <w:rPr>
          <w:rFonts w:ascii="Arial" w:hAnsi="Arial" w:cs="Arial"/>
        </w:rPr>
        <w:t>El proceso de recolección de datos incluyó diversas técnicas para obtener una visión amplia y detallada del impacto de las estrategias implementadas:</w:t>
      </w:r>
    </w:p>
    <w:p w14:paraId="31FF9148" w14:textId="1FF77088" w:rsidR="00A55E40" w:rsidRPr="009C44DF" w:rsidRDefault="00A55E40" w:rsidP="00891114">
      <w:pPr>
        <w:pStyle w:val="Sinespaciado"/>
        <w:numPr>
          <w:ilvl w:val="0"/>
          <w:numId w:val="8"/>
        </w:numPr>
        <w:suppressAutoHyphens/>
        <w:spacing w:line="360" w:lineRule="auto"/>
        <w:ind w:left="1066" w:hanging="357"/>
        <w:jc w:val="both"/>
        <w:rPr>
          <w:rFonts w:ascii="Arial" w:hAnsi="Arial" w:cs="Arial"/>
        </w:rPr>
      </w:pPr>
      <w:r w:rsidRPr="009C44DF">
        <w:rPr>
          <w:rFonts w:ascii="Arial" w:hAnsi="Arial" w:cs="Arial"/>
          <w:b/>
          <w:bCs/>
        </w:rPr>
        <w:t xml:space="preserve">Observaciones </w:t>
      </w:r>
      <w:r w:rsidR="002040DD">
        <w:rPr>
          <w:rFonts w:ascii="Arial" w:hAnsi="Arial" w:cs="Arial"/>
          <w:b/>
          <w:bCs/>
        </w:rPr>
        <w:t>n</w:t>
      </w:r>
      <w:r w:rsidRPr="009C44DF">
        <w:rPr>
          <w:rFonts w:ascii="Arial" w:hAnsi="Arial" w:cs="Arial"/>
          <w:b/>
          <w:bCs/>
        </w:rPr>
        <w:t xml:space="preserve">o </w:t>
      </w:r>
      <w:r w:rsidR="002040DD">
        <w:rPr>
          <w:rFonts w:ascii="Arial" w:hAnsi="Arial" w:cs="Arial"/>
          <w:b/>
          <w:bCs/>
        </w:rPr>
        <w:t>p</w:t>
      </w:r>
      <w:r w:rsidRPr="009C44DF">
        <w:rPr>
          <w:rFonts w:ascii="Arial" w:hAnsi="Arial" w:cs="Arial"/>
          <w:b/>
          <w:bCs/>
        </w:rPr>
        <w:t>articipantes</w:t>
      </w:r>
      <w:r w:rsidRPr="009C44DF">
        <w:rPr>
          <w:rFonts w:ascii="Arial" w:hAnsi="Arial" w:cs="Arial"/>
        </w:rPr>
        <w:t>: Se utilizaron guías estructuradas para registrar comportamientos, interacciones y respuestas emocionales durante las sesiones del taller, de forma que se capturaron aspectos no verbales y dinámicas grupales. La guía incluyó aspectos como la metodología del facilitador, el uso de materiales y las habilidades cognitivas trabajadas, así como las emociones observadas en los participantes.</w:t>
      </w:r>
    </w:p>
    <w:p w14:paraId="34755139" w14:textId="36A33DF4" w:rsidR="00A55E40" w:rsidRPr="009C44DF" w:rsidRDefault="00A55E40" w:rsidP="00891114">
      <w:pPr>
        <w:pStyle w:val="Sinespaciado"/>
        <w:numPr>
          <w:ilvl w:val="0"/>
          <w:numId w:val="8"/>
        </w:numPr>
        <w:suppressAutoHyphens/>
        <w:spacing w:line="360" w:lineRule="auto"/>
        <w:ind w:left="1066" w:hanging="357"/>
        <w:jc w:val="both"/>
        <w:rPr>
          <w:rFonts w:ascii="Arial" w:hAnsi="Arial" w:cs="Arial"/>
        </w:rPr>
      </w:pPr>
      <w:r w:rsidRPr="009C44DF">
        <w:rPr>
          <w:rFonts w:ascii="Arial" w:hAnsi="Arial" w:cs="Arial"/>
          <w:b/>
          <w:bCs/>
        </w:rPr>
        <w:lastRenderedPageBreak/>
        <w:t xml:space="preserve">Entrevistas </w:t>
      </w:r>
      <w:proofErr w:type="spellStart"/>
      <w:r w:rsidR="002040DD">
        <w:rPr>
          <w:rFonts w:ascii="Arial" w:hAnsi="Arial" w:cs="Arial"/>
          <w:b/>
          <w:bCs/>
        </w:rPr>
        <w:t>s</w:t>
      </w:r>
      <w:r w:rsidRPr="009C44DF">
        <w:rPr>
          <w:rFonts w:ascii="Arial" w:hAnsi="Arial" w:cs="Arial"/>
          <w:b/>
          <w:bCs/>
        </w:rPr>
        <w:t>emi-estructuradas</w:t>
      </w:r>
      <w:proofErr w:type="spellEnd"/>
      <w:r w:rsidRPr="009C44DF">
        <w:rPr>
          <w:rFonts w:ascii="Arial" w:hAnsi="Arial" w:cs="Arial"/>
        </w:rPr>
        <w:t>: Estas entrevistas, dirigidas tanto a los participantes como a la facilitadora y la coordinadora del PIAM, exploraron sus experiencias subjetivas, desafíos percibidos y los cambios observados en la calidad de vida. Las preguntas estaban diseñadas para profundizar en aspectos específicos de las estrategias aplicadas.</w:t>
      </w:r>
    </w:p>
    <w:p w14:paraId="13B9B7EC" w14:textId="77777777" w:rsidR="00A55E40" w:rsidRPr="009C44DF" w:rsidRDefault="00A55E40" w:rsidP="00891114">
      <w:pPr>
        <w:pStyle w:val="Sinespaciado"/>
        <w:numPr>
          <w:ilvl w:val="0"/>
          <w:numId w:val="8"/>
        </w:numPr>
        <w:suppressAutoHyphens/>
        <w:spacing w:line="360" w:lineRule="auto"/>
        <w:ind w:left="1066" w:hanging="357"/>
        <w:jc w:val="both"/>
        <w:rPr>
          <w:rFonts w:ascii="Arial" w:hAnsi="Arial" w:cs="Arial"/>
        </w:rPr>
      </w:pPr>
      <w:r w:rsidRPr="009C44DF">
        <w:rPr>
          <w:rFonts w:ascii="Arial" w:hAnsi="Arial" w:cs="Arial"/>
          <w:b/>
          <w:bCs/>
        </w:rPr>
        <w:t>Cuestionarios</w:t>
      </w:r>
      <w:r w:rsidRPr="009C44DF">
        <w:rPr>
          <w:rFonts w:ascii="Arial" w:hAnsi="Arial" w:cs="Arial"/>
        </w:rPr>
        <w:t xml:space="preserve">: Diseñados con 14 preguntas abiertas y cerradas, los cuestionarios evaluaron la percepción de los participantes sobre las actividades realizadas, el impacto en su </w:t>
      </w:r>
      <w:proofErr w:type="spellStart"/>
      <w:r w:rsidRPr="009C44DF">
        <w:rPr>
          <w:rFonts w:ascii="Arial" w:hAnsi="Arial" w:cs="Arial"/>
        </w:rPr>
        <w:t>neuroplasticidad</w:t>
      </w:r>
      <w:proofErr w:type="spellEnd"/>
      <w:r w:rsidRPr="009C44DF">
        <w:rPr>
          <w:rFonts w:ascii="Arial" w:hAnsi="Arial" w:cs="Arial"/>
        </w:rPr>
        <w:t xml:space="preserve"> y su bienestar emocional. También incluyeron escalas de satisfacción y preguntas sobre cambios en sus rutinas cognitivas.</w:t>
      </w:r>
    </w:p>
    <w:p w14:paraId="56D1A5C2" w14:textId="3FE89D02" w:rsidR="00A55E40" w:rsidRPr="009C44DF" w:rsidRDefault="00A55E40" w:rsidP="00891114">
      <w:pPr>
        <w:pStyle w:val="Sinespaciado"/>
        <w:numPr>
          <w:ilvl w:val="0"/>
          <w:numId w:val="8"/>
        </w:numPr>
        <w:suppressAutoHyphens/>
        <w:spacing w:line="360" w:lineRule="auto"/>
        <w:ind w:left="1066" w:hanging="357"/>
        <w:jc w:val="both"/>
        <w:rPr>
          <w:rFonts w:ascii="Arial" w:hAnsi="Arial" w:cs="Arial"/>
        </w:rPr>
      </w:pPr>
      <w:r w:rsidRPr="009C44DF">
        <w:rPr>
          <w:rFonts w:ascii="Arial" w:hAnsi="Arial" w:cs="Arial"/>
          <w:b/>
          <w:bCs/>
        </w:rPr>
        <w:t xml:space="preserve">Diario de </w:t>
      </w:r>
      <w:r w:rsidR="002040DD">
        <w:rPr>
          <w:rFonts w:ascii="Arial" w:hAnsi="Arial" w:cs="Arial"/>
          <w:b/>
          <w:bCs/>
        </w:rPr>
        <w:t>c</w:t>
      </w:r>
      <w:r w:rsidRPr="009C44DF">
        <w:rPr>
          <w:rFonts w:ascii="Arial" w:hAnsi="Arial" w:cs="Arial"/>
          <w:b/>
          <w:bCs/>
        </w:rPr>
        <w:t>ampo</w:t>
      </w:r>
      <w:r w:rsidRPr="009C44DF">
        <w:rPr>
          <w:rFonts w:ascii="Arial" w:hAnsi="Arial" w:cs="Arial"/>
        </w:rPr>
        <w:t>: Esta herramienta permitió registrar observaciones, reflexiones y anécdotas durante todo el proceso, generando un análisis crítico sobre la dinámica grupal, las estrategias utilizadas y su impacto en los participantes.</w:t>
      </w:r>
    </w:p>
    <w:p w14:paraId="43D0F930" w14:textId="375DBA77" w:rsidR="00A55E40" w:rsidRPr="009C44DF" w:rsidRDefault="00A55E40" w:rsidP="00891114">
      <w:pPr>
        <w:pStyle w:val="Sinespaciado"/>
        <w:numPr>
          <w:ilvl w:val="0"/>
          <w:numId w:val="8"/>
        </w:numPr>
        <w:suppressAutoHyphens/>
        <w:spacing w:line="360" w:lineRule="auto"/>
        <w:ind w:left="1066" w:hanging="357"/>
        <w:jc w:val="both"/>
        <w:rPr>
          <w:rFonts w:ascii="Arial" w:hAnsi="Arial" w:cs="Arial"/>
        </w:rPr>
      </w:pPr>
      <w:r w:rsidRPr="009C44DF">
        <w:rPr>
          <w:rFonts w:ascii="Arial" w:hAnsi="Arial" w:cs="Arial"/>
          <w:b/>
          <w:bCs/>
        </w:rPr>
        <w:t xml:space="preserve">Manual de </w:t>
      </w:r>
      <w:r w:rsidR="002040DD">
        <w:rPr>
          <w:rFonts w:ascii="Arial" w:hAnsi="Arial" w:cs="Arial"/>
          <w:b/>
          <w:bCs/>
        </w:rPr>
        <w:t>e</w:t>
      </w:r>
      <w:r w:rsidRPr="009C44DF">
        <w:rPr>
          <w:rFonts w:ascii="Arial" w:hAnsi="Arial" w:cs="Arial"/>
          <w:b/>
          <w:bCs/>
        </w:rPr>
        <w:t xml:space="preserve">stimulación </w:t>
      </w:r>
      <w:r w:rsidR="002040DD">
        <w:rPr>
          <w:rFonts w:ascii="Arial" w:hAnsi="Arial" w:cs="Arial"/>
          <w:b/>
          <w:bCs/>
        </w:rPr>
        <w:t>c</w:t>
      </w:r>
      <w:r w:rsidRPr="009C44DF">
        <w:rPr>
          <w:rFonts w:ascii="Arial" w:hAnsi="Arial" w:cs="Arial"/>
          <w:b/>
          <w:bCs/>
        </w:rPr>
        <w:t>ognitiva</w:t>
      </w:r>
      <w:r w:rsidRPr="009C44DF">
        <w:rPr>
          <w:rFonts w:ascii="Arial" w:hAnsi="Arial" w:cs="Arial"/>
        </w:rPr>
        <w:t>: Este material complementario, diseñado específicamente para el estudio, incluyó dinámicas individuales y grupales que facilitaron la recolección de datos sobre el impacto de las actividades en las áreas de memoria, atención, lenguaje y funciones ejecutivas. Las actividades del manual ofrecieron un marco estructurado para evaluar las respuestas de los participantes y su participación activa en el taller.</w:t>
      </w:r>
    </w:p>
    <w:p w14:paraId="083150A5" w14:textId="77777777" w:rsidR="00C96D0A" w:rsidRDefault="00C96D0A" w:rsidP="009C44DF">
      <w:pPr>
        <w:pStyle w:val="Sinespaciado"/>
        <w:spacing w:line="360" w:lineRule="auto"/>
        <w:jc w:val="both"/>
        <w:rPr>
          <w:rFonts w:ascii="Arial" w:hAnsi="Arial" w:cs="Arial"/>
          <w:b/>
          <w:bCs/>
        </w:rPr>
      </w:pPr>
    </w:p>
    <w:p w14:paraId="42F48DFD" w14:textId="20FC4009" w:rsidR="00A55E40" w:rsidRPr="009C44DF" w:rsidRDefault="00A55E40" w:rsidP="009C44DF">
      <w:pPr>
        <w:pStyle w:val="Sinespaciado"/>
        <w:spacing w:line="360" w:lineRule="auto"/>
        <w:jc w:val="both"/>
        <w:rPr>
          <w:rFonts w:ascii="Arial" w:hAnsi="Arial" w:cs="Arial"/>
          <w:b/>
          <w:bCs/>
        </w:rPr>
      </w:pPr>
      <w:r w:rsidRPr="009C44DF">
        <w:rPr>
          <w:rFonts w:ascii="Arial" w:hAnsi="Arial" w:cs="Arial"/>
          <w:b/>
          <w:bCs/>
        </w:rPr>
        <w:lastRenderedPageBreak/>
        <w:t>Procedimiento</w:t>
      </w:r>
    </w:p>
    <w:p w14:paraId="3FA2F362" w14:textId="77777777" w:rsidR="00260234" w:rsidRDefault="00260234" w:rsidP="00260234">
      <w:pPr>
        <w:pStyle w:val="Sinespaciado"/>
        <w:spacing w:line="360" w:lineRule="auto"/>
        <w:jc w:val="both"/>
        <w:rPr>
          <w:rFonts w:ascii="Arial" w:hAnsi="Arial" w:cs="Arial"/>
        </w:rPr>
      </w:pPr>
    </w:p>
    <w:p w14:paraId="3AF7FDCC" w14:textId="695FD16A" w:rsidR="00A55E40" w:rsidRDefault="00A55E40" w:rsidP="00260234">
      <w:pPr>
        <w:pStyle w:val="Sinespaciado"/>
        <w:spacing w:line="360" w:lineRule="auto"/>
        <w:jc w:val="both"/>
        <w:rPr>
          <w:rFonts w:ascii="Arial" w:hAnsi="Arial" w:cs="Arial"/>
        </w:rPr>
      </w:pPr>
      <w:r w:rsidRPr="009C44DF">
        <w:rPr>
          <w:rFonts w:ascii="Arial" w:hAnsi="Arial" w:cs="Arial"/>
        </w:rPr>
        <w:t>El desarrollo del estudio se estructuró en tres fases principales:</w:t>
      </w:r>
    </w:p>
    <w:p w14:paraId="56D0619C" w14:textId="0E7B7D6E" w:rsidR="00A55E40" w:rsidRPr="009C44DF" w:rsidRDefault="00A55E40" w:rsidP="005F4BFB">
      <w:pPr>
        <w:pStyle w:val="Sinespaciado"/>
        <w:numPr>
          <w:ilvl w:val="0"/>
          <w:numId w:val="7"/>
        </w:numPr>
        <w:suppressAutoHyphens/>
        <w:spacing w:line="360" w:lineRule="auto"/>
        <w:ind w:left="1066" w:hanging="357"/>
        <w:jc w:val="both"/>
        <w:rPr>
          <w:rFonts w:ascii="Arial" w:hAnsi="Arial" w:cs="Arial"/>
        </w:rPr>
      </w:pPr>
      <w:r w:rsidRPr="009C44DF">
        <w:rPr>
          <w:rFonts w:ascii="Arial" w:hAnsi="Arial" w:cs="Arial"/>
          <w:b/>
          <w:bCs/>
        </w:rPr>
        <w:t xml:space="preserve">Selección de </w:t>
      </w:r>
      <w:r w:rsidR="00AC5CEE">
        <w:rPr>
          <w:rFonts w:ascii="Arial" w:hAnsi="Arial" w:cs="Arial"/>
          <w:b/>
          <w:bCs/>
        </w:rPr>
        <w:t>p</w:t>
      </w:r>
      <w:r w:rsidRPr="009C44DF">
        <w:rPr>
          <w:rFonts w:ascii="Arial" w:hAnsi="Arial" w:cs="Arial"/>
          <w:b/>
          <w:bCs/>
        </w:rPr>
        <w:t xml:space="preserve">articipantes y </w:t>
      </w:r>
      <w:r w:rsidR="00AC5CEE">
        <w:rPr>
          <w:rFonts w:ascii="Arial" w:hAnsi="Arial" w:cs="Arial"/>
          <w:b/>
          <w:bCs/>
        </w:rPr>
        <w:t>r</w:t>
      </w:r>
      <w:r w:rsidRPr="009C44DF">
        <w:rPr>
          <w:rFonts w:ascii="Arial" w:hAnsi="Arial" w:cs="Arial"/>
          <w:b/>
          <w:bCs/>
        </w:rPr>
        <w:t xml:space="preserve">ecolección de </w:t>
      </w:r>
      <w:r w:rsidR="00AC5CEE">
        <w:rPr>
          <w:rFonts w:ascii="Arial" w:hAnsi="Arial" w:cs="Arial"/>
          <w:b/>
          <w:bCs/>
        </w:rPr>
        <w:t>d</w:t>
      </w:r>
      <w:r w:rsidRPr="009C44DF">
        <w:rPr>
          <w:rFonts w:ascii="Arial" w:hAnsi="Arial" w:cs="Arial"/>
          <w:b/>
          <w:bCs/>
        </w:rPr>
        <w:t xml:space="preserve">atos </w:t>
      </w:r>
      <w:r w:rsidR="00AC5CEE">
        <w:rPr>
          <w:rFonts w:ascii="Arial" w:hAnsi="Arial" w:cs="Arial"/>
          <w:b/>
          <w:bCs/>
        </w:rPr>
        <w:t>i</w:t>
      </w:r>
      <w:r w:rsidRPr="009C44DF">
        <w:rPr>
          <w:rFonts w:ascii="Arial" w:hAnsi="Arial" w:cs="Arial"/>
          <w:b/>
          <w:bCs/>
        </w:rPr>
        <w:t>nicial</w:t>
      </w:r>
      <w:r w:rsidRPr="009C44DF">
        <w:rPr>
          <w:rFonts w:ascii="Arial" w:hAnsi="Arial" w:cs="Arial"/>
        </w:rPr>
        <w:t>:</w:t>
      </w:r>
    </w:p>
    <w:p w14:paraId="133D8A19" w14:textId="77777777" w:rsidR="00A55E40" w:rsidRPr="009C44DF" w:rsidRDefault="00A55E40" w:rsidP="005F4BFB">
      <w:pPr>
        <w:pStyle w:val="Sinespaciado"/>
        <w:numPr>
          <w:ilvl w:val="0"/>
          <w:numId w:val="13"/>
        </w:numPr>
        <w:suppressAutoHyphens/>
        <w:spacing w:line="360" w:lineRule="auto"/>
        <w:ind w:left="1066" w:hanging="357"/>
        <w:jc w:val="both"/>
        <w:rPr>
          <w:rFonts w:ascii="Arial" w:hAnsi="Arial" w:cs="Arial"/>
        </w:rPr>
      </w:pPr>
      <w:r w:rsidRPr="009C44DF">
        <w:rPr>
          <w:rFonts w:ascii="Arial" w:hAnsi="Arial" w:cs="Arial"/>
        </w:rPr>
        <w:t>Se aplicó un cuestionario de participación voluntaria para identificar a los participantes.</w:t>
      </w:r>
    </w:p>
    <w:p w14:paraId="3AE78E31" w14:textId="21D5032D" w:rsidR="00A55E40" w:rsidRDefault="00A55E40" w:rsidP="005F4BFB">
      <w:pPr>
        <w:pStyle w:val="Sinespaciado"/>
        <w:numPr>
          <w:ilvl w:val="0"/>
          <w:numId w:val="13"/>
        </w:numPr>
        <w:suppressAutoHyphens/>
        <w:spacing w:line="360" w:lineRule="auto"/>
        <w:ind w:left="1066" w:hanging="357"/>
        <w:jc w:val="both"/>
        <w:rPr>
          <w:rFonts w:ascii="Arial" w:hAnsi="Arial" w:cs="Arial"/>
        </w:rPr>
      </w:pPr>
      <w:r w:rsidRPr="009C44DF">
        <w:rPr>
          <w:rFonts w:ascii="Arial" w:hAnsi="Arial" w:cs="Arial"/>
        </w:rPr>
        <w:t>Se realizaron entrevistas iniciales y observaciones para establecer una línea base.</w:t>
      </w:r>
    </w:p>
    <w:p w14:paraId="6046AE9D" w14:textId="1845E2F9" w:rsidR="00A55E40" w:rsidRPr="009C44DF" w:rsidRDefault="00A55E40" w:rsidP="005F4BFB">
      <w:pPr>
        <w:pStyle w:val="Sinespaciado"/>
        <w:numPr>
          <w:ilvl w:val="0"/>
          <w:numId w:val="7"/>
        </w:numPr>
        <w:suppressAutoHyphens/>
        <w:spacing w:line="360" w:lineRule="auto"/>
        <w:ind w:left="1066" w:hanging="357"/>
        <w:jc w:val="both"/>
        <w:rPr>
          <w:rFonts w:ascii="Arial" w:hAnsi="Arial" w:cs="Arial"/>
        </w:rPr>
      </w:pPr>
      <w:r w:rsidRPr="009C44DF">
        <w:rPr>
          <w:rFonts w:ascii="Arial" w:hAnsi="Arial" w:cs="Arial"/>
          <w:b/>
          <w:bCs/>
        </w:rPr>
        <w:t xml:space="preserve">Implementación del </w:t>
      </w:r>
      <w:r w:rsidR="00AC5CEE">
        <w:rPr>
          <w:rFonts w:ascii="Arial" w:hAnsi="Arial" w:cs="Arial"/>
          <w:b/>
          <w:bCs/>
        </w:rPr>
        <w:t>t</w:t>
      </w:r>
      <w:r w:rsidRPr="009C44DF">
        <w:rPr>
          <w:rFonts w:ascii="Arial" w:hAnsi="Arial" w:cs="Arial"/>
          <w:b/>
          <w:bCs/>
        </w:rPr>
        <w:t>aller</w:t>
      </w:r>
      <w:r w:rsidRPr="009C44DF">
        <w:rPr>
          <w:rFonts w:ascii="Arial" w:hAnsi="Arial" w:cs="Arial"/>
        </w:rPr>
        <w:t>:</w:t>
      </w:r>
    </w:p>
    <w:p w14:paraId="12A59B73" w14:textId="77777777" w:rsidR="00A55E40" w:rsidRPr="009C44DF" w:rsidRDefault="00A55E40" w:rsidP="005F4BFB">
      <w:pPr>
        <w:pStyle w:val="Sinespaciado"/>
        <w:numPr>
          <w:ilvl w:val="0"/>
          <w:numId w:val="13"/>
        </w:numPr>
        <w:suppressAutoHyphens/>
        <w:spacing w:line="360" w:lineRule="auto"/>
        <w:ind w:left="1066" w:hanging="357"/>
        <w:jc w:val="both"/>
        <w:rPr>
          <w:rFonts w:ascii="Arial" w:hAnsi="Arial" w:cs="Arial"/>
        </w:rPr>
      </w:pPr>
      <w:r w:rsidRPr="009C44DF">
        <w:rPr>
          <w:rFonts w:ascii="Arial" w:hAnsi="Arial" w:cs="Arial"/>
        </w:rPr>
        <w:t>Durante el mes de febrero, se llevaron a cabo talleres semanales de dos horas de duración, centrados en estrategias psicopedagógicas enfocadas en áreas clave como memoria, atención, lenguaje y funciones ejecutivas.</w:t>
      </w:r>
    </w:p>
    <w:p w14:paraId="76493928" w14:textId="6935E1BF" w:rsidR="00A55E40" w:rsidRDefault="00A55E40" w:rsidP="005F4BFB">
      <w:pPr>
        <w:pStyle w:val="Sinespaciado"/>
        <w:numPr>
          <w:ilvl w:val="0"/>
          <w:numId w:val="13"/>
        </w:numPr>
        <w:suppressAutoHyphens/>
        <w:spacing w:line="360" w:lineRule="auto"/>
        <w:ind w:left="1066" w:hanging="357"/>
        <w:jc w:val="both"/>
        <w:rPr>
          <w:rFonts w:ascii="Arial" w:hAnsi="Arial" w:cs="Arial"/>
        </w:rPr>
      </w:pPr>
      <w:r w:rsidRPr="009C44DF">
        <w:rPr>
          <w:rFonts w:ascii="Arial" w:hAnsi="Arial" w:cs="Arial"/>
        </w:rPr>
        <w:t>Las actividades estuvieron guiadas por un manual diseñado específicamente para este estudio, el cual sirvió como referencia tanto para los participantes como para los facilitadores.</w:t>
      </w:r>
    </w:p>
    <w:p w14:paraId="72229E14" w14:textId="6C7F6E8E" w:rsidR="00A55E40" w:rsidRPr="009C44DF" w:rsidRDefault="00A55E40" w:rsidP="005F4BFB">
      <w:pPr>
        <w:pStyle w:val="Sinespaciado"/>
        <w:numPr>
          <w:ilvl w:val="0"/>
          <w:numId w:val="7"/>
        </w:numPr>
        <w:suppressAutoHyphens/>
        <w:spacing w:line="360" w:lineRule="auto"/>
        <w:ind w:left="1066" w:hanging="357"/>
        <w:jc w:val="both"/>
        <w:rPr>
          <w:rFonts w:ascii="Arial" w:hAnsi="Arial" w:cs="Arial"/>
        </w:rPr>
      </w:pPr>
      <w:r w:rsidRPr="009C44DF">
        <w:rPr>
          <w:rFonts w:ascii="Arial" w:hAnsi="Arial" w:cs="Arial"/>
          <w:b/>
          <w:bCs/>
        </w:rPr>
        <w:t xml:space="preserve">Análisis y </w:t>
      </w:r>
      <w:r w:rsidR="00AC5CEE">
        <w:rPr>
          <w:rFonts w:ascii="Arial" w:hAnsi="Arial" w:cs="Arial"/>
          <w:b/>
          <w:bCs/>
        </w:rPr>
        <w:t>e</w:t>
      </w:r>
      <w:r w:rsidRPr="009C44DF">
        <w:rPr>
          <w:rFonts w:ascii="Arial" w:hAnsi="Arial" w:cs="Arial"/>
          <w:b/>
          <w:bCs/>
        </w:rPr>
        <w:t xml:space="preserve">valuación de </w:t>
      </w:r>
      <w:r w:rsidR="00AC5CEE">
        <w:rPr>
          <w:rFonts w:ascii="Arial" w:hAnsi="Arial" w:cs="Arial"/>
          <w:b/>
          <w:bCs/>
        </w:rPr>
        <w:t>d</w:t>
      </w:r>
      <w:r w:rsidRPr="009C44DF">
        <w:rPr>
          <w:rFonts w:ascii="Arial" w:hAnsi="Arial" w:cs="Arial"/>
          <w:b/>
          <w:bCs/>
        </w:rPr>
        <w:t>atos</w:t>
      </w:r>
      <w:r w:rsidRPr="009C44DF">
        <w:rPr>
          <w:rFonts w:ascii="Arial" w:hAnsi="Arial" w:cs="Arial"/>
        </w:rPr>
        <w:t>:</w:t>
      </w:r>
    </w:p>
    <w:p w14:paraId="35174A7F" w14:textId="77777777" w:rsidR="00A55E40" w:rsidRPr="009C44DF" w:rsidRDefault="00A55E40" w:rsidP="005F4BFB">
      <w:pPr>
        <w:pStyle w:val="Sinespaciado"/>
        <w:numPr>
          <w:ilvl w:val="0"/>
          <w:numId w:val="13"/>
        </w:numPr>
        <w:suppressAutoHyphens/>
        <w:spacing w:line="360" w:lineRule="auto"/>
        <w:ind w:left="1066" w:hanging="357"/>
        <w:jc w:val="both"/>
        <w:rPr>
          <w:rFonts w:ascii="Arial" w:hAnsi="Arial" w:cs="Arial"/>
        </w:rPr>
      </w:pPr>
      <w:r w:rsidRPr="009C44DF">
        <w:rPr>
          <w:rFonts w:ascii="Arial" w:hAnsi="Arial" w:cs="Arial"/>
        </w:rPr>
        <w:t>Los datos recolectados fueron analizados utilizando el enfoque de estudio de caso, que permitió una interpretación detallada de las experiencias y percepciones de los participantes en su contexto específico.</w:t>
      </w:r>
    </w:p>
    <w:p w14:paraId="5991ACE6" w14:textId="77777777" w:rsidR="00A55E40" w:rsidRPr="009C44DF" w:rsidRDefault="00A55E40" w:rsidP="005F4BFB">
      <w:pPr>
        <w:pStyle w:val="Sinespaciado"/>
        <w:numPr>
          <w:ilvl w:val="0"/>
          <w:numId w:val="13"/>
        </w:numPr>
        <w:suppressAutoHyphens/>
        <w:spacing w:line="360" w:lineRule="auto"/>
        <w:ind w:left="1066" w:hanging="357"/>
        <w:jc w:val="both"/>
        <w:rPr>
          <w:rFonts w:ascii="Arial" w:hAnsi="Arial" w:cs="Arial"/>
        </w:rPr>
      </w:pPr>
      <w:r w:rsidRPr="009C44DF">
        <w:rPr>
          <w:rFonts w:ascii="Arial" w:hAnsi="Arial" w:cs="Arial"/>
        </w:rPr>
        <w:t>Se evaluaron los impactos cognitivos, emocionales y sociales derivados de las actividades del taller.</w:t>
      </w:r>
    </w:p>
    <w:p w14:paraId="44A2C753" w14:textId="664CF549" w:rsidR="00A55E40" w:rsidRPr="009C44DF" w:rsidRDefault="00A55E40" w:rsidP="00260234">
      <w:pPr>
        <w:pStyle w:val="Sinespaciado"/>
        <w:spacing w:line="360" w:lineRule="auto"/>
        <w:jc w:val="both"/>
        <w:rPr>
          <w:rFonts w:ascii="Arial" w:hAnsi="Arial" w:cs="Arial"/>
        </w:rPr>
      </w:pPr>
      <w:r w:rsidRPr="009C44DF">
        <w:rPr>
          <w:rFonts w:ascii="Arial" w:hAnsi="Arial" w:cs="Arial"/>
        </w:rPr>
        <w:lastRenderedPageBreak/>
        <w:t xml:space="preserve">Para garantizar la validez y confiabilidad de los hallazgos, se utilizó la triangulación metodológica, basado diferentes técnicas de recolección de datos: observación no participante, entrevistas </w:t>
      </w:r>
      <w:proofErr w:type="spellStart"/>
      <w:r w:rsidRPr="009C44DF">
        <w:rPr>
          <w:rFonts w:ascii="Arial" w:hAnsi="Arial" w:cs="Arial"/>
        </w:rPr>
        <w:t>semi-estructuradas</w:t>
      </w:r>
      <w:proofErr w:type="spellEnd"/>
      <w:r w:rsidRPr="009C44DF">
        <w:rPr>
          <w:rFonts w:ascii="Arial" w:hAnsi="Arial" w:cs="Arial"/>
        </w:rPr>
        <w:t>, cuestionarios y diario de campo. Esta estrategia permitió contrastar y complementar la información obtenida, reduciendo posibles sesgos y asegurando una interpretación integral del impacto de la estimulación cognitiva en los participantes. Por ejemplo, los registros obtenidos mediante observación proporcionaron datos sobre la interacción social y respuestas emocionales de los participantes durante los talleres, mientras que las entrevistas permitieron profundizar en sus percepciones y experiencias subjetivas. A su vez, los cuestionarios facilitaron la recolección de información estructurada sobre cambios percibidos en la calidad de vida y funciones cognitivas, y el diario de campo permitió reflexionar sobre aspectos emergentes no previstos en los demás instrumentos.</w:t>
      </w:r>
    </w:p>
    <w:p w14:paraId="3A0A80FF" w14:textId="77777777" w:rsidR="00471DF9" w:rsidRDefault="00471DF9" w:rsidP="00471DF9">
      <w:pPr>
        <w:pStyle w:val="Sinespaciado"/>
        <w:spacing w:line="360" w:lineRule="auto"/>
        <w:jc w:val="both"/>
        <w:rPr>
          <w:rFonts w:ascii="Arial" w:hAnsi="Arial" w:cs="Arial"/>
        </w:rPr>
      </w:pPr>
    </w:p>
    <w:p w14:paraId="33C597D7" w14:textId="123944A1" w:rsidR="00A55E40" w:rsidRPr="009C44DF" w:rsidRDefault="00A55E40" w:rsidP="00471DF9">
      <w:pPr>
        <w:pStyle w:val="Sinespaciado"/>
        <w:spacing w:line="360" w:lineRule="auto"/>
        <w:jc w:val="both"/>
        <w:rPr>
          <w:rFonts w:ascii="Arial" w:hAnsi="Arial" w:cs="Arial"/>
        </w:rPr>
      </w:pPr>
      <w:r w:rsidRPr="009C44DF">
        <w:rPr>
          <w:rFonts w:ascii="Arial" w:hAnsi="Arial" w:cs="Arial"/>
        </w:rPr>
        <w:t xml:space="preserve">La combinación de estas fuentes de información fortaleció la validez de los resultados al proporcionar una visión más completa y holística del impacto de las estrategias psicopedagógicas en la </w:t>
      </w:r>
      <w:proofErr w:type="spellStart"/>
      <w:r w:rsidRPr="009C44DF">
        <w:rPr>
          <w:rFonts w:ascii="Arial" w:hAnsi="Arial" w:cs="Arial"/>
        </w:rPr>
        <w:t>neuroplasticidad</w:t>
      </w:r>
      <w:proofErr w:type="spellEnd"/>
      <w:r w:rsidRPr="009C44DF">
        <w:rPr>
          <w:rFonts w:ascii="Arial" w:hAnsi="Arial" w:cs="Arial"/>
        </w:rPr>
        <w:t xml:space="preserve"> y la autonomía de las personas adultas mayores.</w:t>
      </w:r>
    </w:p>
    <w:p w14:paraId="632F30F9" w14:textId="77777777" w:rsidR="00471DF9" w:rsidRDefault="00471DF9" w:rsidP="00471DF9">
      <w:pPr>
        <w:pStyle w:val="Sinespaciado"/>
        <w:spacing w:line="360" w:lineRule="auto"/>
        <w:jc w:val="both"/>
        <w:rPr>
          <w:rFonts w:ascii="Arial" w:hAnsi="Arial" w:cs="Arial"/>
        </w:rPr>
      </w:pPr>
    </w:p>
    <w:p w14:paraId="3E5EE108" w14:textId="40038C6E" w:rsidR="00A55E40" w:rsidRPr="009C44DF" w:rsidRDefault="00A55E40" w:rsidP="00471DF9">
      <w:pPr>
        <w:pStyle w:val="Sinespaciado"/>
        <w:spacing w:line="360" w:lineRule="auto"/>
        <w:jc w:val="both"/>
        <w:rPr>
          <w:rFonts w:ascii="Arial" w:hAnsi="Arial" w:cs="Arial"/>
        </w:rPr>
      </w:pPr>
      <w:r w:rsidRPr="009C44DF">
        <w:rPr>
          <w:rFonts w:ascii="Arial" w:hAnsi="Arial" w:cs="Arial"/>
        </w:rPr>
        <w:t xml:space="preserve">El estudio de caso fue seleccionado como enfoque metodológico debido a su capacidad para analizar en profundidad la aplicación de estrategias psicopedagógicas en un contexto real, de forma tal que permite comprender cómo </w:t>
      </w:r>
      <w:r w:rsidRPr="009C44DF">
        <w:rPr>
          <w:rFonts w:ascii="Arial" w:hAnsi="Arial" w:cs="Arial"/>
        </w:rPr>
        <w:lastRenderedPageBreak/>
        <w:t>estas intervenciones influyen en la funcionalidad cognitiva y el bienestar emocional de las personas adultas mayores. Además, permite analizar la interacción entre factores individuales (memoria, atención, motivación) y del entorno (dinámica grupal, apoyo social, materiales utilizados) en la consolidación de aprendizajes significativos.</w:t>
      </w:r>
    </w:p>
    <w:p w14:paraId="79937308" w14:textId="77777777" w:rsidR="00471DF9" w:rsidRDefault="00471DF9" w:rsidP="00471DF9">
      <w:pPr>
        <w:pStyle w:val="Sinespaciado"/>
        <w:spacing w:line="360" w:lineRule="auto"/>
        <w:jc w:val="both"/>
        <w:rPr>
          <w:rFonts w:ascii="Arial" w:hAnsi="Arial" w:cs="Arial"/>
        </w:rPr>
      </w:pPr>
    </w:p>
    <w:p w14:paraId="58EBC626" w14:textId="2476B892" w:rsidR="00A55E40" w:rsidRPr="009C44DF" w:rsidRDefault="00A55E40" w:rsidP="00471DF9">
      <w:pPr>
        <w:pStyle w:val="Sinespaciado"/>
        <w:spacing w:line="360" w:lineRule="auto"/>
        <w:jc w:val="both"/>
        <w:rPr>
          <w:rFonts w:ascii="Arial" w:hAnsi="Arial" w:cs="Arial"/>
        </w:rPr>
      </w:pPr>
      <w:r w:rsidRPr="009C44DF">
        <w:rPr>
          <w:rFonts w:ascii="Arial" w:hAnsi="Arial" w:cs="Arial"/>
        </w:rPr>
        <w:t>Al centrarse en un grupo específico de personas adultas mayores, el estudio de caso favorece una comprensión detallada de sus experiencias, percepciones y avances, lo que ofrece información valiosa para diseñar futuras intervenciones psicopedagógicas adaptadas a esta población.</w:t>
      </w:r>
    </w:p>
    <w:p w14:paraId="261C3114" w14:textId="77777777" w:rsidR="00471DF9" w:rsidRDefault="00471DF9" w:rsidP="009C44DF">
      <w:pPr>
        <w:pStyle w:val="Sinespaciado"/>
        <w:spacing w:line="360" w:lineRule="auto"/>
        <w:jc w:val="both"/>
        <w:rPr>
          <w:rFonts w:ascii="Arial" w:hAnsi="Arial" w:cs="Arial"/>
          <w:b/>
          <w:bCs/>
        </w:rPr>
      </w:pPr>
    </w:p>
    <w:p w14:paraId="681D7C44" w14:textId="58D52FCE" w:rsidR="00A55E40" w:rsidRPr="009C44DF" w:rsidRDefault="00A55E40" w:rsidP="009C44DF">
      <w:pPr>
        <w:pStyle w:val="Sinespaciado"/>
        <w:spacing w:line="360" w:lineRule="auto"/>
        <w:jc w:val="both"/>
        <w:rPr>
          <w:rFonts w:ascii="Arial" w:hAnsi="Arial" w:cs="Arial"/>
        </w:rPr>
      </w:pPr>
      <w:r w:rsidRPr="009C44DF">
        <w:rPr>
          <w:rFonts w:ascii="Arial" w:hAnsi="Arial" w:cs="Arial"/>
          <w:b/>
          <w:bCs/>
        </w:rPr>
        <w:t xml:space="preserve">Categorías de </w:t>
      </w:r>
      <w:r w:rsidR="00AC5CEE">
        <w:rPr>
          <w:rFonts w:ascii="Arial" w:hAnsi="Arial" w:cs="Arial"/>
          <w:b/>
          <w:bCs/>
        </w:rPr>
        <w:t>a</w:t>
      </w:r>
      <w:r w:rsidRPr="009C44DF">
        <w:rPr>
          <w:rFonts w:ascii="Arial" w:hAnsi="Arial" w:cs="Arial"/>
          <w:b/>
          <w:bCs/>
        </w:rPr>
        <w:t xml:space="preserve">nálisis </w:t>
      </w:r>
      <w:r w:rsidR="00AC5CEE">
        <w:rPr>
          <w:rFonts w:ascii="Arial" w:hAnsi="Arial" w:cs="Arial"/>
          <w:b/>
          <w:bCs/>
        </w:rPr>
        <w:t>s</w:t>
      </w:r>
      <w:r w:rsidRPr="009C44DF">
        <w:rPr>
          <w:rFonts w:ascii="Arial" w:hAnsi="Arial" w:cs="Arial"/>
          <w:b/>
          <w:bCs/>
        </w:rPr>
        <w:t>eleccionadas</w:t>
      </w:r>
    </w:p>
    <w:p w14:paraId="13C89D76" w14:textId="77777777" w:rsidR="00471DF9" w:rsidRDefault="00471DF9" w:rsidP="00471DF9">
      <w:pPr>
        <w:spacing w:line="360" w:lineRule="auto"/>
        <w:jc w:val="both"/>
        <w:rPr>
          <w:rFonts w:ascii="Arial" w:hAnsi="Arial" w:cs="Arial"/>
          <w:lang w:eastAsia="es-MX"/>
        </w:rPr>
      </w:pPr>
    </w:p>
    <w:p w14:paraId="4E351C16" w14:textId="22939BB1" w:rsidR="00A55E40" w:rsidRPr="009C44DF" w:rsidRDefault="00A55E40" w:rsidP="00471DF9">
      <w:pPr>
        <w:spacing w:line="360" w:lineRule="auto"/>
        <w:jc w:val="both"/>
        <w:rPr>
          <w:rFonts w:ascii="Arial" w:hAnsi="Arial" w:cs="Arial"/>
          <w:lang w:eastAsia="es-MX"/>
        </w:rPr>
      </w:pPr>
      <w:r w:rsidRPr="009C44DF">
        <w:rPr>
          <w:rFonts w:ascii="Arial" w:hAnsi="Arial" w:cs="Arial"/>
          <w:lang w:eastAsia="es-MX"/>
        </w:rPr>
        <w:t>Para el desarrollo de este estudio se han definido tres categorías de análisis, las cuales se alinean con los objetivos específicos establecidos y permiten una exploración integral del impacto de las estrategias psicopedagógicas en la estimulación cognitiva de las personas adultas mayores.</w:t>
      </w:r>
    </w:p>
    <w:p w14:paraId="66835A99" w14:textId="77777777" w:rsidR="00A55E40" w:rsidRPr="009C44DF" w:rsidRDefault="00A55E40" w:rsidP="00364631">
      <w:pPr>
        <w:numPr>
          <w:ilvl w:val="0"/>
          <w:numId w:val="12"/>
        </w:numPr>
        <w:suppressAutoHyphens/>
        <w:spacing w:line="360" w:lineRule="auto"/>
        <w:ind w:left="1066" w:hanging="357"/>
        <w:jc w:val="both"/>
        <w:rPr>
          <w:rFonts w:ascii="Arial" w:hAnsi="Arial" w:cs="Arial"/>
          <w:lang w:eastAsia="es-MX"/>
        </w:rPr>
      </w:pPr>
      <w:r w:rsidRPr="009C44DF">
        <w:rPr>
          <w:rFonts w:ascii="Arial" w:hAnsi="Arial" w:cs="Arial"/>
          <w:lang w:eastAsia="es-MX"/>
        </w:rPr>
        <w:t xml:space="preserve">Estrategias Psicopedagógicas Aplicadas en el Programa de Estimulación Cognitiva. </w:t>
      </w:r>
    </w:p>
    <w:p w14:paraId="58377AEB" w14:textId="77777777" w:rsidR="00A55E40" w:rsidRPr="009C44DF" w:rsidRDefault="00A55E40" w:rsidP="00364631">
      <w:pPr>
        <w:spacing w:line="360" w:lineRule="auto"/>
        <w:ind w:left="1066"/>
        <w:jc w:val="both"/>
        <w:rPr>
          <w:rFonts w:ascii="Arial" w:hAnsi="Arial" w:cs="Arial"/>
          <w:lang w:eastAsia="es-MX"/>
        </w:rPr>
      </w:pPr>
      <w:r w:rsidRPr="009C44DF">
        <w:rPr>
          <w:rFonts w:ascii="Arial" w:hAnsi="Arial" w:cs="Arial"/>
          <w:lang w:eastAsia="es-MX"/>
        </w:rPr>
        <w:t xml:space="preserve">Esta categoría se centra en la identificación y descripción de las estrategias psicopedagógicas implementadas en el programa de estimulación cognitiva dirigido a personas adultas mayores. Se analizan </w:t>
      </w:r>
      <w:r w:rsidRPr="009C44DF">
        <w:rPr>
          <w:rFonts w:ascii="Arial" w:hAnsi="Arial" w:cs="Arial"/>
          <w:lang w:eastAsia="es-MX"/>
        </w:rPr>
        <w:lastRenderedPageBreak/>
        <w:t>los principios metodológicos empleados, la adaptación de las estrategias a las necesidades de los participantes y el papel de la facilitación en el proceso de aprendizaje. Se enfatiza el uso de estrategias lúdicas como herramientas clave en la estimulación cognitiva.</w:t>
      </w:r>
    </w:p>
    <w:p w14:paraId="63737351" w14:textId="77777777" w:rsidR="00A55E40" w:rsidRPr="009C44DF" w:rsidRDefault="00A55E40" w:rsidP="00364631">
      <w:pPr>
        <w:numPr>
          <w:ilvl w:val="0"/>
          <w:numId w:val="12"/>
        </w:numPr>
        <w:suppressAutoHyphens/>
        <w:spacing w:line="360" w:lineRule="auto"/>
        <w:ind w:left="1066" w:hanging="357"/>
        <w:jc w:val="both"/>
        <w:rPr>
          <w:rFonts w:ascii="Arial" w:hAnsi="Arial" w:cs="Arial"/>
          <w:lang w:eastAsia="es-MX"/>
        </w:rPr>
      </w:pPr>
      <w:r w:rsidRPr="009C44DF">
        <w:rPr>
          <w:rFonts w:ascii="Arial" w:hAnsi="Arial" w:cs="Arial"/>
          <w:lang w:eastAsia="es-MX"/>
        </w:rPr>
        <w:t xml:space="preserve">Efectos de las Estrategias Psicopedagógicas en las Funciones Cognitivas. </w:t>
      </w:r>
    </w:p>
    <w:p w14:paraId="5F1BE47B" w14:textId="77777777" w:rsidR="00A55E40" w:rsidRPr="009C44DF" w:rsidRDefault="00A55E40" w:rsidP="00364631">
      <w:pPr>
        <w:spacing w:line="360" w:lineRule="auto"/>
        <w:ind w:left="1066"/>
        <w:jc w:val="both"/>
        <w:rPr>
          <w:rFonts w:ascii="Arial" w:hAnsi="Arial" w:cs="Arial"/>
          <w:lang w:eastAsia="es-MX"/>
        </w:rPr>
      </w:pPr>
      <w:r w:rsidRPr="009C44DF">
        <w:rPr>
          <w:rFonts w:ascii="Arial" w:hAnsi="Arial" w:cs="Arial"/>
          <w:lang w:eastAsia="es-MX"/>
        </w:rPr>
        <w:t>En esta categoría se examina el impacto de las estrategias psicopedagógicas en el fortalecimiento de funciones cognitivas como la memoria, la atención y el razonamiento. Se analizan los cambios observados en los participantes a lo largo del programa, tomando en cuenta la percepción de los mismos sobre su rendimiento cognitivo y las mejoras en la ejecución de tareas que requieren procesamiento mental. Asimismo, se discute la relación entre la estimulación cognitiva y la plasticidad neuronal en el envejecimiento.</w:t>
      </w:r>
    </w:p>
    <w:p w14:paraId="4C193EC4" w14:textId="77777777" w:rsidR="00A55E40" w:rsidRPr="009C44DF" w:rsidRDefault="00A55E40" w:rsidP="00364631">
      <w:pPr>
        <w:numPr>
          <w:ilvl w:val="0"/>
          <w:numId w:val="12"/>
        </w:numPr>
        <w:suppressAutoHyphens/>
        <w:spacing w:line="360" w:lineRule="auto"/>
        <w:ind w:left="1066" w:hanging="357"/>
        <w:jc w:val="both"/>
        <w:rPr>
          <w:rFonts w:ascii="Arial" w:hAnsi="Arial" w:cs="Arial"/>
          <w:b/>
          <w:bCs/>
          <w:color w:val="000000"/>
          <w:lang w:eastAsia="es-MX"/>
        </w:rPr>
      </w:pPr>
      <w:r w:rsidRPr="009C44DF">
        <w:rPr>
          <w:rFonts w:ascii="Arial" w:hAnsi="Arial" w:cs="Arial"/>
          <w:lang w:eastAsia="es-MX"/>
        </w:rPr>
        <w:t>Percepción de Bienestar en Relación con la Participación en el Programa.</w:t>
      </w:r>
    </w:p>
    <w:p w14:paraId="7F89B73F" w14:textId="0438B594" w:rsidR="00A55E40" w:rsidRPr="009C44DF" w:rsidRDefault="00A55E40" w:rsidP="00364631">
      <w:pPr>
        <w:spacing w:line="360" w:lineRule="auto"/>
        <w:ind w:left="1066" w:hanging="357"/>
        <w:jc w:val="both"/>
        <w:rPr>
          <w:rFonts w:ascii="Arial" w:hAnsi="Arial" w:cs="Arial"/>
          <w:b/>
          <w:bCs/>
          <w:color w:val="000000"/>
          <w:lang w:eastAsia="es-MX"/>
        </w:rPr>
      </w:pPr>
      <w:r w:rsidRPr="009C44DF">
        <w:rPr>
          <w:rFonts w:ascii="Arial" w:hAnsi="Arial" w:cs="Arial"/>
          <w:b/>
          <w:bCs/>
          <w:color w:val="000000"/>
          <w:lang w:eastAsia="es-MX"/>
        </w:rPr>
        <w:t xml:space="preserve"> </w:t>
      </w:r>
      <w:r w:rsidR="00364631">
        <w:rPr>
          <w:rFonts w:ascii="Arial" w:hAnsi="Arial" w:cs="Arial"/>
          <w:b/>
          <w:bCs/>
          <w:color w:val="000000"/>
          <w:lang w:eastAsia="es-MX"/>
        </w:rPr>
        <w:tab/>
      </w:r>
      <w:r w:rsidRPr="009C44DF">
        <w:rPr>
          <w:rFonts w:ascii="Arial" w:hAnsi="Arial" w:cs="Arial"/>
          <w:lang w:eastAsia="es-MX"/>
        </w:rPr>
        <w:t xml:space="preserve">Esta categoría aborda la experiencia subjetiva de los participantes en términos de bienestar y calidad de vida. Se analizan los efectos del programa en la socialización, el sentido de pertenencia y la autoconfianza de los adultos mayores. Se explora cómo la participación en actividades estructuradas y grupales contribuye a la motivación, la reducción del aislamiento social y la generación de un entorno de apoyo. </w:t>
      </w:r>
    </w:p>
    <w:p w14:paraId="6147E81E" w14:textId="77777777" w:rsidR="00A55E40" w:rsidRPr="009C44DF" w:rsidRDefault="00A55E40" w:rsidP="009C44DF">
      <w:pPr>
        <w:spacing w:line="360" w:lineRule="auto"/>
        <w:ind w:left="360" w:firstLine="709"/>
        <w:jc w:val="both"/>
        <w:rPr>
          <w:rFonts w:ascii="Arial" w:hAnsi="Arial" w:cs="Arial"/>
          <w:b/>
          <w:bCs/>
          <w:color w:val="000000"/>
          <w:lang w:eastAsia="es-MX"/>
        </w:rPr>
      </w:pPr>
    </w:p>
    <w:p w14:paraId="1EA0A709" w14:textId="516B5A45" w:rsidR="00A55E40" w:rsidRDefault="00A55E40" w:rsidP="009C44DF">
      <w:pPr>
        <w:spacing w:line="360" w:lineRule="auto"/>
        <w:jc w:val="both"/>
        <w:rPr>
          <w:rFonts w:ascii="Arial" w:hAnsi="Arial" w:cs="Arial"/>
          <w:b/>
          <w:bCs/>
          <w:color w:val="000000"/>
          <w:lang w:eastAsia="es-MX"/>
        </w:rPr>
      </w:pPr>
      <w:r w:rsidRPr="009C44DF">
        <w:rPr>
          <w:rFonts w:ascii="Arial" w:hAnsi="Arial" w:cs="Arial"/>
          <w:b/>
          <w:bCs/>
          <w:color w:val="000000"/>
          <w:lang w:eastAsia="es-MX"/>
        </w:rPr>
        <w:lastRenderedPageBreak/>
        <w:t xml:space="preserve">Propuesta </w:t>
      </w:r>
      <w:r w:rsidR="00AC5CEE">
        <w:rPr>
          <w:rFonts w:ascii="Arial" w:hAnsi="Arial" w:cs="Arial"/>
          <w:b/>
          <w:bCs/>
          <w:color w:val="000000"/>
          <w:lang w:eastAsia="es-MX"/>
        </w:rPr>
        <w:t>p</w:t>
      </w:r>
      <w:r w:rsidRPr="009C44DF">
        <w:rPr>
          <w:rFonts w:ascii="Arial" w:hAnsi="Arial" w:cs="Arial"/>
          <w:b/>
          <w:bCs/>
          <w:color w:val="000000"/>
          <w:lang w:eastAsia="es-MX"/>
        </w:rPr>
        <w:t xml:space="preserve">sicopedagógica: </w:t>
      </w:r>
      <w:r w:rsidR="00AC5CEE">
        <w:rPr>
          <w:rFonts w:ascii="Arial" w:hAnsi="Arial" w:cs="Arial"/>
          <w:b/>
          <w:bCs/>
          <w:color w:val="000000"/>
          <w:lang w:eastAsia="es-MX"/>
        </w:rPr>
        <w:t>d</w:t>
      </w:r>
      <w:r w:rsidRPr="009C44DF">
        <w:rPr>
          <w:rFonts w:ascii="Arial" w:hAnsi="Arial" w:cs="Arial"/>
          <w:b/>
          <w:bCs/>
          <w:color w:val="000000"/>
          <w:lang w:eastAsia="es-MX"/>
        </w:rPr>
        <w:t xml:space="preserve">esarrollo del </w:t>
      </w:r>
      <w:r w:rsidR="00AC5CEE">
        <w:rPr>
          <w:rFonts w:ascii="Arial" w:hAnsi="Arial" w:cs="Arial"/>
          <w:b/>
          <w:bCs/>
          <w:color w:val="000000"/>
          <w:lang w:eastAsia="es-MX"/>
        </w:rPr>
        <w:t>m</w:t>
      </w:r>
      <w:r w:rsidRPr="009C44DF">
        <w:rPr>
          <w:rFonts w:ascii="Arial" w:hAnsi="Arial" w:cs="Arial"/>
          <w:b/>
          <w:bCs/>
          <w:color w:val="000000"/>
          <w:lang w:eastAsia="es-MX"/>
        </w:rPr>
        <w:t xml:space="preserve">anual de </w:t>
      </w:r>
      <w:r w:rsidR="00AC5CEE">
        <w:rPr>
          <w:rFonts w:ascii="Arial" w:hAnsi="Arial" w:cs="Arial"/>
          <w:b/>
          <w:bCs/>
          <w:color w:val="000000"/>
          <w:lang w:eastAsia="es-MX"/>
        </w:rPr>
        <w:t>e</w:t>
      </w:r>
      <w:r w:rsidRPr="009C44DF">
        <w:rPr>
          <w:rFonts w:ascii="Arial" w:hAnsi="Arial" w:cs="Arial"/>
          <w:b/>
          <w:bCs/>
          <w:color w:val="000000"/>
          <w:lang w:eastAsia="es-MX"/>
        </w:rPr>
        <w:t xml:space="preserve">stimulación </w:t>
      </w:r>
      <w:r w:rsidR="00AC5CEE">
        <w:rPr>
          <w:rFonts w:ascii="Arial" w:hAnsi="Arial" w:cs="Arial"/>
          <w:b/>
          <w:bCs/>
          <w:color w:val="000000"/>
          <w:lang w:eastAsia="es-MX"/>
        </w:rPr>
        <w:t>c</w:t>
      </w:r>
      <w:r w:rsidRPr="009C44DF">
        <w:rPr>
          <w:rFonts w:ascii="Arial" w:hAnsi="Arial" w:cs="Arial"/>
          <w:b/>
          <w:bCs/>
          <w:color w:val="000000"/>
          <w:lang w:eastAsia="es-MX"/>
        </w:rPr>
        <w:t>ognitiva</w:t>
      </w:r>
    </w:p>
    <w:p w14:paraId="7FE4A6D9" w14:textId="77777777" w:rsidR="004C22C7" w:rsidRPr="009C44DF" w:rsidRDefault="004C22C7" w:rsidP="009C44DF">
      <w:pPr>
        <w:spacing w:line="360" w:lineRule="auto"/>
        <w:jc w:val="both"/>
        <w:rPr>
          <w:rFonts w:ascii="Arial" w:hAnsi="Arial" w:cs="Arial"/>
          <w:b/>
          <w:bCs/>
          <w:color w:val="000000"/>
          <w:lang w:eastAsia="es-MX"/>
        </w:rPr>
      </w:pPr>
    </w:p>
    <w:p w14:paraId="1434B979" w14:textId="77777777" w:rsidR="00A55E40" w:rsidRPr="009C44DF" w:rsidRDefault="00A55E40" w:rsidP="004C22C7">
      <w:pPr>
        <w:pStyle w:val="Sinespaciado"/>
        <w:spacing w:line="360" w:lineRule="auto"/>
        <w:jc w:val="both"/>
        <w:rPr>
          <w:rFonts w:ascii="Arial" w:hAnsi="Arial" w:cs="Arial"/>
        </w:rPr>
      </w:pPr>
      <w:r w:rsidRPr="009C44DF">
        <w:rPr>
          <w:rFonts w:ascii="Arial" w:hAnsi="Arial" w:cs="Arial"/>
        </w:rPr>
        <w:t>La presente propuesta psicopedagógica se sustenta en la creación de un Manual de Estimulación Cognitiva dirigido a personas adultas mayores. Este recurso, compuesto por aproximadamente 90 páginas y 41 páginas anexas con tarjetas recortables, se inspira en la teoría sociocultural de Vygotsky, asumiendo que el aprendizaje significativo se construye a través de la interacción social y el contexto cultural.</w:t>
      </w:r>
    </w:p>
    <w:p w14:paraId="58E47A8F" w14:textId="77777777" w:rsidR="007809BE" w:rsidRDefault="007809BE" w:rsidP="009C44DF">
      <w:pPr>
        <w:pStyle w:val="Sinespaciado"/>
        <w:spacing w:line="360" w:lineRule="auto"/>
        <w:rPr>
          <w:rFonts w:ascii="Arial" w:hAnsi="Arial" w:cs="Arial"/>
          <w:b/>
          <w:bCs/>
        </w:rPr>
      </w:pPr>
    </w:p>
    <w:p w14:paraId="1136572A" w14:textId="77777777" w:rsidR="007809BE" w:rsidRDefault="00A55E40" w:rsidP="009C44DF">
      <w:pPr>
        <w:pStyle w:val="Sinespaciado"/>
        <w:spacing w:line="360" w:lineRule="auto"/>
        <w:rPr>
          <w:rFonts w:ascii="Arial" w:hAnsi="Arial" w:cs="Arial"/>
        </w:rPr>
      </w:pPr>
      <w:r w:rsidRPr="009C44DF">
        <w:rPr>
          <w:rFonts w:ascii="Arial" w:hAnsi="Arial" w:cs="Arial"/>
          <w:b/>
          <w:bCs/>
        </w:rPr>
        <w:t>Objetivo general</w:t>
      </w:r>
      <w:r w:rsidRPr="009C44DF">
        <w:rPr>
          <w:rFonts w:ascii="Arial" w:hAnsi="Arial" w:cs="Arial"/>
        </w:rPr>
        <w:br/>
      </w:r>
    </w:p>
    <w:p w14:paraId="45BC0916" w14:textId="503EB86F" w:rsidR="00A55E40" w:rsidRPr="009C44DF" w:rsidRDefault="00A55E40" w:rsidP="007809BE">
      <w:pPr>
        <w:pStyle w:val="Sinespaciado"/>
        <w:spacing w:line="360" w:lineRule="auto"/>
        <w:jc w:val="both"/>
        <w:rPr>
          <w:rFonts w:ascii="Arial" w:hAnsi="Arial" w:cs="Arial"/>
        </w:rPr>
      </w:pPr>
      <w:r w:rsidRPr="009C44DF">
        <w:rPr>
          <w:rFonts w:ascii="Arial" w:hAnsi="Arial" w:cs="Arial"/>
        </w:rPr>
        <w:t xml:space="preserve">Implementar talleres de estimulación cognitiva que mejoren la calidad de vida y promuevan la </w:t>
      </w:r>
      <w:proofErr w:type="spellStart"/>
      <w:r w:rsidRPr="009C44DF">
        <w:rPr>
          <w:rFonts w:ascii="Arial" w:hAnsi="Arial" w:cs="Arial"/>
        </w:rPr>
        <w:t>neuroplasticidad</w:t>
      </w:r>
      <w:proofErr w:type="spellEnd"/>
      <w:r w:rsidRPr="009C44DF">
        <w:rPr>
          <w:rFonts w:ascii="Arial" w:hAnsi="Arial" w:cs="Arial"/>
        </w:rPr>
        <w:t xml:space="preserve"> en personas adultas mayores, empleando estrategias psicopedagógicas basadas en el </w:t>
      </w:r>
      <w:proofErr w:type="spellStart"/>
      <w:r w:rsidRPr="009C44DF">
        <w:rPr>
          <w:rFonts w:ascii="Arial" w:hAnsi="Arial" w:cs="Arial"/>
        </w:rPr>
        <w:t>neoconstructivismo</w:t>
      </w:r>
      <w:proofErr w:type="spellEnd"/>
      <w:r w:rsidRPr="009C44DF">
        <w:rPr>
          <w:rFonts w:ascii="Arial" w:hAnsi="Arial" w:cs="Arial"/>
        </w:rPr>
        <w:t>.</w:t>
      </w:r>
    </w:p>
    <w:p w14:paraId="4DF62F7A" w14:textId="77777777" w:rsidR="007809BE" w:rsidRDefault="007809BE" w:rsidP="009C44DF">
      <w:pPr>
        <w:pStyle w:val="Sinespaciado"/>
        <w:spacing w:line="360" w:lineRule="auto"/>
        <w:jc w:val="both"/>
        <w:rPr>
          <w:rFonts w:ascii="Arial" w:hAnsi="Arial" w:cs="Arial"/>
          <w:b/>
          <w:bCs/>
        </w:rPr>
      </w:pPr>
    </w:p>
    <w:p w14:paraId="59B55853" w14:textId="616165AD" w:rsidR="00A55E40" w:rsidRDefault="00A55E40" w:rsidP="009C44DF">
      <w:pPr>
        <w:pStyle w:val="Sinespaciado"/>
        <w:spacing w:line="360" w:lineRule="auto"/>
        <w:jc w:val="both"/>
        <w:rPr>
          <w:rFonts w:ascii="Arial" w:hAnsi="Arial" w:cs="Arial"/>
          <w:b/>
          <w:bCs/>
        </w:rPr>
      </w:pPr>
      <w:r w:rsidRPr="009C44DF">
        <w:rPr>
          <w:rFonts w:ascii="Arial" w:hAnsi="Arial" w:cs="Arial"/>
          <w:b/>
          <w:bCs/>
        </w:rPr>
        <w:t xml:space="preserve">Objetivos </w:t>
      </w:r>
      <w:r w:rsidR="00AC5CEE">
        <w:rPr>
          <w:rFonts w:ascii="Arial" w:hAnsi="Arial" w:cs="Arial"/>
          <w:b/>
          <w:bCs/>
        </w:rPr>
        <w:t>e</w:t>
      </w:r>
      <w:r w:rsidRPr="009C44DF">
        <w:rPr>
          <w:rFonts w:ascii="Arial" w:hAnsi="Arial" w:cs="Arial"/>
          <w:b/>
          <w:bCs/>
        </w:rPr>
        <w:t>specíficos</w:t>
      </w:r>
    </w:p>
    <w:p w14:paraId="4F439609" w14:textId="77777777" w:rsidR="007809BE" w:rsidRPr="009C44DF" w:rsidRDefault="007809BE" w:rsidP="009C44DF">
      <w:pPr>
        <w:pStyle w:val="Sinespaciado"/>
        <w:spacing w:line="360" w:lineRule="auto"/>
        <w:jc w:val="both"/>
        <w:rPr>
          <w:rFonts w:ascii="Arial" w:hAnsi="Arial" w:cs="Arial"/>
        </w:rPr>
      </w:pPr>
    </w:p>
    <w:p w14:paraId="6E64B29D" w14:textId="77777777" w:rsidR="003B7EFA" w:rsidRDefault="00A55E40" w:rsidP="00C066A7">
      <w:pPr>
        <w:pStyle w:val="Sinespaciado"/>
        <w:numPr>
          <w:ilvl w:val="1"/>
          <w:numId w:val="12"/>
        </w:numPr>
        <w:spacing w:line="360" w:lineRule="auto"/>
        <w:ind w:left="1066" w:hanging="357"/>
        <w:jc w:val="both"/>
        <w:rPr>
          <w:rFonts w:ascii="Arial" w:hAnsi="Arial" w:cs="Arial"/>
        </w:rPr>
      </w:pPr>
      <w:r w:rsidRPr="003B7EFA">
        <w:rPr>
          <w:rFonts w:ascii="Arial" w:hAnsi="Arial" w:cs="Arial"/>
        </w:rPr>
        <w:t>Diseñar estrategias específicas de estimulación cognitiva que aborden las áreas de memoria, atención, lenguaje, funciones ejecutivas, coordinación, socialización y emociones.</w:t>
      </w:r>
    </w:p>
    <w:p w14:paraId="716AA0C7" w14:textId="77777777" w:rsidR="003B7EFA" w:rsidRDefault="00A55E40" w:rsidP="003A1D15">
      <w:pPr>
        <w:pStyle w:val="Sinespaciado"/>
        <w:numPr>
          <w:ilvl w:val="1"/>
          <w:numId w:val="12"/>
        </w:numPr>
        <w:spacing w:line="360" w:lineRule="auto"/>
        <w:ind w:left="1066" w:hanging="357"/>
        <w:jc w:val="both"/>
        <w:rPr>
          <w:rFonts w:ascii="Arial" w:hAnsi="Arial" w:cs="Arial"/>
        </w:rPr>
      </w:pPr>
      <w:r w:rsidRPr="003B7EFA">
        <w:rPr>
          <w:rFonts w:ascii="Arial" w:hAnsi="Arial" w:cs="Arial"/>
        </w:rPr>
        <w:t>Implementar actividades que promuevan la interacción social y el desarrollo cognitivo de las personas adultas mayores.</w:t>
      </w:r>
      <w:r w:rsidR="003B7EFA" w:rsidRPr="003B7EFA">
        <w:rPr>
          <w:rFonts w:ascii="Arial" w:hAnsi="Arial" w:cs="Arial"/>
        </w:rPr>
        <w:t xml:space="preserve"> </w:t>
      </w:r>
    </w:p>
    <w:p w14:paraId="2D1C57AE" w14:textId="17DC16FD" w:rsidR="00A55E40" w:rsidRPr="003B7EFA" w:rsidRDefault="00A55E40" w:rsidP="003A1D15">
      <w:pPr>
        <w:pStyle w:val="Sinespaciado"/>
        <w:numPr>
          <w:ilvl w:val="1"/>
          <w:numId w:val="12"/>
        </w:numPr>
        <w:spacing w:line="360" w:lineRule="auto"/>
        <w:ind w:left="1066" w:hanging="357"/>
        <w:jc w:val="both"/>
        <w:rPr>
          <w:rFonts w:ascii="Arial" w:hAnsi="Arial" w:cs="Arial"/>
        </w:rPr>
      </w:pPr>
      <w:r w:rsidRPr="003B7EFA">
        <w:rPr>
          <w:rFonts w:ascii="Arial" w:hAnsi="Arial" w:cs="Arial"/>
        </w:rPr>
        <w:lastRenderedPageBreak/>
        <w:t>Fomentar el desarrollo de capacidades cognitivas y el bienestar emocional de los participantes a través de la participación en el taller.</w:t>
      </w:r>
    </w:p>
    <w:p w14:paraId="045BF03B" w14:textId="77777777" w:rsidR="007809BE" w:rsidRDefault="007809BE" w:rsidP="009C44DF">
      <w:pPr>
        <w:pStyle w:val="Sinespaciado"/>
        <w:spacing w:line="360" w:lineRule="auto"/>
        <w:jc w:val="both"/>
        <w:rPr>
          <w:rFonts w:ascii="Arial" w:hAnsi="Arial" w:cs="Arial"/>
          <w:b/>
          <w:bCs/>
        </w:rPr>
      </w:pPr>
    </w:p>
    <w:p w14:paraId="335C6D74" w14:textId="4D0814A3" w:rsidR="00A55E40" w:rsidRPr="009C44DF" w:rsidRDefault="00A55E40" w:rsidP="009C44DF">
      <w:pPr>
        <w:pStyle w:val="Sinespaciado"/>
        <w:spacing w:line="360" w:lineRule="auto"/>
        <w:jc w:val="both"/>
        <w:rPr>
          <w:rFonts w:ascii="Arial" w:hAnsi="Arial" w:cs="Arial"/>
        </w:rPr>
      </w:pPr>
      <w:r w:rsidRPr="009C44DF">
        <w:rPr>
          <w:rFonts w:ascii="Arial" w:hAnsi="Arial" w:cs="Arial"/>
          <w:b/>
          <w:bCs/>
        </w:rPr>
        <w:t xml:space="preserve">Fundamentación y </w:t>
      </w:r>
      <w:r w:rsidR="00AC5CEE">
        <w:rPr>
          <w:rFonts w:ascii="Arial" w:hAnsi="Arial" w:cs="Arial"/>
          <w:b/>
          <w:bCs/>
        </w:rPr>
        <w:t>c</w:t>
      </w:r>
      <w:r w:rsidRPr="009C44DF">
        <w:rPr>
          <w:rFonts w:ascii="Arial" w:hAnsi="Arial" w:cs="Arial"/>
          <w:b/>
          <w:bCs/>
        </w:rPr>
        <w:t xml:space="preserve">aracterísticas del </w:t>
      </w:r>
      <w:r w:rsidR="00AC5CEE">
        <w:rPr>
          <w:rFonts w:ascii="Arial" w:hAnsi="Arial" w:cs="Arial"/>
          <w:b/>
          <w:bCs/>
        </w:rPr>
        <w:t>m</w:t>
      </w:r>
      <w:r w:rsidRPr="009C44DF">
        <w:rPr>
          <w:rFonts w:ascii="Arial" w:hAnsi="Arial" w:cs="Arial"/>
          <w:b/>
          <w:bCs/>
        </w:rPr>
        <w:t>anual</w:t>
      </w:r>
    </w:p>
    <w:p w14:paraId="7ECD661C" w14:textId="77777777" w:rsidR="007809BE" w:rsidRDefault="007809BE" w:rsidP="007809BE">
      <w:pPr>
        <w:pStyle w:val="Sinespaciado"/>
        <w:spacing w:line="360" w:lineRule="auto"/>
        <w:jc w:val="both"/>
        <w:rPr>
          <w:rFonts w:ascii="Arial" w:hAnsi="Arial" w:cs="Arial"/>
        </w:rPr>
      </w:pPr>
    </w:p>
    <w:p w14:paraId="02FE2E0A" w14:textId="77777777" w:rsidR="005E4C04" w:rsidRDefault="00A55E40" w:rsidP="007809BE">
      <w:pPr>
        <w:pStyle w:val="Sinespaciado"/>
        <w:spacing w:line="360" w:lineRule="auto"/>
        <w:jc w:val="both"/>
        <w:rPr>
          <w:rFonts w:ascii="Arial" w:hAnsi="Arial" w:cs="Arial"/>
        </w:rPr>
      </w:pPr>
      <w:r w:rsidRPr="009C44DF">
        <w:rPr>
          <w:rFonts w:ascii="Arial" w:hAnsi="Arial" w:cs="Arial"/>
        </w:rPr>
        <w:t>Desde una</w:t>
      </w:r>
      <w:r w:rsidR="00EE229E">
        <w:rPr>
          <w:rFonts w:ascii="Arial" w:hAnsi="Arial" w:cs="Arial"/>
        </w:rPr>
        <w:t xml:space="preserve"> </w:t>
      </w:r>
      <w:r w:rsidRPr="009C44DF">
        <w:rPr>
          <w:rFonts w:ascii="Arial" w:hAnsi="Arial" w:cs="Arial"/>
        </w:rPr>
        <w:t xml:space="preserve">perspectiva sociocultural, el manual promueve entornos de aprendizaje colaborativo, en los que las personas adultas mayores participan activamente, intercambian experiencias y fortalecen vínculos tanto con sus pares como con otras generaciones. </w:t>
      </w:r>
    </w:p>
    <w:p w14:paraId="5CFACF5C" w14:textId="77777777" w:rsidR="005E4C04" w:rsidRDefault="005E4C04" w:rsidP="007809BE">
      <w:pPr>
        <w:pStyle w:val="Sinespaciado"/>
        <w:spacing w:line="360" w:lineRule="auto"/>
        <w:jc w:val="both"/>
        <w:rPr>
          <w:rFonts w:ascii="Arial" w:hAnsi="Arial" w:cs="Arial"/>
        </w:rPr>
      </w:pPr>
    </w:p>
    <w:p w14:paraId="7BDFBA4D" w14:textId="6C38E01E" w:rsidR="00A55E40" w:rsidRPr="009C44DF" w:rsidRDefault="00A55E40" w:rsidP="007809BE">
      <w:pPr>
        <w:pStyle w:val="Sinespaciado"/>
        <w:spacing w:line="360" w:lineRule="auto"/>
        <w:jc w:val="both"/>
        <w:rPr>
          <w:rFonts w:ascii="Arial" w:hAnsi="Arial" w:cs="Arial"/>
        </w:rPr>
      </w:pPr>
      <w:r w:rsidRPr="009C44DF">
        <w:rPr>
          <w:rFonts w:ascii="Arial" w:hAnsi="Arial" w:cs="Arial"/>
        </w:rPr>
        <w:t>Las actividades propuestas pueden realizarse de manera individual o grupal, adaptándose a las necesidades y objetivos cognitivos de cada participante. Esta flexibilidad permite abordar las diversas áreas de estimulación cognitiva de forma integrada, de modo que el desarrollo de una habilidad impulse el progreso en otras, de esta forma se garantiza un enfoque integral del aprendizaje.</w:t>
      </w:r>
    </w:p>
    <w:p w14:paraId="6B53CF91" w14:textId="77777777" w:rsidR="00AC5CEE" w:rsidRDefault="00AC5CEE" w:rsidP="00AC5CEE">
      <w:pPr>
        <w:pStyle w:val="Sinespaciado"/>
        <w:spacing w:line="360" w:lineRule="auto"/>
        <w:jc w:val="both"/>
        <w:rPr>
          <w:rFonts w:ascii="Arial" w:hAnsi="Arial" w:cs="Arial"/>
        </w:rPr>
      </w:pPr>
    </w:p>
    <w:p w14:paraId="50FB20E5" w14:textId="5913E562" w:rsidR="00A55E40" w:rsidRPr="009C44DF" w:rsidRDefault="00A55E40" w:rsidP="00AC5CEE">
      <w:pPr>
        <w:pStyle w:val="Sinespaciado"/>
        <w:spacing w:line="360" w:lineRule="auto"/>
        <w:jc w:val="both"/>
        <w:rPr>
          <w:rFonts w:ascii="Arial" w:hAnsi="Arial" w:cs="Arial"/>
        </w:rPr>
      </w:pPr>
      <w:r w:rsidRPr="009C44DF">
        <w:rPr>
          <w:rFonts w:ascii="Arial" w:hAnsi="Arial" w:cs="Arial"/>
        </w:rPr>
        <w:t>El manual ofrece una definición clara del concepto de estimulación cognitiva, así como explicaciones sencillas sobre el deterioro y el déficit cognitivo. Estos contenidos se presentan en un lenguaje accesible y se acompañan de actividades lúdicas, esquemas y gráficos que facilitan la comprensión, estimulan la motivación y convierten el aprendizaje en una experiencia dinámica y enriquecedora.</w:t>
      </w:r>
    </w:p>
    <w:p w14:paraId="341701C4" w14:textId="77777777" w:rsidR="00AC5CEE" w:rsidRDefault="00AC5CEE" w:rsidP="009C44DF">
      <w:pPr>
        <w:pStyle w:val="Sinespaciado"/>
        <w:spacing w:line="360" w:lineRule="auto"/>
        <w:jc w:val="both"/>
        <w:rPr>
          <w:rFonts w:ascii="Arial" w:hAnsi="Arial" w:cs="Arial"/>
          <w:b/>
          <w:bCs/>
        </w:rPr>
      </w:pPr>
    </w:p>
    <w:p w14:paraId="4D29D405" w14:textId="094EEE42" w:rsidR="00A55E40" w:rsidRPr="009C44DF" w:rsidRDefault="00A55E40" w:rsidP="009C44DF">
      <w:pPr>
        <w:pStyle w:val="Sinespaciado"/>
        <w:spacing w:line="360" w:lineRule="auto"/>
        <w:jc w:val="both"/>
        <w:rPr>
          <w:rFonts w:ascii="Arial" w:hAnsi="Arial" w:cs="Arial"/>
        </w:rPr>
      </w:pPr>
      <w:r w:rsidRPr="009C44DF">
        <w:rPr>
          <w:rFonts w:ascii="Arial" w:hAnsi="Arial" w:cs="Arial"/>
          <w:b/>
          <w:bCs/>
        </w:rPr>
        <w:lastRenderedPageBreak/>
        <w:t>Contenidos y proyección</w:t>
      </w:r>
    </w:p>
    <w:p w14:paraId="5B803A02" w14:textId="77777777" w:rsidR="00AC5CEE" w:rsidRDefault="00AC5CEE" w:rsidP="00AC5CEE">
      <w:pPr>
        <w:pStyle w:val="Sinespaciado"/>
        <w:spacing w:line="360" w:lineRule="auto"/>
        <w:jc w:val="both"/>
        <w:rPr>
          <w:rFonts w:ascii="Arial" w:hAnsi="Arial" w:cs="Arial"/>
        </w:rPr>
      </w:pPr>
    </w:p>
    <w:p w14:paraId="58B7B40F" w14:textId="71AB80FC" w:rsidR="00A55E40" w:rsidRPr="009C44DF" w:rsidRDefault="00A55E40" w:rsidP="00AC5CEE">
      <w:pPr>
        <w:pStyle w:val="Sinespaciado"/>
        <w:spacing w:line="360" w:lineRule="auto"/>
        <w:jc w:val="both"/>
        <w:rPr>
          <w:rFonts w:ascii="Arial" w:hAnsi="Arial" w:cs="Arial"/>
          <w:b/>
          <w:bCs/>
        </w:rPr>
      </w:pPr>
      <w:r w:rsidRPr="009C44DF">
        <w:rPr>
          <w:rFonts w:ascii="Arial" w:hAnsi="Arial" w:cs="Arial"/>
        </w:rPr>
        <w:t>El manual presenta ejercicios específicos destinados a potenciar la memoria, la atención, la coordinación y las habilidades emocional, lo cual permite el abordaje de las distintas áreas cognitivas de forma integrada. Estas actividades, tanto individuales como grupales, estimulan la reflexión, la interacción social, la motivación intrínseca y la resiliencia emocional. Al conjugar las dimensiones cognitiva y afectiva, se promueve un desarrollo integral de las capacidades mentales y emocionales.</w:t>
      </w:r>
    </w:p>
    <w:p w14:paraId="2C0F98B6" w14:textId="77777777" w:rsidR="00AC5CEE" w:rsidRDefault="00AC5CEE" w:rsidP="00AC5CEE">
      <w:pPr>
        <w:pStyle w:val="Sinespaciado"/>
        <w:spacing w:line="360" w:lineRule="auto"/>
        <w:jc w:val="both"/>
        <w:rPr>
          <w:rFonts w:ascii="Arial" w:hAnsi="Arial" w:cs="Arial"/>
        </w:rPr>
      </w:pPr>
    </w:p>
    <w:p w14:paraId="1A83810A" w14:textId="613E3F4F" w:rsidR="00A55E40" w:rsidRPr="009C44DF" w:rsidRDefault="00A55E40" w:rsidP="00AC5CEE">
      <w:pPr>
        <w:pStyle w:val="Sinespaciado"/>
        <w:spacing w:line="360" w:lineRule="auto"/>
        <w:jc w:val="both"/>
        <w:rPr>
          <w:rFonts w:ascii="Arial" w:hAnsi="Arial" w:cs="Arial"/>
        </w:rPr>
      </w:pPr>
      <w:r w:rsidRPr="009C44DF">
        <w:rPr>
          <w:rFonts w:ascii="Arial" w:hAnsi="Arial" w:cs="Arial"/>
        </w:rPr>
        <w:t>La propuesta concluye con lecturas y dinámicas que favorecen el pensamiento crítico, la autoexpresión y la búsqueda de un propósito personal. La entrega de un certificado de participación refuerza el sentido de logro y pertenencia, consolidando una experiencia educativa significativa. En definitiva, este Manual de Estimulación Cognitiva, al integrar teoría y práctica, impulsa el bienestar global de las personas adultas mayores, contribuyendo a un envejecimiento activo, saludable y pleno.</w:t>
      </w:r>
    </w:p>
    <w:p w14:paraId="0744FC87" w14:textId="77777777" w:rsidR="005E4C04" w:rsidRDefault="005E4C04" w:rsidP="005E4C04">
      <w:pPr>
        <w:pStyle w:val="Sinespaciado"/>
        <w:spacing w:line="360" w:lineRule="auto"/>
        <w:jc w:val="both"/>
        <w:rPr>
          <w:rFonts w:ascii="Arial" w:hAnsi="Arial" w:cs="Arial"/>
          <w:color w:val="000000"/>
        </w:rPr>
      </w:pPr>
    </w:p>
    <w:p w14:paraId="41FA0B17" w14:textId="1C5D99CD" w:rsidR="00A55E40" w:rsidRDefault="00A55E40" w:rsidP="005E4C04">
      <w:pPr>
        <w:pStyle w:val="Sinespaciado"/>
        <w:spacing w:line="360" w:lineRule="auto"/>
        <w:jc w:val="both"/>
        <w:rPr>
          <w:rFonts w:ascii="Arial" w:hAnsi="Arial" w:cs="Arial"/>
          <w:color w:val="000000"/>
        </w:rPr>
      </w:pPr>
      <w:r w:rsidRPr="009C44DF">
        <w:rPr>
          <w:rFonts w:ascii="Arial" w:hAnsi="Arial" w:cs="Arial"/>
          <w:color w:val="000000"/>
        </w:rPr>
        <w:t xml:space="preserve">La Figura 2 presenta un resumen visual de las áreas clave trabajadas en el manual de estimulación cognitiva, detallando las actividades específicas asociadas a cada dominio cognitivo. Este esquema ilustra cómo se diseñaron las intervenciones para abordar diversas capacidades en personas adultas mayores, desde la memoria y </w:t>
      </w:r>
      <w:r w:rsidRPr="009C44DF">
        <w:rPr>
          <w:rFonts w:ascii="Arial" w:hAnsi="Arial" w:cs="Arial"/>
          <w:color w:val="000000"/>
        </w:rPr>
        <w:lastRenderedPageBreak/>
        <w:t>la atención hasta la coordinación y las habilidades emocionales, con el objetivo de fomentar un envejecimiento activo y saludable.</w:t>
      </w:r>
    </w:p>
    <w:p w14:paraId="4DE20824" w14:textId="735F2F88" w:rsidR="004345E8" w:rsidRDefault="004345E8" w:rsidP="005E4C04">
      <w:pPr>
        <w:pStyle w:val="Sinespaciado"/>
        <w:spacing w:line="360" w:lineRule="auto"/>
        <w:jc w:val="both"/>
        <w:rPr>
          <w:rFonts w:ascii="Arial" w:hAnsi="Arial" w:cs="Arial"/>
          <w:color w:val="000000"/>
        </w:rPr>
      </w:pPr>
    </w:p>
    <w:p w14:paraId="1251CDB8" w14:textId="3F504455" w:rsidR="00733B09" w:rsidRDefault="00A55E40" w:rsidP="00733B09">
      <w:pPr>
        <w:pStyle w:val="Sinespaciado"/>
        <w:jc w:val="center"/>
        <w:rPr>
          <w:rFonts w:ascii="Arial" w:hAnsi="Arial" w:cs="Arial"/>
          <w:b/>
          <w:bCs/>
          <w:iCs/>
          <w:color w:val="000000"/>
          <w:sz w:val="20"/>
          <w:szCs w:val="20"/>
        </w:rPr>
      </w:pPr>
      <w:r w:rsidRPr="00513B13">
        <w:rPr>
          <w:rFonts w:ascii="Arial" w:hAnsi="Arial" w:cs="Arial"/>
          <w:b/>
          <w:sz w:val="20"/>
          <w:szCs w:val="20"/>
        </w:rPr>
        <w:t>Figura 2</w:t>
      </w:r>
      <w:r w:rsidR="00513B13" w:rsidRPr="00513B13">
        <w:rPr>
          <w:rFonts w:ascii="Arial" w:hAnsi="Arial" w:cs="Arial"/>
          <w:b/>
          <w:sz w:val="20"/>
          <w:szCs w:val="20"/>
        </w:rPr>
        <w:t xml:space="preserve">. </w:t>
      </w:r>
      <w:r w:rsidRPr="00513B13">
        <w:rPr>
          <w:rFonts w:ascii="Arial" w:hAnsi="Arial" w:cs="Arial"/>
          <w:b/>
          <w:bCs/>
          <w:iCs/>
          <w:color w:val="000000"/>
          <w:sz w:val="20"/>
          <w:szCs w:val="20"/>
        </w:rPr>
        <w:t xml:space="preserve">Esquema de </w:t>
      </w:r>
      <w:r w:rsidR="009009BF">
        <w:rPr>
          <w:rFonts w:ascii="Arial" w:hAnsi="Arial" w:cs="Arial"/>
          <w:b/>
          <w:bCs/>
          <w:iCs/>
          <w:color w:val="000000"/>
          <w:sz w:val="20"/>
          <w:szCs w:val="20"/>
        </w:rPr>
        <w:t>á</w:t>
      </w:r>
      <w:r w:rsidRPr="00513B13">
        <w:rPr>
          <w:rFonts w:ascii="Arial" w:hAnsi="Arial" w:cs="Arial"/>
          <w:b/>
          <w:bCs/>
          <w:iCs/>
          <w:color w:val="000000"/>
          <w:sz w:val="20"/>
          <w:szCs w:val="20"/>
        </w:rPr>
        <w:t xml:space="preserve">reas </w:t>
      </w:r>
      <w:r w:rsidR="009009BF">
        <w:rPr>
          <w:rFonts w:ascii="Arial" w:hAnsi="Arial" w:cs="Arial"/>
          <w:b/>
          <w:bCs/>
          <w:iCs/>
          <w:color w:val="000000"/>
          <w:sz w:val="20"/>
          <w:szCs w:val="20"/>
        </w:rPr>
        <w:t>c</w:t>
      </w:r>
      <w:r w:rsidRPr="00513B13">
        <w:rPr>
          <w:rFonts w:ascii="Arial" w:hAnsi="Arial" w:cs="Arial"/>
          <w:b/>
          <w:bCs/>
          <w:iCs/>
          <w:color w:val="000000"/>
          <w:sz w:val="20"/>
          <w:szCs w:val="20"/>
        </w:rPr>
        <w:t xml:space="preserve">ognitivas </w:t>
      </w:r>
      <w:r w:rsidR="009009BF">
        <w:rPr>
          <w:rFonts w:ascii="Arial" w:hAnsi="Arial" w:cs="Arial"/>
          <w:b/>
          <w:bCs/>
          <w:iCs/>
          <w:color w:val="000000"/>
          <w:sz w:val="20"/>
          <w:szCs w:val="20"/>
        </w:rPr>
        <w:t>t</w:t>
      </w:r>
      <w:r w:rsidRPr="00513B13">
        <w:rPr>
          <w:rFonts w:ascii="Arial" w:hAnsi="Arial" w:cs="Arial"/>
          <w:b/>
          <w:bCs/>
          <w:iCs/>
          <w:color w:val="000000"/>
          <w:sz w:val="20"/>
          <w:szCs w:val="20"/>
        </w:rPr>
        <w:t xml:space="preserve">rabajadas en el </w:t>
      </w:r>
      <w:r w:rsidR="009009BF">
        <w:rPr>
          <w:rFonts w:ascii="Arial" w:hAnsi="Arial" w:cs="Arial"/>
          <w:b/>
          <w:bCs/>
          <w:iCs/>
          <w:color w:val="000000"/>
          <w:sz w:val="20"/>
          <w:szCs w:val="20"/>
        </w:rPr>
        <w:t>t</w:t>
      </w:r>
      <w:r w:rsidRPr="00513B13">
        <w:rPr>
          <w:rFonts w:ascii="Arial" w:hAnsi="Arial" w:cs="Arial"/>
          <w:b/>
          <w:bCs/>
          <w:iCs/>
          <w:color w:val="000000"/>
          <w:sz w:val="20"/>
          <w:szCs w:val="20"/>
        </w:rPr>
        <w:t xml:space="preserve">aller con </w:t>
      </w:r>
      <w:r w:rsidR="009009BF">
        <w:rPr>
          <w:rFonts w:ascii="Arial" w:hAnsi="Arial" w:cs="Arial"/>
          <w:b/>
          <w:bCs/>
          <w:iCs/>
          <w:color w:val="000000"/>
          <w:sz w:val="20"/>
          <w:szCs w:val="20"/>
        </w:rPr>
        <w:t>a</w:t>
      </w:r>
      <w:r w:rsidRPr="00513B13">
        <w:rPr>
          <w:rFonts w:ascii="Arial" w:hAnsi="Arial" w:cs="Arial"/>
          <w:b/>
          <w:bCs/>
          <w:iCs/>
          <w:color w:val="000000"/>
          <w:sz w:val="20"/>
          <w:szCs w:val="20"/>
        </w:rPr>
        <w:t xml:space="preserve">ctividades </w:t>
      </w:r>
      <w:r w:rsidR="009009BF">
        <w:rPr>
          <w:rFonts w:ascii="Arial" w:hAnsi="Arial" w:cs="Arial"/>
          <w:b/>
          <w:bCs/>
          <w:iCs/>
          <w:color w:val="000000"/>
          <w:sz w:val="20"/>
          <w:szCs w:val="20"/>
        </w:rPr>
        <w:t>a</w:t>
      </w:r>
      <w:r w:rsidRPr="00513B13">
        <w:rPr>
          <w:rFonts w:ascii="Arial" w:hAnsi="Arial" w:cs="Arial"/>
          <w:b/>
          <w:bCs/>
          <w:iCs/>
          <w:color w:val="000000"/>
          <w:sz w:val="20"/>
          <w:szCs w:val="20"/>
        </w:rPr>
        <w:t>sociadas</w:t>
      </w:r>
    </w:p>
    <w:p w14:paraId="7C9320AD" w14:textId="496DACBD" w:rsidR="00A4614F" w:rsidRPr="00513B13" w:rsidRDefault="004442AB" w:rsidP="00513B13">
      <w:pPr>
        <w:pStyle w:val="Sinespaciado"/>
        <w:jc w:val="center"/>
        <w:rPr>
          <w:rFonts w:ascii="Arial" w:hAnsi="Arial" w:cs="Arial"/>
          <w:b/>
          <w:bCs/>
          <w:iCs/>
          <w:color w:val="000000"/>
          <w:sz w:val="20"/>
          <w:szCs w:val="20"/>
        </w:rPr>
      </w:pPr>
      <w:r>
        <w:rPr>
          <w:rFonts w:ascii="Arial" w:hAnsi="Arial" w:cs="Arial"/>
          <w:i/>
          <w:iCs/>
          <w:noProof/>
          <w:color w:val="000000"/>
        </w:rPr>
        <w:drawing>
          <wp:anchor distT="0" distB="0" distL="0" distR="0" simplePos="0" relativeHeight="251660288" behindDoc="0" locked="0" layoutInCell="0" allowOverlap="1" wp14:anchorId="6348C119" wp14:editId="322DA217">
            <wp:simplePos x="0" y="0"/>
            <wp:positionH relativeFrom="page">
              <wp:align>center</wp:align>
            </wp:positionH>
            <wp:positionV relativeFrom="paragraph">
              <wp:posOffset>112395</wp:posOffset>
            </wp:positionV>
            <wp:extent cx="4467225" cy="4405727"/>
            <wp:effectExtent l="19050" t="19050" r="9525" b="1397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2"/>
                    <a:srcRect t="1259" b="11112"/>
                    <a:stretch>
                      <a:fillRect/>
                    </a:stretch>
                  </pic:blipFill>
                  <pic:spPr bwMode="auto">
                    <a:xfrm>
                      <a:off x="0" y="0"/>
                      <a:ext cx="4467225" cy="4405727"/>
                    </a:xfrm>
                    <a:prstGeom prst="rect">
                      <a:avLst/>
                    </a:prstGeom>
                    <a:ln w="9525">
                      <a:solidFill>
                        <a:srgbClr val="000000"/>
                      </a:solidFill>
                    </a:ln>
                  </pic:spPr>
                </pic:pic>
              </a:graphicData>
            </a:graphic>
            <wp14:sizeRelH relativeFrom="margin">
              <wp14:pctWidth>0</wp14:pctWidth>
            </wp14:sizeRelH>
            <wp14:sizeRelV relativeFrom="margin">
              <wp14:pctHeight>0</wp14:pctHeight>
            </wp14:sizeRelV>
          </wp:anchor>
        </w:drawing>
      </w:r>
    </w:p>
    <w:p w14:paraId="0F5E5BEA" w14:textId="6F4872EC" w:rsidR="00A55E40" w:rsidRDefault="00A55E40" w:rsidP="00A55E40">
      <w:pPr>
        <w:ind w:firstLine="709"/>
        <w:jc w:val="both"/>
        <w:rPr>
          <w:rFonts w:ascii="Arial" w:hAnsi="Arial" w:cs="Arial"/>
          <w:i/>
          <w:iCs/>
          <w:color w:val="000000"/>
        </w:rPr>
      </w:pPr>
    </w:p>
    <w:p w14:paraId="1CAED124" w14:textId="799A19A2" w:rsidR="00733B09" w:rsidRDefault="00733B09" w:rsidP="00A55E40">
      <w:pPr>
        <w:ind w:firstLine="709"/>
        <w:jc w:val="both"/>
        <w:rPr>
          <w:rFonts w:ascii="Arial" w:hAnsi="Arial" w:cs="Arial"/>
          <w:i/>
          <w:iCs/>
          <w:color w:val="000000"/>
        </w:rPr>
      </w:pPr>
    </w:p>
    <w:p w14:paraId="27D6479A" w14:textId="62859A36" w:rsidR="00733B09" w:rsidRDefault="00733B09" w:rsidP="00A55E40">
      <w:pPr>
        <w:ind w:firstLine="709"/>
        <w:jc w:val="both"/>
        <w:rPr>
          <w:rFonts w:ascii="Arial" w:hAnsi="Arial" w:cs="Arial"/>
          <w:i/>
          <w:iCs/>
          <w:color w:val="000000"/>
        </w:rPr>
      </w:pPr>
    </w:p>
    <w:p w14:paraId="3A79FD75" w14:textId="74FD444C" w:rsidR="00733B09" w:rsidRDefault="00733B09" w:rsidP="00A55E40">
      <w:pPr>
        <w:ind w:firstLine="709"/>
        <w:jc w:val="both"/>
        <w:rPr>
          <w:rFonts w:ascii="Arial" w:hAnsi="Arial" w:cs="Arial"/>
          <w:i/>
          <w:iCs/>
          <w:color w:val="000000"/>
        </w:rPr>
      </w:pPr>
    </w:p>
    <w:p w14:paraId="33320CCC" w14:textId="2221CB3F" w:rsidR="00733B09" w:rsidRDefault="00733B09" w:rsidP="00A55E40">
      <w:pPr>
        <w:ind w:firstLine="709"/>
        <w:jc w:val="both"/>
        <w:rPr>
          <w:rFonts w:ascii="Arial" w:hAnsi="Arial" w:cs="Arial"/>
          <w:i/>
          <w:iCs/>
          <w:color w:val="000000"/>
        </w:rPr>
      </w:pPr>
    </w:p>
    <w:p w14:paraId="057F0143" w14:textId="746024DA" w:rsidR="00733B09" w:rsidRDefault="00733B09" w:rsidP="00A55E40">
      <w:pPr>
        <w:ind w:firstLine="709"/>
        <w:jc w:val="both"/>
        <w:rPr>
          <w:rFonts w:ascii="Arial" w:hAnsi="Arial" w:cs="Arial"/>
          <w:i/>
          <w:iCs/>
          <w:color w:val="000000"/>
        </w:rPr>
      </w:pPr>
    </w:p>
    <w:p w14:paraId="2772C445" w14:textId="78E05551" w:rsidR="00733B09" w:rsidRDefault="00733B09" w:rsidP="00A55E40">
      <w:pPr>
        <w:ind w:firstLine="709"/>
        <w:jc w:val="both"/>
        <w:rPr>
          <w:rFonts w:ascii="Arial" w:hAnsi="Arial" w:cs="Arial"/>
          <w:i/>
          <w:iCs/>
          <w:color w:val="000000"/>
        </w:rPr>
      </w:pPr>
    </w:p>
    <w:p w14:paraId="513604DA" w14:textId="206505ED" w:rsidR="00733B09" w:rsidRDefault="00733B09" w:rsidP="00A55E40">
      <w:pPr>
        <w:ind w:firstLine="709"/>
        <w:jc w:val="both"/>
        <w:rPr>
          <w:rFonts w:ascii="Arial" w:hAnsi="Arial" w:cs="Arial"/>
          <w:i/>
          <w:iCs/>
          <w:color w:val="000000"/>
        </w:rPr>
      </w:pPr>
    </w:p>
    <w:p w14:paraId="5EA109B2" w14:textId="62FDDF22" w:rsidR="00733B09" w:rsidRDefault="00733B09" w:rsidP="00A55E40">
      <w:pPr>
        <w:ind w:firstLine="709"/>
        <w:jc w:val="both"/>
        <w:rPr>
          <w:rFonts w:ascii="Arial" w:hAnsi="Arial" w:cs="Arial"/>
          <w:i/>
          <w:iCs/>
          <w:color w:val="000000"/>
        </w:rPr>
      </w:pPr>
    </w:p>
    <w:p w14:paraId="406603A7" w14:textId="24A6F184" w:rsidR="00733B09" w:rsidRDefault="00733B09" w:rsidP="00A55E40">
      <w:pPr>
        <w:ind w:firstLine="709"/>
        <w:jc w:val="both"/>
        <w:rPr>
          <w:rFonts w:ascii="Arial" w:hAnsi="Arial" w:cs="Arial"/>
          <w:i/>
          <w:iCs/>
          <w:color w:val="000000"/>
        </w:rPr>
      </w:pPr>
    </w:p>
    <w:p w14:paraId="338C123F" w14:textId="1FA4C4B2" w:rsidR="00733B09" w:rsidRDefault="00733B09" w:rsidP="00A55E40">
      <w:pPr>
        <w:ind w:firstLine="709"/>
        <w:jc w:val="both"/>
        <w:rPr>
          <w:rFonts w:ascii="Arial" w:hAnsi="Arial" w:cs="Arial"/>
          <w:i/>
          <w:iCs/>
          <w:color w:val="000000"/>
        </w:rPr>
      </w:pPr>
    </w:p>
    <w:p w14:paraId="0F1A90EC" w14:textId="09366051" w:rsidR="00733B09" w:rsidRDefault="00733B09" w:rsidP="00A55E40">
      <w:pPr>
        <w:ind w:firstLine="709"/>
        <w:jc w:val="both"/>
        <w:rPr>
          <w:rFonts w:ascii="Arial" w:hAnsi="Arial" w:cs="Arial"/>
          <w:i/>
          <w:iCs/>
          <w:color w:val="000000"/>
        </w:rPr>
      </w:pPr>
    </w:p>
    <w:p w14:paraId="0619A7D8" w14:textId="2148C796" w:rsidR="00733B09" w:rsidRDefault="00733B09" w:rsidP="00A55E40">
      <w:pPr>
        <w:ind w:firstLine="709"/>
        <w:jc w:val="both"/>
        <w:rPr>
          <w:rFonts w:ascii="Arial" w:hAnsi="Arial" w:cs="Arial"/>
          <w:i/>
          <w:iCs/>
          <w:color w:val="000000"/>
        </w:rPr>
      </w:pPr>
    </w:p>
    <w:p w14:paraId="001D8F3A" w14:textId="090C4D5C" w:rsidR="00733B09" w:rsidRDefault="00733B09" w:rsidP="00A55E40">
      <w:pPr>
        <w:ind w:firstLine="709"/>
        <w:jc w:val="both"/>
        <w:rPr>
          <w:rFonts w:ascii="Arial" w:hAnsi="Arial" w:cs="Arial"/>
          <w:i/>
          <w:iCs/>
          <w:color w:val="000000"/>
        </w:rPr>
      </w:pPr>
    </w:p>
    <w:p w14:paraId="3800791F" w14:textId="0533730C" w:rsidR="00733B09" w:rsidRDefault="00733B09" w:rsidP="00A55E40">
      <w:pPr>
        <w:ind w:firstLine="709"/>
        <w:jc w:val="both"/>
        <w:rPr>
          <w:rFonts w:ascii="Arial" w:hAnsi="Arial" w:cs="Arial"/>
          <w:i/>
          <w:iCs/>
          <w:color w:val="000000"/>
        </w:rPr>
      </w:pPr>
    </w:p>
    <w:p w14:paraId="21D140EB" w14:textId="73B43BA1" w:rsidR="00733B09" w:rsidRDefault="00733B09" w:rsidP="00A55E40">
      <w:pPr>
        <w:ind w:firstLine="709"/>
        <w:jc w:val="both"/>
        <w:rPr>
          <w:rFonts w:ascii="Arial" w:hAnsi="Arial" w:cs="Arial"/>
          <w:i/>
          <w:iCs/>
          <w:color w:val="000000"/>
        </w:rPr>
      </w:pPr>
    </w:p>
    <w:p w14:paraId="64607B88" w14:textId="64700DE9" w:rsidR="00733B09" w:rsidRDefault="00733B09" w:rsidP="00A55E40">
      <w:pPr>
        <w:ind w:firstLine="709"/>
        <w:jc w:val="both"/>
        <w:rPr>
          <w:rFonts w:ascii="Arial" w:hAnsi="Arial" w:cs="Arial"/>
          <w:i/>
          <w:iCs/>
          <w:color w:val="000000"/>
        </w:rPr>
      </w:pPr>
    </w:p>
    <w:p w14:paraId="39D28700" w14:textId="5C91DF4B" w:rsidR="00733B09" w:rsidRDefault="00733B09" w:rsidP="00A55E40">
      <w:pPr>
        <w:ind w:firstLine="709"/>
        <w:jc w:val="both"/>
        <w:rPr>
          <w:rFonts w:ascii="Arial" w:hAnsi="Arial" w:cs="Arial"/>
          <w:i/>
          <w:iCs/>
          <w:color w:val="000000"/>
        </w:rPr>
      </w:pPr>
    </w:p>
    <w:p w14:paraId="63302758" w14:textId="496258C6" w:rsidR="00733B09" w:rsidRDefault="00733B09" w:rsidP="00A55E40">
      <w:pPr>
        <w:ind w:firstLine="709"/>
        <w:jc w:val="both"/>
        <w:rPr>
          <w:rFonts w:ascii="Arial" w:hAnsi="Arial" w:cs="Arial"/>
          <w:i/>
          <w:iCs/>
          <w:color w:val="000000"/>
        </w:rPr>
      </w:pPr>
    </w:p>
    <w:p w14:paraId="5CF47CCB" w14:textId="2A6461EC" w:rsidR="00733B09" w:rsidRDefault="00733B09" w:rsidP="00A55E40">
      <w:pPr>
        <w:ind w:firstLine="709"/>
        <w:jc w:val="both"/>
        <w:rPr>
          <w:rFonts w:ascii="Arial" w:hAnsi="Arial" w:cs="Arial"/>
          <w:i/>
          <w:iCs/>
          <w:color w:val="000000"/>
        </w:rPr>
      </w:pPr>
    </w:p>
    <w:p w14:paraId="680D5CF8" w14:textId="63B485CF" w:rsidR="00733B09" w:rsidRDefault="00733B09" w:rsidP="00A55E40">
      <w:pPr>
        <w:ind w:firstLine="709"/>
        <w:jc w:val="both"/>
        <w:rPr>
          <w:rFonts w:ascii="Arial" w:hAnsi="Arial" w:cs="Arial"/>
          <w:i/>
          <w:iCs/>
          <w:color w:val="000000"/>
        </w:rPr>
      </w:pPr>
    </w:p>
    <w:p w14:paraId="1F7E4FBC" w14:textId="4BC5AA99" w:rsidR="00733B09" w:rsidRDefault="00733B09" w:rsidP="00A55E40">
      <w:pPr>
        <w:ind w:firstLine="709"/>
        <w:jc w:val="both"/>
        <w:rPr>
          <w:rFonts w:ascii="Arial" w:hAnsi="Arial" w:cs="Arial"/>
          <w:i/>
          <w:iCs/>
          <w:color w:val="000000"/>
        </w:rPr>
      </w:pPr>
    </w:p>
    <w:p w14:paraId="792E9E79" w14:textId="0C828192" w:rsidR="00733B09" w:rsidRDefault="00733B09" w:rsidP="00A55E40">
      <w:pPr>
        <w:ind w:firstLine="709"/>
        <w:jc w:val="both"/>
        <w:rPr>
          <w:rFonts w:ascii="Arial" w:hAnsi="Arial" w:cs="Arial"/>
          <w:i/>
          <w:iCs/>
          <w:color w:val="000000"/>
        </w:rPr>
      </w:pPr>
    </w:p>
    <w:p w14:paraId="05B16A07" w14:textId="023D3390" w:rsidR="00733B09" w:rsidRDefault="00733B09" w:rsidP="00A55E40">
      <w:pPr>
        <w:ind w:firstLine="709"/>
        <w:jc w:val="both"/>
        <w:rPr>
          <w:rFonts w:ascii="Arial" w:hAnsi="Arial" w:cs="Arial"/>
          <w:i/>
          <w:iCs/>
          <w:color w:val="000000"/>
        </w:rPr>
      </w:pPr>
    </w:p>
    <w:p w14:paraId="1A11ECA2" w14:textId="437E29C0" w:rsidR="00A55E40" w:rsidRPr="00B679E0" w:rsidRDefault="00A55E40" w:rsidP="004442AB">
      <w:pPr>
        <w:spacing w:before="100" w:beforeAutospacing="1" w:after="100" w:afterAutospacing="1"/>
        <w:jc w:val="both"/>
        <w:rPr>
          <w:rFonts w:ascii="Arial" w:hAnsi="Arial" w:cs="Arial"/>
          <w:sz w:val="20"/>
          <w:szCs w:val="20"/>
        </w:rPr>
      </w:pPr>
      <w:r w:rsidRPr="00B679E0">
        <w:rPr>
          <w:rFonts w:ascii="Arial" w:hAnsi="Arial" w:cs="Arial"/>
          <w:color w:val="000000"/>
          <w:sz w:val="20"/>
          <w:szCs w:val="20"/>
        </w:rPr>
        <w:t xml:space="preserve">Fuente: </w:t>
      </w:r>
      <w:r w:rsidRPr="00B679E0">
        <w:rPr>
          <w:rFonts w:ascii="Arial" w:hAnsi="Arial" w:cs="Arial"/>
          <w:sz w:val="20"/>
          <w:szCs w:val="20"/>
        </w:rPr>
        <w:t xml:space="preserve">Delgado-López. TFG Psicopedagogía. (2024) </w:t>
      </w:r>
    </w:p>
    <w:p w14:paraId="3CAFD439" w14:textId="75A4A526" w:rsidR="00A55E40" w:rsidRPr="000232C5" w:rsidRDefault="00A55E40" w:rsidP="000232C5">
      <w:pPr>
        <w:spacing w:line="360" w:lineRule="auto"/>
        <w:jc w:val="both"/>
        <w:rPr>
          <w:rFonts w:ascii="Arial" w:hAnsi="Arial" w:cs="Arial"/>
          <w:b/>
          <w:bCs/>
        </w:rPr>
      </w:pPr>
      <w:r w:rsidRPr="000232C5">
        <w:rPr>
          <w:rFonts w:ascii="Arial" w:hAnsi="Arial" w:cs="Arial"/>
          <w:b/>
          <w:bCs/>
        </w:rPr>
        <w:lastRenderedPageBreak/>
        <w:t>R</w:t>
      </w:r>
      <w:r w:rsidR="000232C5" w:rsidRPr="000232C5">
        <w:rPr>
          <w:rFonts w:ascii="Arial" w:hAnsi="Arial" w:cs="Arial"/>
          <w:b/>
          <w:bCs/>
        </w:rPr>
        <w:t>ESULTADOS</w:t>
      </w:r>
    </w:p>
    <w:p w14:paraId="76F9F2DD" w14:textId="77777777" w:rsidR="000232C5" w:rsidRDefault="000232C5" w:rsidP="000232C5">
      <w:pPr>
        <w:spacing w:line="360" w:lineRule="auto"/>
        <w:jc w:val="both"/>
        <w:rPr>
          <w:rFonts w:ascii="Arial" w:hAnsi="Arial" w:cs="Arial"/>
        </w:rPr>
      </w:pPr>
    </w:p>
    <w:p w14:paraId="406D7296" w14:textId="2D3575EE" w:rsidR="00A55E40" w:rsidRPr="000232C5" w:rsidRDefault="00A55E40" w:rsidP="000232C5">
      <w:pPr>
        <w:spacing w:line="360" w:lineRule="auto"/>
        <w:jc w:val="both"/>
        <w:rPr>
          <w:rFonts w:ascii="Arial" w:hAnsi="Arial" w:cs="Arial"/>
        </w:rPr>
      </w:pPr>
      <w:r w:rsidRPr="000232C5">
        <w:rPr>
          <w:rFonts w:ascii="Arial" w:hAnsi="Arial" w:cs="Arial"/>
        </w:rPr>
        <w:t>Esta sección presenta los hallazgos derivados del análisis cualitativo del programa de estimulación cognitiva, centrándose en la implementación de estrategias psicopedagógicas, su impacto en funciones cognitivas y la percepción de bienestar de los participantes. La información se ha organizado en tres apartados, alineados con los objetivos específicos del estudio.</w:t>
      </w:r>
    </w:p>
    <w:p w14:paraId="53D5CE3A" w14:textId="77777777" w:rsidR="000232C5" w:rsidRDefault="000232C5" w:rsidP="000232C5">
      <w:pPr>
        <w:spacing w:line="360" w:lineRule="auto"/>
        <w:jc w:val="both"/>
        <w:rPr>
          <w:rFonts w:ascii="Arial" w:hAnsi="Arial" w:cs="Arial"/>
        </w:rPr>
      </w:pPr>
    </w:p>
    <w:p w14:paraId="41D1C334" w14:textId="279A53D2" w:rsidR="00A55E40" w:rsidRPr="000232C5" w:rsidRDefault="00A55E40" w:rsidP="000232C5">
      <w:pPr>
        <w:spacing w:line="360" w:lineRule="auto"/>
        <w:jc w:val="both"/>
        <w:rPr>
          <w:rFonts w:ascii="Arial" w:hAnsi="Arial" w:cs="Arial"/>
        </w:rPr>
      </w:pPr>
      <w:r w:rsidRPr="000232C5">
        <w:rPr>
          <w:rFonts w:ascii="Arial" w:hAnsi="Arial" w:cs="Arial"/>
        </w:rPr>
        <w:t xml:space="preserve">1. Estrategias </w:t>
      </w:r>
      <w:r w:rsidR="000232C5">
        <w:rPr>
          <w:rFonts w:ascii="Arial" w:hAnsi="Arial" w:cs="Arial"/>
        </w:rPr>
        <w:t>p</w:t>
      </w:r>
      <w:r w:rsidRPr="000232C5">
        <w:rPr>
          <w:rFonts w:ascii="Arial" w:hAnsi="Arial" w:cs="Arial"/>
        </w:rPr>
        <w:t xml:space="preserve">sicopedagógicas </w:t>
      </w:r>
      <w:r w:rsidR="000232C5">
        <w:rPr>
          <w:rFonts w:ascii="Arial" w:hAnsi="Arial" w:cs="Arial"/>
        </w:rPr>
        <w:t>a</w:t>
      </w:r>
      <w:r w:rsidRPr="000232C5">
        <w:rPr>
          <w:rFonts w:ascii="Arial" w:hAnsi="Arial" w:cs="Arial"/>
        </w:rPr>
        <w:t xml:space="preserve">plicadas en el </w:t>
      </w:r>
      <w:r w:rsidR="000232C5">
        <w:rPr>
          <w:rFonts w:ascii="Arial" w:hAnsi="Arial" w:cs="Arial"/>
        </w:rPr>
        <w:t>p</w:t>
      </w:r>
      <w:r w:rsidRPr="000232C5">
        <w:rPr>
          <w:rFonts w:ascii="Arial" w:hAnsi="Arial" w:cs="Arial"/>
        </w:rPr>
        <w:t xml:space="preserve">rograma de </w:t>
      </w:r>
      <w:r w:rsidR="000232C5">
        <w:rPr>
          <w:rFonts w:ascii="Arial" w:hAnsi="Arial" w:cs="Arial"/>
        </w:rPr>
        <w:t>e</w:t>
      </w:r>
      <w:r w:rsidRPr="000232C5">
        <w:rPr>
          <w:rFonts w:ascii="Arial" w:hAnsi="Arial" w:cs="Arial"/>
        </w:rPr>
        <w:t xml:space="preserve">stimulación </w:t>
      </w:r>
      <w:r w:rsidR="000232C5">
        <w:rPr>
          <w:rFonts w:ascii="Arial" w:hAnsi="Arial" w:cs="Arial"/>
        </w:rPr>
        <w:t>c</w:t>
      </w:r>
      <w:r w:rsidRPr="000232C5">
        <w:rPr>
          <w:rFonts w:ascii="Arial" w:hAnsi="Arial" w:cs="Arial"/>
        </w:rPr>
        <w:t xml:space="preserve">ognitiva: </w:t>
      </w:r>
    </w:p>
    <w:p w14:paraId="042888AA" w14:textId="77777777" w:rsidR="000232C5" w:rsidRDefault="000232C5" w:rsidP="000232C5">
      <w:pPr>
        <w:spacing w:line="360" w:lineRule="auto"/>
        <w:jc w:val="both"/>
        <w:rPr>
          <w:rFonts w:ascii="Arial" w:hAnsi="Arial" w:cs="Arial"/>
        </w:rPr>
      </w:pPr>
    </w:p>
    <w:p w14:paraId="273A6C25" w14:textId="4C556C4C" w:rsidR="00A55E40" w:rsidRPr="000232C5" w:rsidRDefault="00A55E40" w:rsidP="000232C5">
      <w:pPr>
        <w:spacing w:line="360" w:lineRule="auto"/>
        <w:jc w:val="both"/>
        <w:rPr>
          <w:rFonts w:ascii="Arial" w:hAnsi="Arial" w:cs="Arial"/>
        </w:rPr>
      </w:pPr>
      <w:r w:rsidRPr="000232C5">
        <w:rPr>
          <w:rFonts w:ascii="Arial" w:hAnsi="Arial" w:cs="Arial"/>
        </w:rPr>
        <w:t>El programa implementó diversas estrategias psicopedagógicas centradas en la estimulación cognitiva y el aprendizaje significativo. Se utilizaron metodologías activas como el aprendizaje basado en el juego, la metacognición y actividades de socialización estructurada. La integración de estas estrategias permitió fortalecer habilidades cognitivas esenciales en la población adulta mayor.</w:t>
      </w:r>
    </w:p>
    <w:p w14:paraId="2E183205" w14:textId="77777777" w:rsidR="005C0979" w:rsidRDefault="005C0979" w:rsidP="005C0979">
      <w:pPr>
        <w:spacing w:line="360" w:lineRule="auto"/>
        <w:jc w:val="both"/>
        <w:rPr>
          <w:rFonts w:ascii="Arial" w:hAnsi="Arial" w:cs="Arial"/>
        </w:rPr>
      </w:pPr>
    </w:p>
    <w:p w14:paraId="0753A182" w14:textId="19CED042" w:rsidR="00A55E40" w:rsidRPr="000232C5" w:rsidRDefault="00A55E40" w:rsidP="005C0979">
      <w:pPr>
        <w:spacing w:line="360" w:lineRule="auto"/>
        <w:jc w:val="both"/>
        <w:rPr>
          <w:rFonts w:ascii="Arial" w:hAnsi="Arial" w:cs="Arial"/>
        </w:rPr>
      </w:pPr>
      <w:r w:rsidRPr="000232C5">
        <w:rPr>
          <w:rFonts w:ascii="Arial" w:hAnsi="Arial" w:cs="Arial"/>
        </w:rPr>
        <w:t xml:space="preserve">Las estrategias incluyeron actividades individuales y grupales diseñadas para fomentar la memoria, la atención, el lenguaje y las funciones ejecutivas. Un ejemplo relevante es la dinámica “Mapa de vida”, donde los participantes reconstruyeron su historia personal, de forma tal que estimulan la memoria autobiográfica y la reflexión crítica sobre sus experiencias. Según las observaciones realizadas, este tipo de </w:t>
      </w:r>
      <w:r w:rsidRPr="000232C5">
        <w:rPr>
          <w:rFonts w:ascii="Arial" w:hAnsi="Arial" w:cs="Arial"/>
        </w:rPr>
        <w:lastRenderedPageBreak/>
        <w:t>actividad favoreció el desarrollo de la identidad personal y el fortalecimiento de la autoestima en los participantes.</w:t>
      </w:r>
    </w:p>
    <w:p w14:paraId="4C407D89" w14:textId="77777777" w:rsidR="005C0979" w:rsidRDefault="005C0979" w:rsidP="005C0979">
      <w:pPr>
        <w:spacing w:line="360" w:lineRule="auto"/>
        <w:jc w:val="both"/>
        <w:rPr>
          <w:rFonts w:ascii="Arial" w:hAnsi="Arial" w:cs="Arial"/>
        </w:rPr>
      </w:pPr>
    </w:p>
    <w:p w14:paraId="2E67B871" w14:textId="7143AC93" w:rsidR="00A55E40" w:rsidRPr="000232C5" w:rsidRDefault="00A55E40" w:rsidP="005C0979">
      <w:pPr>
        <w:spacing w:line="360" w:lineRule="auto"/>
        <w:jc w:val="both"/>
        <w:rPr>
          <w:rFonts w:ascii="Arial" w:hAnsi="Arial" w:cs="Arial"/>
        </w:rPr>
      </w:pPr>
      <w:r w:rsidRPr="000232C5">
        <w:rPr>
          <w:rFonts w:ascii="Arial" w:hAnsi="Arial" w:cs="Arial"/>
        </w:rPr>
        <w:t>Asimismo, se promovieron ejercicios de metacognición a través de preguntas orientadoras antes y después de cada actividad. La facilitadora del programa destacó que el uso de estrategias reflexivas permitió a los adultos mayores identificar sus propias estrategias de aprendizaje y evaluar su desempeño cognitivo.</w:t>
      </w:r>
    </w:p>
    <w:p w14:paraId="29088F2C" w14:textId="77777777" w:rsidR="005C0979" w:rsidRDefault="005C0979" w:rsidP="000232C5">
      <w:pPr>
        <w:spacing w:line="360" w:lineRule="auto"/>
        <w:jc w:val="both"/>
        <w:rPr>
          <w:rFonts w:ascii="Arial" w:hAnsi="Arial" w:cs="Arial"/>
        </w:rPr>
      </w:pPr>
    </w:p>
    <w:p w14:paraId="5C1B9413" w14:textId="3185D5DE" w:rsidR="00A55E40" w:rsidRPr="000232C5" w:rsidRDefault="00A55E40" w:rsidP="000232C5">
      <w:pPr>
        <w:spacing w:line="360" w:lineRule="auto"/>
        <w:jc w:val="both"/>
        <w:rPr>
          <w:rFonts w:ascii="Arial" w:hAnsi="Arial" w:cs="Arial"/>
        </w:rPr>
      </w:pPr>
      <w:r w:rsidRPr="000232C5">
        <w:rPr>
          <w:rFonts w:ascii="Arial" w:hAnsi="Arial" w:cs="Arial"/>
        </w:rPr>
        <w:t xml:space="preserve">2. Impacto en las </w:t>
      </w:r>
      <w:r w:rsidR="005C0979">
        <w:rPr>
          <w:rFonts w:ascii="Arial" w:hAnsi="Arial" w:cs="Arial"/>
        </w:rPr>
        <w:t>f</w:t>
      </w:r>
      <w:r w:rsidRPr="000232C5">
        <w:rPr>
          <w:rFonts w:ascii="Arial" w:hAnsi="Arial" w:cs="Arial"/>
        </w:rPr>
        <w:t xml:space="preserve">unciones </w:t>
      </w:r>
      <w:r w:rsidR="005C0979">
        <w:rPr>
          <w:rFonts w:ascii="Arial" w:hAnsi="Arial" w:cs="Arial"/>
        </w:rPr>
        <w:t>c</w:t>
      </w:r>
      <w:r w:rsidRPr="000232C5">
        <w:rPr>
          <w:rFonts w:ascii="Arial" w:hAnsi="Arial" w:cs="Arial"/>
        </w:rPr>
        <w:t xml:space="preserve">ognitivas: </w:t>
      </w:r>
      <w:r w:rsidR="005C0979">
        <w:rPr>
          <w:rFonts w:ascii="Arial" w:hAnsi="Arial" w:cs="Arial"/>
        </w:rPr>
        <w:t>m</w:t>
      </w:r>
      <w:r w:rsidRPr="000232C5">
        <w:rPr>
          <w:rFonts w:ascii="Arial" w:hAnsi="Arial" w:cs="Arial"/>
        </w:rPr>
        <w:t xml:space="preserve">emoria y </w:t>
      </w:r>
      <w:r w:rsidR="005C0979">
        <w:rPr>
          <w:rFonts w:ascii="Arial" w:hAnsi="Arial" w:cs="Arial"/>
        </w:rPr>
        <w:t>a</w:t>
      </w:r>
      <w:r w:rsidRPr="000232C5">
        <w:rPr>
          <w:rFonts w:ascii="Arial" w:hAnsi="Arial" w:cs="Arial"/>
        </w:rPr>
        <w:t xml:space="preserve">tención: </w:t>
      </w:r>
    </w:p>
    <w:p w14:paraId="6A206454" w14:textId="77777777" w:rsidR="005C0979" w:rsidRDefault="005C0979" w:rsidP="005C0979">
      <w:pPr>
        <w:spacing w:line="360" w:lineRule="auto"/>
        <w:jc w:val="both"/>
        <w:rPr>
          <w:rFonts w:ascii="Arial" w:hAnsi="Arial" w:cs="Arial"/>
        </w:rPr>
      </w:pPr>
    </w:p>
    <w:p w14:paraId="290C929E" w14:textId="766A6137" w:rsidR="00A55E40" w:rsidRPr="000232C5" w:rsidRDefault="00A55E40" w:rsidP="005C0979">
      <w:pPr>
        <w:spacing w:line="360" w:lineRule="auto"/>
        <w:jc w:val="both"/>
        <w:rPr>
          <w:rFonts w:ascii="Arial" w:hAnsi="Arial" w:cs="Arial"/>
        </w:rPr>
      </w:pPr>
      <w:r w:rsidRPr="000232C5">
        <w:rPr>
          <w:rFonts w:ascii="Arial" w:hAnsi="Arial" w:cs="Arial"/>
        </w:rPr>
        <w:t>El análisis de los datos recolectados evidenció mejoras en funciones cognitivas clave, especialmente en memoria y atención. Las respuestas de los participantes reflejan una percepción positiva respecto a su desempeño en estas áreas.</w:t>
      </w:r>
    </w:p>
    <w:p w14:paraId="15798EDE" w14:textId="77777777" w:rsidR="005C0979" w:rsidRDefault="005C0979" w:rsidP="005C0979">
      <w:pPr>
        <w:spacing w:line="360" w:lineRule="auto"/>
        <w:jc w:val="both"/>
        <w:rPr>
          <w:rFonts w:ascii="Arial" w:hAnsi="Arial" w:cs="Arial"/>
        </w:rPr>
      </w:pPr>
    </w:p>
    <w:p w14:paraId="62617896" w14:textId="77B5D356" w:rsidR="00A55E40" w:rsidRPr="000232C5" w:rsidRDefault="00A55E40" w:rsidP="005C0979">
      <w:pPr>
        <w:spacing w:line="360" w:lineRule="auto"/>
        <w:jc w:val="both"/>
        <w:rPr>
          <w:rFonts w:ascii="Arial" w:hAnsi="Arial" w:cs="Arial"/>
        </w:rPr>
      </w:pPr>
      <w:r w:rsidRPr="000232C5">
        <w:rPr>
          <w:rFonts w:ascii="Arial" w:hAnsi="Arial" w:cs="Arial"/>
        </w:rPr>
        <w:t>Uno de los testimonios más representativos proviene de PAM 6, quien expresó: “Antes me costaba aprender los nombres de personas y ahora he obligado a mi cerebro a que cambie y eso me ha ayudado”. Esta afirmación indica que la aplicación de estrategias de memoria facilitó la retención y recuperación de información en la vida cotidiana de los participantes.</w:t>
      </w:r>
    </w:p>
    <w:p w14:paraId="5CC691AC" w14:textId="77777777" w:rsidR="005C0979" w:rsidRDefault="005C0979" w:rsidP="005C0979">
      <w:pPr>
        <w:spacing w:line="360" w:lineRule="auto"/>
        <w:jc w:val="both"/>
        <w:rPr>
          <w:rFonts w:ascii="Arial" w:hAnsi="Arial" w:cs="Arial"/>
        </w:rPr>
      </w:pPr>
    </w:p>
    <w:p w14:paraId="505BED61" w14:textId="736AA19A" w:rsidR="00A55E40" w:rsidRPr="000232C5" w:rsidRDefault="00A55E40" w:rsidP="005C0979">
      <w:pPr>
        <w:spacing w:line="360" w:lineRule="auto"/>
        <w:jc w:val="both"/>
        <w:rPr>
          <w:rFonts w:ascii="Arial" w:hAnsi="Arial" w:cs="Arial"/>
        </w:rPr>
      </w:pPr>
      <w:r w:rsidRPr="000232C5">
        <w:rPr>
          <w:rFonts w:ascii="Arial" w:hAnsi="Arial" w:cs="Arial"/>
        </w:rPr>
        <w:lastRenderedPageBreak/>
        <w:t>Otro aspecto relevante fue la mejora en la capacidad de concentración. Los participantes mostraron mayor enfoque y menor distracción con el avance de las sesiones, logrando completar ejercicios que al inicio les resultaban desafiantes. Esta observación se refuerza con la experiencia de PAM 12, quien señaló: “Siento que estoy más alerta y puedo enfocarme mejor en algunas tareas”.</w:t>
      </w:r>
    </w:p>
    <w:p w14:paraId="543236AF" w14:textId="77777777" w:rsidR="005C0979" w:rsidRDefault="005C0979" w:rsidP="005C0979">
      <w:pPr>
        <w:spacing w:line="360" w:lineRule="auto"/>
        <w:jc w:val="both"/>
        <w:rPr>
          <w:rFonts w:ascii="Arial" w:hAnsi="Arial" w:cs="Arial"/>
        </w:rPr>
      </w:pPr>
    </w:p>
    <w:p w14:paraId="71AE88BD" w14:textId="48CF4FB9" w:rsidR="00A55E40" w:rsidRPr="000232C5" w:rsidRDefault="00A55E40" w:rsidP="005C0979">
      <w:pPr>
        <w:spacing w:line="360" w:lineRule="auto"/>
        <w:jc w:val="both"/>
        <w:rPr>
          <w:rFonts w:ascii="Arial" w:hAnsi="Arial" w:cs="Arial"/>
        </w:rPr>
      </w:pPr>
      <w:r w:rsidRPr="000232C5">
        <w:rPr>
          <w:rFonts w:ascii="Arial" w:hAnsi="Arial" w:cs="Arial"/>
        </w:rPr>
        <w:t>El uso de juegos de atención y resolución de problemas, como los de pasatiempos cognitivos fue destacado por los participantes. Se observó que estas actividades promovieron la flexibilidad cognitiva y la toma de decisiones en tiempo real, aspectos fundamentales en la estimulación neurocognitiva.</w:t>
      </w:r>
    </w:p>
    <w:p w14:paraId="3F959CB6" w14:textId="77777777" w:rsidR="005C0979" w:rsidRDefault="005C0979" w:rsidP="000232C5">
      <w:pPr>
        <w:spacing w:line="360" w:lineRule="auto"/>
        <w:jc w:val="both"/>
        <w:rPr>
          <w:rFonts w:ascii="Arial" w:hAnsi="Arial" w:cs="Arial"/>
        </w:rPr>
      </w:pPr>
    </w:p>
    <w:p w14:paraId="4FC0A715" w14:textId="64C1237F" w:rsidR="00A55E40" w:rsidRPr="000232C5" w:rsidRDefault="00A55E40" w:rsidP="000232C5">
      <w:pPr>
        <w:spacing w:line="360" w:lineRule="auto"/>
        <w:jc w:val="both"/>
        <w:rPr>
          <w:rFonts w:ascii="Arial" w:hAnsi="Arial" w:cs="Arial"/>
        </w:rPr>
      </w:pPr>
      <w:r w:rsidRPr="000232C5">
        <w:rPr>
          <w:rFonts w:ascii="Arial" w:hAnsi="Arial" w:cs="Arial"/>
        </w:rPr>
        <w:t xml:space="preserve">3. Percepción de </w:t>
      </w:r>
      <w:r w:rsidR="005C0979">
        <w:rPr>
          <w:rFonts w:ascii="Arial" w:hAnsi="Arial" w:cs="Arial"/>
        </w:rPr>
        <w:t>b</w:t>
      </w:r>
      <w:r w:rsidRPr="000232C5">
        <w:rPr>
          <w:rFonts w:ascii="Arial" w:hAnsi="Arial" w:cs="Arial"/>
        </w:rPr>
        <w:t xml:space="preserve">ienestar en </w:t>
      </w:r>
      <w:r w:rsidR="005C0979">
        <w:rPr>
          <w:rFonts w:ascii="Arial" w:hAnsi="Arial" w:cs="Arial"/>
        </w:rPr>
        <w:t>r</w:t>
      </w:r>
      <w:r w:rsidRPr="000232C5">
        <w:rPr>
          <w:rFonts w:ascii="Arial" w:hAnsi="Arial" w:cs="Arial"/>
        </w:rPr>
        <w:t xml:space="preserve">elación con la </w:t>
      </w:r>
      <w:r w:rsidR="005C0979">
        <w:rPr>
          <w:rFonts w:ascii="Arial" w:hAnsi="Arial" w:cs="Arial"/>
        </w:rPr>
        <w:t>p</w:t>
      </w:r>
      <w:r w:rsidRPr="000232C5">
        <w:rPr>
          <w:rFonts w:ascii="Arial" w:hAnsi="Arial" w:cs="Arial"/>
        </w:rPr>
        <w:t xml:space="preserve">articipación en el </w:t>
      </w:r>
      <w:r w:rsidR="005C0979">
        <w:rPr>
          <w:rFonts w:ascii="Arial" w:hAnsi="Arial" w:cs="Arial"/>
        </w:rPr>
        <w:t>p</w:t>
      </w:r>
      <w:r w:rsidRPr="000232C5">
        <w:rPr>
          <w:rFonts w:ascii="Arial" w:hAnsi="Arial" w:cs="Arial"/>
        </w:rPr>
        <w:t>rograma:</w:t>
      </w:r>
    </w:p>
    <w:p w14:paraId="0576C925" w14:textId="77777777" w:rsidR="005C0979" w:rsidRDefault="005C0979" w:rsidP="005C0979">
      <w:pPr>
        <w:spacing w:line="360" w:lineRule="auto"/>
        <w:jc w:val="both"/>
        <w:rPr>
          <w:rFonts w:ascii="Arial" w:hAnsi="Arial" w:cs="Arial"/>
        </w:rPr>
      </w:pPr>
    </w:p>
    <w:p w14:paraId="2CD6A42D" w14:textId="607BB90B" w:rsidR="00A55E40" w:rsidRPr="000232C5" w:rsidRDefault="00A55E40" w:rsidP="005C0979">
      <w:pPr>
        <w:spacing w:line="360" w:lineRule="auto"/>
        <w:jc w:val="both"/>
        <w:rPr>
          <w:rFonts w:ascii="Arial" w:hAnsi="Arial" w:cs="Arial"/>
        </w:rPr>
      </w:pPr>
      <w:r w:rsidRPr="000232C5">
        <w:rPr>
          <w:rFonts w:ascii="Arial" w:hAnsi="Arial" w:cs="Arial"/>
        </w:rPr>
        <w:t>Los hallazgos indican que el programa no solo tuvo un impacto positivo en las funciones cognitivas, sino también en la percepción de bienestar y calidad de vida de los participantes. Las actividades grupales promovieron la socialización, reduciendo sentimientos de aislamiento y aumentó la sensación de pertenencia.</w:t>
      </w:r>
    </w:p>
    <w:p w14:paraId="19BE9F45" w14:textId="77777777" w:rsidR="005C0979" w:rsidRDefault="005C0979" w:rsidP="005C0979">
      <w:pPr>
        <w:spacing w:line="360" w:lineRule="auto"/>
        <w:jc w:val="both"/>
        <w:rPr>
          <w:rFonts w:ascii="Arial" w:hAnsi="Arial" w:cs="Arial"/>
        </w:rPr>
      </w:pPr>
    </w:p>
    <w:p w14:paraId="41651A21" w14:textId="390F445E" w:rsidR="00A55E40" w:rsidRPr="000232C5" w:rsidRDefault="00A55E40" w:rsidP="005C0979">
      <w:pPr>
        <w:spacing w:line="360" w:lineRule="auto"/>
        <w:jc w:val="both"/>
        <w:rPr>
          <w:rFonts w:ascii="Arial" w:hAnsi="Arial" w:cs="Arial"/>
        </w:rPr>
      </w:pPr>
      <w:r w:rsidRPr="000232C5">
        <w:rPr>
          <w:rFonts w:ascii="Arial" w:hAnsi="Arial" w:cs="Arial"/>
        </w:rPr>
        <w:t xml:space="preserve">La interacción con otros participantes generó nuevas redes de apoyo, lo que se refleja en testimonios como el de PAM 10, quien señaló: “Me permitió hacer nuevas amistades y me atreví a invitar a alguien a mi casa”. Este comentario evidencia que la participación en el programa no solo facilitó la estimulación cognitiva, sino que </w:t>
      </w:r>
      <w:r w:rsidRPr="000232C5">
        <w:rPr>
          <w:rFonts w:ascii="Arial" w:hAnsi="Arial" w:cs="Arial"/>
        </w:rPr>
        <w:lastRenderedPageBreak/>
        <w:t>también promovió el establecimiento de vínculos sociales significativos. De manera similar, PAM 9 expresó: “En este momento de mi vida es lo más importante”, lo que sugiere que la participación en el programa les brindó un sentido de propósito y motivación para mantenerse activos tanto a nivel cognitivo como social.</w:t>
      </w:r>
    </w:p>
    <w:p w14:paraId="3C562A6D" w14:textId="77777777" w:rsidR="00A13E6E" w:rsidRDefault="00A13E6E" w:rsidP="00A13E6E">
      <w:pPr>
        <w:spacing w:line="360" w:lineRule="auto"/>
        <w:jc w:val="both"/>
        <w:rPr>
          <w:rFonts w:ascii="Arial" w:hAnsi="Arial" w:cs="Arial"/>
        </w:rPr>
      </w:pPr>
    </w:p>
    <w:p w14:paraId="5EA83E46" w14:textId="4B349C1F" w:rsidR="00A55E40" w:rsidRPr="000232C5" w:rsidRDefault="00A55E40" w:rsidP="00A13E6E">
      <w:pPr>
        <w:spacing w:line="360" w:lineRule="auto"/>
        <w:jc w:val="both"/>
        <w:rPr>
          <w:rFonts w:ascii="Arial" w:hAnsi="Arial" w:cs="Arial"/>
        </w:rPr>
      </w:pPr>
      <w:r w:rsidRPr="000232C5">
        <w:rPr>
          <w:rFonts w:ascii="Arial" w:hAnsi="Arial" w:cs="Arial"/>
        </w:rPr>
        <w:t xml:space="preserve">Además del impacto en la vida social, las actividades desarrolladas en el programa fomentaron una percepción más positiva del envejecimiento. Las personas participantes tuvieron la oportunidad de reflexionar y debatir sobre mitos y prejuicios sociales, de tal forma que se promovió una visión más dignificante del rol de las personas adultas mayores en la sociedad. Este proceso de aprendizaje crítico permitió que los participantes no solo fortalecieran sus habilidades cognitivas, sino que también reafirmaran su autoestima y autoconcepto. </w:t>
      </w:r>
    </w:p>
    <w:p w14:paraId="1D3ADD46" w14:textId="77777777" w:rsidR="00A13E6E" w:rsidRDefault="00A13E6E" w:rsidP="000232C5">
      <w:pPr>
        <w:spacing w:line="360" w:lineRule="auto"/>
        <w:jc w:val="both"/>
        <w:rPr>
          <w:rFonts w:ascii="Arial" w:hAnsi="Arial" w:cs="Arial"/>
          <w:b/>
          <w:bCs/>
        </w:rPr>
      </w:pPr>
    </w:p>
    <w:p w14:paraId="7769FEE9" w14:textId="79F308B5" w:rsidR="00A55E40" w:rsidRDefault="00A55E40" w:rsidP="000232C5">
      <w:pPr>
        <w:spacing w:line="360" w:lineRule="auto"/>
        <w:jc w:val="both"/>
        <w:rPr>
          <w:rFonts w:ascii="Arial" w:hAnsi="Arial" w:cs="Arial"/>
          <w:b/>
          <w:bCs/>
        </w:rPr>
      </w:pPr>
      <w:r w:rsidRPr="000232C5">
        <w:rPr>
          <w:rFonts w:ascii="Arial" w:hAnsi="Arial" w:cs="Arial"/>
          <w:b/>
          <w:bCs/>
        </w:rPr>
        <w:t>D</w:t>
      </w:r>
      <w:r w:rsidR="00A13E6E">
        <w:rPr>
          <w:rFonts w:ascii="Arial" w:hAnsi="Arial" w:cs="Arial"/>
          <w:b/>
          <w:bCs/>
        </w:rPr>
        <w:t>ISCUSIONES</w:t>
      </w:r>
    </w:p>
    <w:p w14:paraId="7BA1FDB0" w14:textId="77777777" w:rsidR="00A13E6E" w:rsidRPr="000232C5" w:rsidRDefault="00A13E6E" w:rsidP="000232C5">
      <w:pPr>
        <w:spacing w:line="360" w:lineRule="auto"/>
        <w:jc w:val="both"/>
        <w:rPr>
          <w:rFonts w:ascii="Arial" w:hAnsi="Arial" w:cs="Arial"/>
          <w:b/>
          <w:bCs/>
        </w:rPr>
      </w:pPr>
    </w:p>
    <w:p w14:paraId="386517AC" w14:textId="77777777" w:rsidR="00A55E40" w:rsidRPr="000232C5" w:rsidRDefault="00A55E40" w:rsidP="00A13E6E">
      <w:pPr>
        <w:spacing w:line="360" w:lineRule="auto"/>
        <w:jc w:val="both"/>
        <w:rPr>
          <w:rFonts w:ascii="Arial" w:hAnsi="Arial" w:cs="Arial"/>
        </w:rPr>
      </w:pPr>
      <w:r w:rsidRPr="000232C5">
        <w:rPr>
          <w:rFonts w:ascii="Arial" w:hAnsi="Arial" w:cs="Arial"/>
        </w:rPr>
        <w:t>Los hallazgos de este estudio evidencian que la implementación de estrategias psicopedagógicas en programas de estimulación cognitiva tiene un impacto significativo en la calidad de vida de las personas adultas mayores, particularmente en la mejora de funciones cognitivas como la memoria y la atención, así como en su percepción de bienestar emocional. A continuación, se discuten los resultados obtenidos en relación con la literatura existente y su aplicabilidad en el contexto de intervención psicopedagógica.</w:t>
      </w:r>
    </w:p>
    <w:p w14:paraId="1949F209" w14:textId="77777777" w:rsidR="00A55E40" w:rsidRPr="000232C5" w:rsidRDefault="00A55E40" w:rsidP="000232C5">
      <w:pPr>
        <w:spacing w:line="360" w:lineRule="auto"/>
        <w:jc w:val="both"/>
        <w:rPr>
          <w:rFonts w:ascii="Arial" w:hAnsi="Arial" w:cs="Arial"/>
        </w:rPr>
      </w:pPr>
      <w:r w:rsidRPr="000232C5">
        <w:rPr>
          <w:rFonts w:ascii="Arial" w:hAnsi="Arial" w:cs="Arial"/>
        </w:rPr>
        <w:lastRenderedPageBreak/>
        <w:t xml:space="preserve">1. Relación entre los hallazgos y la teoría. </w:t>
      </w:r>
    </w:p>
    <w:p w14:paraId="3D0EC208" w14:textId="77777777" w:rsidR="00A13E6E" w:rsidRDefault="00A13E6E" w:rsidP="00A13E6E">
      <w:pPr>
        <w:spacing w:line="360" w:lineRule="auto"/>
        <w:jc w:val="both"/>
        <w:rPr>
          <w:rFonts w:ascii="Arial" w:hAnsi="Arial" w:cs="Arial"/>
        </w:rPr>
      </w:pPr>
    </w:p>
    <w:p w14:paraId="44D700DC" w14:textId="108E458C" w:rsidR="00A55E40" w:rsidRPr="000232C5" w:rsidRDefault="00A55E40" w:rsidP="00A13E6E">
      <w:pPr>
        <w:spacing w:line="360" w:lineRule="auto"/>
        <w:jc w:val="both"/>
        <w:rPr>
          <w:rFonts w:ascii="Arial" w:hAnsi="Arial" w:cs="Arial"/>
        </w:rPr>
      </w:pPr>
      <w:r w:rsidRPr="000232C5">
        <w:rPr>
          <w:rFonts w:ascii="Arial" w:hAnsi="Arial" w:cs="Arial"/>
        </w:rPr>
        <w:t xml:space="preserve">Los resultados del programa reflejan que la estimulación cognitiva, combinada con estrategias psicopedagógicas adecuadas, favorece la funcionalidad y autonomía de las personas adultas mayores. Esto concuerda con las propuestas de Rodríguez et al. (2023) y </w:t>
      </w:r>
      <w:proofErr w:type="spellStart"/>
      <w:r w:rsidRPr="000232C5">
        <w:rPr>
          <w:rFonts w:ascii="Arial" w:hAnsi="Arial" w:cs="Arial"/>
        </w:rPr>
        <w:t>Davicino</w:t>
      </w:r>
      <w:proofErr w:type="spellEnd"/>
      <w:r w:rsidRPr="000232C5">
        <w:rPr>
          <w:rFonts w:ascii="Arial" w:hAnsi="Arial" w:cs="Arial"/>
        </w:rPr>
        <w:t xml:space="preserve"> et al. (2009), quienes enfatizan que las intervenciones no farmacológicas son fundamentales para el mantenimiento de habilidades cognitivas y el retraso del impacto del envejecimiento. En el taller implementado, los participantes reportaron mejoras en su capacidad para recordar nombres, seguir conversaciones y resolver problemas cotidianos, lo que sugiere que la plasticidad neuronal sigue presente en esta etapa de la vida, en línea con los postulados de Peña (2011) sobre la capacidad del cerebro para reorganizarse en función del aprendizaje.</w:t>
      </w:r>
    </w:p>
    <w:p w14:paraId="1ABC2977" w14:textId="77777777" w:rsidR="00A13E6E" w:rsidRDefault="00A13E6E" w:rsidP="00A13E6E">
      <w:pPr>
        <w:spacing w:line="360" w:lineRule="auto"/>
        <w:jc w:val="both"/>
        <w:rPr>
          <w:rFonts w:ascii="Arial" w:hAnsi="Arial" w:cs="Arial"/>
        </w:rPr>
      </w:pPr>
    </w:p>
    <w:p w14:paraId="0748DD9A" w14:textId="7A369341" w:rsidR="00A55E40" w:rsidRPr="000232C5" w:rsidRDefault="00A55E40" w:rsidP="00A13E6E">
      <w:pPr>
        <w:spacing w:line="360" w:lineRule="auto"/>
        <w:jc w:val="both"/>
        <w:rPr>
          <w:rFonts w:ascii="Arial" w:hAnsi="Arial" w:cs="Arial"/>
        </w:rPr>
      </w:pPr>
      <w:r w:rsidRPr="000232C5">
        <w:rPr>
          <w:rFonts w:ascii="Arial" w:hAnsi="Arial" w:cs="Arial"/>
        </w:rPr>
        <w:t>Además, la teoría de la reserva cognitiva (Rodríguez et al., 2023) sostiene que la exposición a experiencias enriquecedoras, como la educación y la interacción social, puede fortalecer las redes neuronales y mitigar el deterioro cognitivo. En este sentido, los resultados del presente estudio evidencian que los participantes que mantuvieron una mayor interacción social dentro del programa reportaron mayor satisfacción y motivación, lo que respalda la importancia de diseñar intervenciones que no solo trabajen funciones cognitivas de manera aislada, sino que las integren en contextos sociales significativos.</w:t>
      </w:r>
    </w:p>
    <w:p w14:paraId="116A2315" w14:textId="77777777" w:rsidR="00A55E40" w:rsidRPr="000232C5" w:rsidRDefault="00A55E40" w:rsidP="00A13E6E">
      <w:pPr>
        <w:spacing w:line="360" w:lineRule="auto"/>
        <w:jc w:val="both"/>
        <w:rPr>
          <w:rFonts w:ascii="Arial" w:hAnsi="Arial" w:cs="Arial"/>
        </w:rPr>
      </w:pPr>
      <w:r w:rsidRPr="000232C5">
        <w:rPr>
          <w:rFonts w:ascii="Arial" w:hAnsi="Arial" w:cs="Arial"/>
        </w:rPr>
        <w:lastRenderedPageBreak/>
        <w:t>Estos hallazgos indican que las personas adultas mayores que participaron en el programa experimentaron no solo mejoras cognitivas, sino también una mayor autonomía en su vida diaria, lo que se traduce en una mejor calidad de vida al poder desenvolverse con mayor confianza en su entorno</w:t>
      </w:r>
    </w:p>
    <w:p w14:paraId="7CBB470F" w14:textId="77777777" w:rsidR="00A13E6E" w:rsidRDefault="00A13E6E" w:rsidP="000232C5">
      <w:pPr>
        <w:spacing w:line="360" w:lineRule="auto"/>
        <w:jc w:val="both"/>
        <w:rPr>
          <w:rFonts w:ascii="Arial" w:hAnsi="Arial" w:cs="Arial"/>
        </w:rPr>
      </w:pPr>
    </w:p>
    <w:p w14:paraId="2FD090B5" w14:textId="3F8F6FA8" w:rsidR="00A55E40" w:rsidRPr="000232C5" w:rsidRDefault="00A55E40" w:rsidP="000232C5">
      <w:pPr>
        <w:spacing w:line="360" w:lineRule="auto"/>
        <w:jc w:val="both"/>
        <w:rPr>
          <w:rFonts w:ascii="Arial" w:hAnsi="Arial" w:cs="Arial"/>
        </w:rPr>
      </w:pPr>
      <w:r w:rsidRPr="000232C5">
        <w:rPr>
          <w:rFonts w:ascii="Arial" w:hAnsi="Arial" w:cs="Arial"/>
        </w:rPr>
        <w:t>2. Comparación con estudios previos.</w:t>
      </w:r>
    </w:p>
    <w:p w14:paraId="5F9EED7B" w14:textId="77777777" w:rsidR="00A13E6E" w:rsidRDefault="00A13E6E" w:rsidP="00A13E6E">
      <w:pPr>
        <w:spacing w:line="360" w:lineRule="auto"/>
        <w:jc w:val="both"/>
        <w:rPr>
          <w:rFonts w:ascii="Arial" w:hAnsi="Arial" w:cs="Arial"/>
        </w:rPr>
      </w:pPr>
    </w:p>
    <w:p w14:paraId="6F4C2C71" w14:textId="37A21225" w:rsidR="00A55E40" w:rsidRPr="000232C5" w:rsidRDefault="00A55E40" w:rsidP="00A13E6E">
      <w:pPr>
        <w:spacing w:line="360" w:lineRule="auto"/>
        <w:jc w:val="both"/>
        <w:rPr>
          <w:rFonts w:ascii="Arial" w:hAnsi="Arial" w:cs="Arial"/>
        </w:rPr>
      </w:pPr>
      <w:r w:rsidRPr="000232C5">
        <w:rPr>
          <w:rFonts w:ascii="Arial" w:hAnsi="Arial" w:cs="Arial"/>
        </w:rPr>
        <w:t>Los hallazgos de este estudio coinciden con investigaciones previas que destacan los beneficios de la estimulación cognitiva en adultos mayores. Por ejemplo, Calatayud et al. (2020) encontraron que los programas de intervención sostenidos en el tiempo contribuyen a preservar la memoria y la atención. De manera similar, Franco &amp; García (2022) evidenciaron que la inclusión de tecnologías como la realidad virtual mejora la adaptabilidad y la calidad de vida de esta población. Aunque en este estudio no se emplearon herramientas digitales, la participación activa en dinámicas grupales y actividades lúdicas proporcionó efectos comparables en términos de motivación y bienestar emocional.</w:t>
      </w:r>
    </w:p>
    <w:p w14:paraId="5864A707" w14:textId="77777777" w:rsidR="00A13E6E" w:rsidRDefault="00A13E6E" w:rsidP="00A13E6E">
      <w:pPr>
        <w:spacing w:line="360" w:lineRule="auto"/>
        <w:jc w:val="both"/>
        <w:rPr>
          <w:rFonts w:ascii="Arial" w:hAnsi="Arial" w:cs="Arial"/>
        </w:rPr>
      </w:pPr>
    </w:p>
    <w:p w14:paraId="5851F032" w14:textId="6F0971EE" w:rsidR="00A55E40" w:rsidRPr="000232C5" w:rsidRDefault="00A55E40" w:rsidP="00A13E6E">
      <w:pPr>
        <w:spacing w:line="360" w:lineRule="auto"/>
        <w:jc w:val="both"/>
        <w:rPr>
          <w:rFonts w:ascii="Arial" w:hAnsi="Arial" w:cs="Arial"/>
        </w:rPr>
      </w:pPr>
      <w:r w:rsidRPr="000232C5">
        <w:rPr>
          <w:rFonts w:ascii="Arial" w:hAnsi="Arial" w:cs="Arial"/>
        </w:rPr>
        <w:t xml:space="preserve">Sin embargo, a diferencia de otros estudios donde la estimulación cognitiva se enfoca exclusivamente en tareas de memoria y atención (Duque et al., 2022), el programa aquí analizado incorporó un enfoque psicopedagógico basado en la interacción social y la integración de experiencias significativas. Esto concuerda con la teoría de la actividad de </w:t>
      </w:r>
      <w:proofErr w:type="spellStart"/>
      <w:r w:rsidRPr="000232C5">
        <w:rPr>
          <w:rFonts w:ascii="Arial" w:hAnsi="Arial" w:cs="Arial"/>
        </w:rPr>
        <w:t>Havighurst</w:t>
      </w:r>
      <w:proofErr w:type="spellEnd"/>
      <w:r w:rsidRPr="000232C5">
        <w:rPr>
          <w:rFonts w:ascii="Arial" w:hAnsi="Arial" w:cs="Arial"/>
        </w:rPr>
        <w:t xml:space="preserve"> (1961, citado en Merchán &amp; Cifuentes, </w:t>
      </w:r>
      <w:r w:rsidRPr="000232C5">
        <w:rPr>
          <w:rFonts w:ascii="Arial" w:hAnsi="Arial" w:cs="Arial"/>
        </w:rPr>
        <w:lastRenderedPageBreak/>
        <w:t>2014), la cual plantea que la satisfacción en la vejez está relacionada con la continuidad de actividades significativas. La participación de los adultos mayores en actividades grupales no solo favoreció el aprendizaje, sino que también fortaleció su sentido de pertenencia y propósito.</w:t>
      </w:r>
    </w:p>
    <w:p w14:paraId="514A4F7E" w14:textId="77777777" w:rsidR="00A13E6E" w:rsidRDefault="00A13E6E" w:rsidP="000232C5">
      <w:pPr>
        <w:spacing w:line="360" w:lineRule="auto"/>
        <w:jc w:val="both"/>
        <w:rPr>
          <w:rFonts w:ascii="Arial" w:hAnsi="Arial" w:cs="Arial"/>
        </w:rPr>
      </w:pPr>
    </w:p>
    <w:p w14:paraId="5A78A5D3" w14:textId="2868A337" w:rsidR="00A55E40" w:rsidRPr="000232C5" w:rsidRDefault="00A55E40" w:rsidP="000232C5">
      <w:pPr>
        <w:spacing w:line="360" w:lineRule="auto"/>
        <w:jc w:val="both"/>
        <w:rPr>
          <w:rFonts w:ascii="Arial" w:hAnsi="Arial" w:cs="Arial"/>
        </w:rPr>
      </w:pPr>
      <w:r w:rsidRPr="000232C5">
        <w:rPr>
          <w:rFonts w:ascii="Arial" w:hAnsi="Arial" w:cs="Arial"/>
        </w:rPr>
        <w:t xml:space="preserve">3. Implicaciones prácticas de los hallazgos. </w:t>
      </w:r>
    </w:p>
    <w:p w14:paraId="4E8532C6" w14:textId="77777777" w:rsidR="00A13E6E" w:rsidRDefault="00A13E6E" w:rsidP="00A13E6E">
      <w:pPr>
        <w:spacing w:line="360" w:lineRule="auto"/>
        <w:jc w:val="both"/>
        <w:rPr>
          <w:rFonts w:ascii="Arial" w:hAnsi="Arial" w:cs="Arial"/>
        </w:rPr>
      </w:pPr>
    </w:p>
    <w:p w14:paraId="617E6C90" w14:textId="2AD87ECC" w:rsidR="00A55E40" w:rsidRPr="000232C5" w:rsidRDefault="00A55E40" w:rsidP="00A13E6E">
      <w:pPr>
        <w:spacing w:line="360" w:lineRule="auto"/>
        <w:jc w:val="both"/>
        <w:rPr>
          <w:rFonts w:ascii="Arial" w:hAnsi="Arial" w:cs="Arial"/>
        </w:rPr>
      </w:pPr>
      <w:r w:rsidRPr="000232C5">
        <w:rPr>
          <w:rFonts w:ascii="Arial" w:hAnsi="Arial" w:cs="Arial"/>
        </w:rPr>
        <w:t>Los resultados obtenidos tienen importantes implicaciones para el diseño de programas de intervención dirigidos a personas adultas mayores. En primer lugar, se reafirma la necesidad de que las estrategias de estimulación cognitiva sean estructuradas de manera integral, combinando ejercicios de memoria y atención con elementos de socialización y motivación. La OMS (2019) ha enfatizado que el envejecimiento saludable debe abordarse desde una perspectiva multisectorial, integrando aspectos cognitivos, emocionales y sociales. En este sentido, los hallazgos de este estudio respaldan la importancia de implementar metodologías participativas, donde los adultos mayores no sean receptores pasivos de información, sino agentes activos en su proceso de aprendizaje.</w:t>
      </w:r>
    </w:p>
    <w:p w14:paraId="129CB878" w14:textId="77777777" w:rsidR="00A13E6E" w:rsidRDefault="00A13E6E" w:rsidP="00A13E6E">
      <w:pPr>
        <w:spacing w:line="360" w:lineRule="auto"/>
        <w:jc w:val="both"/>
        <w:rPr>
          <w:rFonts w:ascii="Arial" w:hAnsi="Arial" w:cs="Arial"/>
        </w:rPr>
      </w:pPr>
    </w:p>
    <w:p w14:paraId="4A17B325" w14:textId="66F9A786" w:rsidR="00A55E40" w:rsidRPr="000232C5" w:rsidRDefault="00A55E40" w:rsidP="00A13E6E">
      <w:pPr>
        <w:spacing w:line="360" w:lineRule="auto"/>
        <w:jc w:val="both"/>
        <w:rPr>
          <w:rFonts w:ascii="Arial" w:hAnsi="Arial" w:cs="Arial"/>
        </w:rPr>
      </w:pPr>
      <w:r w:rsidRPr="000232C5">
        <w:rPr>
          <w:rFonts w:ascii="Arial" w:hAnsi="Arial" w:cs="Arial"/>
        </w:rPr>
        <w:t xml:space="preserve">Otro aspecto relevante es la inclusión de estrategias personalizadas que respondan a las necesidades específicas de cada participante. La teoría de la continuidad de </w:t>
      </w:r>
      <w:proofErr w:type="spellStart"/>
      <w:r w:rsidRPr="000232C5">
        <w:rPr>
          <w:rFonts w:ascii="Arial" w:hAnsi="Arial" w:cs="Arial"/>
        </w:rPr>
        <w:t>Atchley</w:t>
      </w:r>
      <w:proofErr w:type="spellEnd"/>
      <w:r w:rsidRPr="000232C5">
        <w:rPr>
          <w:rFonts w:ascii="Arial" w:hAnsi="Arial" w:cs="Arial"/>
        </w:rPr>
        <w:t xml:space="preserve"> (1971, citado en Merchán &amp; Cifuentes, 2014) sugiere que las personas mayores tienden a mantener patrones de comportamiento adquiridos a lo largo de </w:t>
      </w:r>
      <w:r w:rsidRPr="000232C5">
        <w:rPr>
          <w:rFonts w:ascii="Arial" w:hAnsi="Arial" w:cs="Arial"/>
        </w:rPr>
        <w:lastRenderedPageBreak/>
        <w:t>su vida, por lo que los programas de estimulación cognitiva deben partir de sus intereses y experiencias previas. Esto se reflejó en los testimonios de los participantes, quienes valoraron las actividades que les permitieron aplicar conocimientos previos y compartir experiencias significativas con sus pares.</w:t>
      </w:r>
    </w:p>
    <w:p w14:paraId="1AF41C25" w14:textId="77777777" w:rsidR="00A13E6E" w:rsidRDefault="00A13E6E" w:rsidP="00A13E6E">
      <w:pPr>
        <w:spacing w:line="360" w:lineRule="auto"/>
        <w:jc w:val="both"/>
        <w:rPr>
          <w:rFonts w:ascii="Arial" w:hAnsi="Arial" w:cs="Arial"/>
        </w:rPr>
      </w:pPr>
    </w:p>
    <w:p w14:paraId="0A405C53" w14:textId="215D7F94" w:rsidR="00A55E40" w:rsidRPr="000232C5" w:rsidRDefault="00A55E40" w:rsidP="00A13E6E">
      <w:pPr>
        <w:spacing w:line="360" w:lineRule="auto"/>
        <w:jc w:val="both"/>
        <w:rPr>
          <w:rFonts w:ascii="Arial" w:hAnsi="Arial" w:cs="Arial"/>
        </w:rPr>
      </w:pPr>
      <w:r w:rsidRPr="000232C5">
        <w:rPr>
          <w:rFonts w:ascii="Arial" w:hAnsi="Arial" w:cs="Arial"/>
        </w:rPr>
        <w:t xml:space="preserve">Asimismo, los resultados destacan la importancia del acompañamiento psicopedagógico en estos programas. Como señala Garrote (2023), la intervención psicopedagógica debe centrarse en la creación de ambientes de aprendizaje enriquecidos, donde se integren ejercicios de memoria, planificación y resolución de problemas. </w:t>
      </w:r>
      <w:r w:rsidRPr="000232C5">
        <w:rPr>
          <w:rFonts w:ascii="Arial" w:hAnsi="Arial" w:cs="Arial"/>
          <w:color w:val="000000"/>
        </w:rPr>
        <w:t>Específicamente, la intervención psicopedagógica aporta un enfoque integral que va más allá del entrenamiento de funciones cognitivas aisladas,</w:t>
      </w:r>
      <w:r w:rsidRPr="000232C5">
        <w:rPr>
          <w:rFonts w:ascii="Arial" w:hAnsi="Arial" w:cs="Arial"/>
        </w:rPr>
        <w:t xml:space="preserve"> lo que subraya la necesidad de contar con profesionales en psicopedagogía en contextos educativos y sociales que tengan programas enfocados a la población adulta mayor. </w:t>
      </w:r>
    </w:p>
    <w:p w14:paraId="708D9AAC" w14:textId="77777777" w:rsidR="00A13E6E" w:rsidRDefault="00A13E6E" w:rsidP="000232C5">
      <w:pPr>
        <w:spacing w:line="360" w:lineRule="auto"/>
        <w:jc w:val="both"/>
        <w:rPr>
          <w:rFonts w:ascii="Arial" w:hAnsi="Arial" w:cs="Arial"/>
        </w:rPr>
      </w:pPr>
    </w:p>
    <w:p w14:paraId="6222935F" w14:textId="21E886F1" w:rsidR="00A55E40" w:rsidRPr="000232C5" w:rsidRDefault="00A55E40" w:rsidP="000232C5">
      <w:pPr>
        <w:spacing w:line="360" w:lineRule="auto"/>
        <w:jc w:val="both"/>
        <w:rPr>
          <w:rFonts w:ascii="Arial" w:hAnsi="Arial" w:cs="Arial"/>
        </w:rPr>
      </w:pPr>
      <w:r w:rsidRPr="000232C5">
        <w:rPr>
          <w:rFonts w:ascii="Arial" w:hAnsi="Arial" w:cs="Arial"/>
        </w:rPr>
        <w:t xml:space="preserve">4. Limitaciones del estudio. </w:t>
      </w:r>
    </w:p>
    <w:p w14:paraId="086D161A" w14:textId="77777777" w:rsidR="00A13E6E" w:rsidRDefault="00A13E6E" w:rsidP="00A13E6E">
      <w:pPr>
        <w:spacing w:line="360" w:lineRule="auto"/>
        <w:jc w:val="both"/>
        <w:rPr>
          <w:rFonts w:ascii="Arial" w:hAnsi="Arial" w:cs="Arial"/>
        </w:rPr>
      </w:pPr>
    </w:p>
    <w:p w14:paraId="637C9EB1" w14:textId="0373B17F" w:rsidR="00A55E40" w:rsidRPr="000232C5" w:rsidRDefault="00A55E40" w:rsidP="00A13E6E">
      <w:pPr>
        <w:spacing w:line="360" w:lineRule="auto"/>
        <w:jc w:val="both"/>
        <w:rPr>
          <w:rFonts w:ascii="Arial" w:hAnsi="Arial" w:cs="Arial"/>
        </w:rPr>
      </w:pPr>
      <w:r w:rsidRPr="000232C5">
        <w:rPr>
          <w:rFonts w:ascii="Arial" w:hAnsi="Arial" w:cs="Arial"/>
        </w:rPr>
        <w:t xml:space="preserve">Si bien los resultados obtenidos son alentadores, existen algunas limitaciones que deben considerarse. En primer lugar, la muestra estuvo conformada por participantes del PIAM, lo que implica que se trata de una población con un nivel de escolaridad, autonomía funcional, pertenecientes a la Gran Área Metropolitana, de acuerdo con los datos proporcionados por la coordinadora del PIAM en la </w:t>
      </w:r>
      <w:r w:rsidRPr="000232C5">
        <w:rPr>
          <w:rFonts w:ascii="Arial" w:hAnsi="Arial" w:cs="Arial"/>
        </w:rPr>
        <w:lastRenderedPageBreak/>
        <w:t>entrevista.  La mayoría de las participantes del estudio son estudiantes permanentes del programa, lo que sugiere una predisposición favorable hacia el aprendizaje continuo y la estimulación cognitiva. Esto podría influir en los resultados, ya que personas mayores con menor acceso a educación o con limitaciones funcionales podrían experimentar impactos diferentes en un programa de estimulación cognitiva.</w:t>
      </w:r>
    </w:p>
    <w:p w14:paraId="7A71AD76" w14:textId="77777777" w:rsidR="00A13E6E" w:rsidRDefault="00A13E6E" w:rsidP="00A13E6E">
      <w:pPr>
        <w:spacing w:line="360" w:lineRule="auto"/>
        <w:jc w:val="both"/>
        <w:rPr>
          <w:rFonts w:ascii="Arial" w:hAnsi="Arial" w:cs="Arial"/>
        </w:rPr>
      </w:pPr>
    </w:p>
    <w:p w14:paraId="3EE0DDD1" w14:textId="5BF5A96D" w:rsidR="00A55E40" w:rsidRPr="000232C5" w:rsidRDefault="00A55E40" w:rsidP="00A13E6E">
      <w:pPr>
        <w:spacing w:line="360" w:lineRule="auto"/>
        <w:jc w:val="both"/>
        <w:rPr>
          <w:rFonts w:ascii="Arial" w:hAnsi="Arial" w:cs="Arial"/>
        </w:rPr>
      </w:pPr>
      <w:r w:rsidRPr="000232C5">
        <w:rPr>
          <w:rFonts w:ascii="Arial" w:hAnsi="Arial" w:cs="Arial"/>
        </w:rPr>
        <w:t xml:space="preserve">Un aspecto a considerar es el tiempo de duración del programa. Aunque se observaron mejoras en la memoria y el bienestar emocional en el corto plazo, sería necesario realizar estudios longitudinales que evalúen si estos efectos se mantienen a largo plazo.  </w:t>
      </w:r>
    </w:p>
    <w:p w14:paraId="2306F04B" w14:textId="77777777" w:rsidR="00A13E6E" w:rsidRDefault="00A13E6E" w:rsidP="00A13E6E">
      <w:pPr>
        <w:spacing w:line="360" w:lineRule="auto"/>
        <w:jc w:val="both"/>
        <w:rPr>
          <w:rFonts w:ascii="Arial" w:hAnsi="Arial" w:cs="Arial"/>
        </w:rPr>
      </w:pPr>
    </w:p>
    <w:p w14:paraId="133CED20" w14:textId="77777777" w:rsidR="00A13E6E" w:rsidRDefault="00A55E40" w:rsidP="00A13E6E">
      <w:pPr>
        <w:spacing w:line="360" w:lineRule="auto"/>
        <w:jc w:val="both"/>
        <w:rPr>
          <w:rFonts w:ascii="Arial" w:hAnsi="Arial" w:cs="Arial"/>
        </w:rPr>
      </w:pPr>
      <w:r w:rsidRPr="000232C5">
        <w:rPr>
          <w:rFonts w:ascii="Arial" w:hAnsi="Arial" w:cs="Arial"/>
        </w:rPr>
        <w:t xml:space="preserve">Además, se identificó la necesidad de contar con una fuente de literatura específica en psicopedagogía aplicada en el campo de la gerontología. Si bien existe un amplio cuerpo de investigaciones sobre estimulación cognitiva desde la psicología, la neurociencia y la gerontología, los estudios que aborden esta temática desde una perspectiva psicopedagógica son limitados. </w:t>
      </w:r>
    </w:p>
    <w:p w14:paraId="74C3F035" w14:textId="77777777" w:rsidR="00A13E6E" w:rsidRDefault="00A13E6E" w:rsidP="00A13E6E">
      <w:pPr>
        <w:spacing w:line="360" w:lineRule="auto"/>
        <w:jc w:val="both"/>
        <w:rPr>
          <w:rFonts w:ascii="Arial" w:hAnsi="Arial" w:cs="Arial"/>
        </w:rPr>
      </w:pPr>
    </w:p>
    <w:p w14:paraId="53AA7BE2" w14:textId="2361AA03" w:rsidR="00A55E40" w:rsidRPr="000232C5" w:rsidRDefault="00A55E40" w:rsidP="00A13E6E">
      <w:pPr>
        <w:spacing w:line="360" w:lineRule="auto"/>
        <w:jc w:val="both"/>
        <w:rPr>
          <w:rFonts w:ascii="Arial" w:hAnsi="Arial" w:cs="Arial"/>
        </w:rPr>
      </w:pPr>
      <w:r w:rsidRPr="000232C5">
        <w:rPr>
          <w:rFonts w:ascii="Arial" w:hAnsi="Arial" w:cs="Arial"/>
        </w:rPr>
        <w:t>Esto representa un desafío para el desarrollo de modelos teóricos sólidos en este campo y resalta la necesidad de ampliar la investigación sobre el rol de la psicopedagogía en la promoción del aprendizaje y el bienestar en la vejez</w:t>
      </w:r>
    </w:p>
    <w:p w14:paraId="35A36B40" w14:textId="77777777" w:rsidR="00A13E6E" w:rsidRDefault="00A13E6E" w:rsidP="000232C5">
      <w:pPr>
        <w:spacing w:line="360" w:lineRule="auto"/>
        <w:jc w:val="both"/>
        <w:rPr>
          <w:rFonts w:ascii="Arial" w:hAnsi="Arial" w:cs="Arial"/>
        </w:rPr>
      </w:pPr>
    </w:p>
    <w:p w14:paraId="4E5F6897" w14:textId="5C3D4596" w:rsidR="00A55E40" w:rsidRPr="000232C5" w:rsidRDefault="00A55E40" w:rsidP="000232C5">
      <w:pPr>
        <w:spacing w:line="360" w:lineRule="auto"/>
        <w:jc w:val="both"/>
        <w:rPr>
          <w:rFonts w:ascii="Arial" w:hAnsi="Arial" w:cs="Arial"/>
          <w:b/>
          <w:bCs/>
        </w:rPr>
      </w:pPr>
      <w:r w:rsidRPr="000232C5">
        <w:rPr>
          <w:rFonts w:ascii="Arial" w:hAnsi="Arial" w:cs="Arial"/>
        </w:rPr>
        <w:lastRenderedPageBreak/>
        <w:t>5. Relevancia Teórico-Práctica</w:t>
      </w:r>
    </w:p>
    <w:p w14:paraId="63F33DBE" w14:textId="77777777" w:rsidR="00580F35" w:rsidRDefault="00580F35" w:rsidP="00A13E6E">
      <w:pPr>
        <w:spacing w:line="360" w:lineRule="auto"/>
        <w:jc w:val="both"/>
        <w:rPr>
          <w:rFonts w:ascii="Arial" w:hAnsi="Arial" w:cs="Arial"/>
        </w:rPr>
      </w:pPr>
    </w:p>
    <w:p w14:paraId="3D3C3A61" w14:textId="168413AB" w:rsidR="00A55E40" w:rsidRPr="000232C5" w:rsidRDefault="00A55E40" w:rsidP="00A13E6E">
      <w:pPr>
        <w:spacing w:line="360" w:lineRule="auto"/>
        <w:jc w:val="both"/>
        <w:rPr>
          <w:rFonts w:ascii="Arial" w:hAnsi="Arial" w:cs="Arial"/>
        </w:rPr>
      </w:pPr>
      <w:r w:rsidRPr="000232C5">
        <w:rPr>
          <w:rFonts w:ascii="Arial" w:hAnsi="Arial" w:cs="Arial"/>
        </w:rPr>
        <w:t>Desde una perspectiva teórica, este estudio contribuye a la consolidación del conocimiento sobre la interacción entre estimulación cognitiva y estrategias psicopedagógicas en personas adultas mayores. Aunque existe una vasta literatura sobre los efectos de la estimulación cognitiva en la vejez (Rodríguez, 2023; Duque et al., 2022), los estudios han tendido a enfocarse en aspectos neuropsicológicos, dejando de lado la integración de modelos psicopedagógicos que permitan una mayor aplicabilidad en entornos educativos y comunitarios. Este estudio, por lo tanto, amplía el marco de referencia al destacar cómo la enseñanza y el aprendizaje pueden ser diseñados para favorecer no solo el desarrollo cognitivo, sino también el bienestar emocional y la inclusión social de los adultos mayores.</w:t>
      </w:r>
    </w:p>
    <w:p w14:paraId="60148AF9" w14:textId="77777777" w:rsidR="00A13E6E" w:rsidRDefault="00A13E6E" w:rsidP="00A13E6E">
      <w:pPr>
        <w:spacing w:line="360" w:lineRule="auto"/>
        <w:jc w:val="both"/>
        <w:rPr>
          <w:rFonts w:ascii="Arial" w:hAnsi="Arial" w:cs="Arial"/>
        </w:rPr>
      </w:pPr>
    </w:p>
    <w:p w14:paraId="4A9866B1" w14:textId="59565555" w:rsidR="00A55E40" w:rsidRPr="000232C5" w:rsidRDefault="00A55E40" w:rsidP="00A13E6E">
      <w:pPr>
        <w:spacing w:line="360" w:lineRule="auto"/>
        <w:jc w:val="both"/>
        <w:rPr>
          <w:rFonts w:ascii="Arial" w:hAnsi="Arial" w:cs="Arial"/>
        </w:rPr>
      </w:pPr>
      <w:r w:rsidRPr="000232C5">
        <w:rPr>
          <w:rFonts w:ascii="Arial" w:hAnsi="Arial" w:cs="Arial"/>
        </w:rPr>
        <w:t>Desde el punto de vista práctico, los hallazgos tienen implicaciones directas en el diseño y ejecución de programas dirigidos a personas mayores en contextos educativos, comunitarios y de salud. La evidencia obtenida respalda la necesidad de incluir metodologías activas y participativas en estos programas, evitando enfoques pasivos de enseñanza. La integración de dinámicas grupales, aprendizaje basado en la experiencia y estrategias de reminiscencia ha demostrado ser clave para potenciar la motivación y adherencia de los participantes.</w:t>
      </w:r>
    </w:p>
    <w:p w14:paraId="0141B23F" w14:textId="77777777" w:rsidR="00A13E6E" w:rsidRDefault="00A13E6E" w:rsidP="00A13E6E">
      <w:pPr>
        <w:spacing w:line="360" w:lineRule="auto"/>
        <w:rPr>
          <w:rFonts w:ascii="Arial" w:hAnsi="Arial" w:cs="Arial"/>
          <w:b/>
          <w:bCs/>
        </w:rPr>
      </w:pPr>
    </w:p>
    <w:p w14:paraId="01AC90CB" w14:textId="77777777" w:rsidR="0051545C" w:rsidRDefault="0051545C" w:rsidP="00A13E6E">
      <w:pPr>
        <w:spacing w:line="360" w:lineRule="auto"/>
        <w:rPr>
          <w:rFonts w:ascii="Arial" w:hAnsi="Arial" w:cs="Arial"/>
          <w:b/>
          <w:bCs/>
        </w:rPr>
      </w:pPr>
    </w:p>
    <w:p w14:paraId="53A86AC4" w14:textId="77C973F7" w:rsidR="00A55E40" w:rsidRPr="000232C5" w:rsidRDefault="00A55E40" w:rsidP="00A13E6E">
      <w:pPr>
        <w:spacing w:line="360" w:lineRule="auto"/>
        <w:rPr>
          <w:rFonts w:ascii="Arial" w:hAnsi="Arial" w:cs="Arial"/>
          <w:b/>
          <w:bCs/>
        </w:rPr>
      </w:pPr>
      <w:r w:rsidRPr="000232C5">
        <w:rPr>
          <w:rFonts w:ascii="Arial" w:hAnsi="Arial" w:cs="Arial"/>
          <w:b/>
          <w:bCs/>
        </w:rPr>
        <w:lastRenderedPageBreak/>
        <w:t>C</w:t>
      </w:r>
      <w:r w:rsidR="0051545C">
        <w:rPr>
          <w:rFonts w:ascii="Arial" w:hAnsi="Arial" w:cs="Arial"/>
          <w:b/>
          <w:bCs/>
        </w:rPr>
        <w:t>ONCLUSIONES</w:t>
      </w:r>
    </w:p>
    <w:p w14:paraId="07AD49C1" w14:textId="77777777" w:rsidR="00A13E6E" w:rsidRDefault="00A13E6E" w:rsidP="00A13E6E">
      <w:pPr>
        <w:spacing w:line="360" w:lineRule="auto"/>
        <w:jc w:val="both"/>
        <w:rPr>
          <w:rFonts w:ascii="Arial" w:hAnsi="Arial" w:cs="Arial"/>
        </w:rPr>
      </w:pPr>
    </w:p>
    <w:p w14:paraId="7F14D291" w14:textId="0672C8C4" w:rsidR="00A55E40" w:rsidRDefault="00A55E40" w:rsidP="00A13E6E">
      <w:pPr>
        <w:spacing w:line="360" w:lineRule="auto"/>
        <w:jc w:val="both"/>
        <w:rPr>
          <w:rFonts w:ascii="Arial" w:hAnsi="Arial" w:cs="Arial"/>
        </w:rPr>
      </w:pPr>
      <w:r w:rsidRPr="000232C5">
        <w:rPr>
          <w:rFonts w:ascii="Arial" w:hAnsi="Arial" w:cs="Arial"/>
        </w:rPr>
        <w:t>En función de los hallazgos obtenidos en este estudio y su relación con la fundamentación teórica, se presentan las siguientes conclusiones:</w:t>
      </w:r>
    </w:p>
    <w:p w14:paraId="7C8CA865" w14:textId="77777777" w:rsidR="0051545C" w:rsidRPr="000232C5" w:rsidRDefault="0051545C" w:rsidP="00A13E6E">
      <w:pPr>
        <w:spacing w:line="360" w:lineRule="auto"/>
        <w:jc w:val="both"/>
        <w:rPr>
          <w:rFonts w:ascii="Arial" w:hAnsi="Arial" w:cs="Arial"/>
        </w:rPr>
      </w:pPr>
    </w:p>
    <w:p w14:paraId="5CDEFE0F" w14:textId="77777777" w:rsidR="00A55E40" w:rsidRPr="000232C5" w:rsidRDefault="00A55E40" w:rsidP="000232C5">
      <w:pPr>
        <w:spacing w:line="360" w:lineRule="auto"/>
        <w:jc w:val="both"/>
        <w:rPr>
          <w:rFonts w:ascii="Arial" w:hAnsi="Arial" w:cs="Arial"/>
        </w:rPr>
      </w:pPr>
      <w:r w:rsidRPr="000232C5">
        <w:rPr>
          <w:rFonts w:ascii="Arial" w:hAnsi="Arial" w:cs="Arial"/>
        </w:rPr>
        <w:t>1. Sobre las estrategias psicopedagógicas aplicadas en el programa de estimulación cognitiva.</w:t>
      </w:r>
      <w:r w:rsidRPr="000232C5">
        <w:rPr>
          <w:rFonts w:ascii="Arial" w:hAnsi="Arial" w:cs="Arial"/>
          <w:b/>
          <w:bCs/>
        </w:rPr>
        <w:t xml:space="preserve"> </w:t>
      </w:r>
    </w:p>
    <w:p w14:paraId="18DAA852" w14:textId="77777777" w:rsidR="0051545C" w:rsidRDefault="0051545C" w:rsidP="0051545C">
      <w:pPr>
        <w:spacing w:line="360" w:lineRule="auto"/>
        <w:jc w:val="both"/>
        <w:rPr>
          <w:rFonts w:ascii="Arial" w:hAnsi="Arial" w:cs="Arial"/>
        </w:rPr>
      </w:pPr>
    </w:p>
    <w:p w14:paraId="71C5692D" w14:textId="3B251670" w:rsidR="00A55E40" w:rsidRPr="000232C5" w:rsidRDefault="00A55E40" w:rsidP="0051545C">
      <w:pPr>
        <w:spacing w:line="360" w:lineRule="auto"/>
        <w:jc w:val="both"/>
        <w:rPr>
          <w:rFonts w:ascii="Arial" w:hAnsi="Arial" w:cs="Arial"/>
        </w:rPr>
      </w:pPr>
      <w:r w:rsidRPr="000232C5">
        <w:rPr>
          <w:rFonts w:ascii="Arial" w:hAnsi="Arial" w:cs="Arial"/>
        </w:rPr>
        <w:t>Las estrategias implementadas en el programa de estimulación cognitiva han demostrado ser efectivas en la promoción del aprendizaje activo, la socialización y la mejora de la calidad de vida de las personas adultas mayores. La combinación de técnicas de reminiscencia, aprendizaje basado en el juego y orientado a la vida diaria permite a los participantes fortalecer sus habilidades cognitivas y fomentar un sentido de pertenencia en el grupo.</w:t>
      </w:r>
    </w:p>
    <w:p w14:paraId="7654467F" w14:textId="77777777" w:rsidR="0051545C" w:rsidRDefault="0051545C" w:rsidP="000232C5">
      <w:pPr>
        <w:spacing w:line="360" w:lineRule="auto"/>
        <w:jc w:val="both"/>
        <w:rPr>
          <w:rFonts w:ascii="Arial" w:hAnsi="Arial" w:cs="Arial"/>
        </w:rPr>
      </w:pPr>
    </w:p>
    <w:p w14:paraId="3D60DA7C" w14:textId="17781F45" w:rsidR="00A55E40" w:rsidRPr="000232C5" w:rsidRDefault="00A55E40" w:rsidP="000232C5">
      <w:pPr>
        <w:spacing w:line="360" w:lineRule="auto"/>
        <w:jc w:val="both"/>
        <w:rPr>
          <w:rFonts w:ascii="Arial" w:hAnsi="Arial" w:cs="Arial"/>
        </w:rPr>
      </w:pPr>
      <w:r w:rsidRPr="000232C5">
        <w:rPr>
          <w:rFonts w:ascii="Arial" w:hAnsi="Arial" w:cs="Arial"/>
        </w:rPr>
        <w:t xml:space="preserve">2. Impacto en las funciones cognitivas (memoria y atención). </w:t>
      </w:r>
    </w:p>
    <w:p w14:paraId="0F1F2C4B" w14:textId="77777777" w:rsidR="0051545C" w:rsidRDefault="0051545C" w:rsidP="0051545C">
      <w:pPr>
        <w:spacing w:line="360" w:lineRule="auto"/>
        <w:jc w:val="both"/>
        <w:rPr>
          <w:rFonts w:ascii="Arial" w:hAnsi="Arial" w:cs="Arial"/>
        </w:rPr>
      </w:pPr>
    </w:p>
    <w:p w14:paraId="47AA99B1" w14:textId="1A216B54" w:rsidR="00A55E40" w:rsidRPr="000232C5" w:rsidRDefault="00A55E40" w:rsidP="0051545C">
      <w:pPr>
        <w:spacing w:line="360" w:lineRule="auto"/>
        <w:jc w:val="both"/>
        <w:rPr>
          <w:rFonts w:ascii="Arial" w:hAnsi="Arial" w:cs="Arial"/>
        </w:rPr>
      </w:pPr>
      <w:r w:rsidRPr="000232C5">
        <w:rPr>
          <w:rFonts w:ascii="Arial" w:hAnsi="Arial" w:cs="Arial"/>
        </w:rPr>
        <w:t xml:space="preserve">La estimulación cognitiva estructurada contribuye a mantener-fortalecer la memoria y la atención en personas adultas mayores sin deterioro cognitivo significativo. Este hallazgo está alineado con la teoría de la reserva cognitiva (Rodríguez et al., 2023), la cual sostiene que la actividad intelectual y el aprendizaje continuo pueden </w:t>
      </w:r>
      <w:r w:rsidRPr="000232C5">
        <w:rPr>
          <w:rFonts w:ascii="Arial" w:hAnsi="Arial" w:cs="Arial"/>
        </w:rPr>
        <w:lastRenderedPageBreak/>
        <w:t>generar mecanismos compensatorios que retrasen el deterioro de las capacidades mentales.</w:t>
      </w:r>
    </w:p>
    <w:p w14:paraId="362B757E" w14:textId="77777777" w:rsidR="0051545C" w:rsidRDefault="0051545C" w:rsidP="000232C5">
      <w:pPr>
        <w:spacing w:line="360" w:lineRule="auto"/>
        <w:jc w:val="both"/>
        <w:rPr>
          <w:rFonts w:ascii="Arial" w:hAnsi="Arial" w:cs="Arial"/>
        </w:rPr>
      </w:pPr>
    </w:p>
    <w:p w14:paraId="76D7028D" w14:textId="39F2E441" w:rsidR="00A55E40" w:rsidRPr="000232C5" w:rsidRDefault="00A55E40" w:rsidP="000232C5">
      <w:pPr>
        <w:spacing w:line="360" w:lineRule="auto"/>
        <w:jc w:val="both"/>
        <w:rPr>
          <w:rFonts w:ascii="Arial" w:hAnsi="Arial" w:cs="Arial"/>
        </w:rPr>
      </w:pPr>
      <w:r w:rsidRPr="000232C5">
        <w:rPr>
          <w:rFonts w:ascii="Arial" w:hAnsi="Arial" w:cs="Arial"/>
        </w:rPr>
        <w:t xml:space="preserve">3. Percepción de bienestar y calidad de vida. </w:t>
      </w:r>
    </w:p>
    <w:p w14:paraId="14A7FC4E" w14:textId="77777777" w:rsidR="0051545C" w:rsidRDefault="0051545C" w:rsidP="0051545C">
      <w:pPr>
        <w:spacing w:line="360" w:lineRule="auto"/>
        <w:jc w:val="both"/>
        <w:rPr>
          <w:rFonts w:ascii="Arial" w:hAnsi="Arial" w:cs="Arial"/>
        </w:rPr>
      </w:pPr>
    </w:p>
    <w:p w14:paraId="3189C09A" w14:textId="3C47417C" w:rsidR="00A55E40" w:rsidRPr="000232C5" w:rsidRDefault="00A55E40" w:rsidP="0051545C">
      <w:pPr>
        <w:spacing w:line="360" w:lineRule="auto"/>
        <w:jc w:val="both"/>
        <w:rPr>
          <w:rFonts w:ascii="Arial" w:hAnsi="Arial" w:cs="Arial"/>
        </w:rPr>
      </w:pPr>
      <w:r w:rsidRPr="000232C5">
        <w:rPr>
          <w:rFonts w:ascii="Arial" w:hAnsi="Arial" w:cs="Arial"/>
        </w:rPr>
        <w:t>Más allá de los beneficios cognitivos, el programa ha tenido un impacto significativo en la percepción de bienestar emocional de los participantes. La posibilidad de socializar, compartir experiencias y mantenerse activos ha generado un efecto positivo en su autoestima y motivación, destacando la importancia de la integración social para el bienestar de las personas mayores.</w:t>
      </w:r>
    </w:p>
    <w:p w14:paraId="52B36FD8" w14:textId="77777777" w:rsidR="0051545C" w:rsidRDefault="0051545C" w:rsidP="000232C5">
      <w:pPr>
        <w:spacing w:line="360" w:lineRule="auto"/>
        <w:jc w:val="both"/>
        <w:rPr>
          <w:rFonts w:ascii="Arial" w:hAnsi="Arial" w:cs="Arial"/>
        </w:rPr>
      </w:pPr>
    </w:p>
    <w:p w14:paraId="0CAEA4A6" w14:textId="0B86F00A" w:rsidR="00A55E40" w:rsidRPr="000232C5" w:rsidRDefault="00A55E40" w:rsidP="000232C5">
      <w:pPr>
        <w:spacing w:line="360" w:lineRule="auto"/>
        <w:jc w:val="both"/>
        <w:rPr>
          <w:rFonts w:ascii="Arial" w:hAnsi="Arial" w:cs="Arial"/>
        </w:rPr>
      </w:pPr>
      <w:r w:rsidRPr="000232C5">
        <w:rPr>
          <w:rFonts w:ascii="Arial" w:hAnsi="Arial" w:cs="Arial"/>
        </w:rPr>
        <w:t>4. Importancia de la personalización de los programas de estimulación cognitiva.</w:t>
      </w:r>
      <w:r w:rsidRPr="000232C5">
        <w:rPr>
          <w:rFonts w:ascii="Arial" w:hAnsi="Arial" w:cs="Arial"/>
          <w:b/>
          <w:bCs/>
        </w:rPr>
        <w:t xml:space="preserve"> </w:t>
      </w:r>
    </w:p>
    <w:p w14:paraId="6D7F5B45" w14:textId="77777777" w:rsidR="0051545C" w:rsidRDefault="0051545C" w:rsidP="0051545C">
      <w:pPr>
        <w:spacing w:line="360" w:lineRule="auto"/>
        <w:jc w:val="both"/>
        <w:rPr>
          <w:rFonts w:ascii="Arial" w:hAnsi="Arial" w:cs="Arial"/>
        </w:rPr>
      </w:pPr>
    </w:p>
    <w:p w14:paraId="22EF1979" w14:textId="48D6A4DC" w:rsidR="00A55E40" w:rsidRPr="000232C5" w:rsidRDefault="00A55E40" w:rsidP="0051545C">
      <w:pPr>
        <w:spacing w:line="360" w:lineRule="auto"/>
        <w:jc w:val="both"/>
        <w:rPr>
          <w:rFonts w:ascii="Arial" w:hAnsi="Arial" w:cs="Arial"/>
        </w:rPr>
      </w:pPr>
      <w:r w:rsidRPr="000232C5">
        <w:rPr>
          <w:rFonts w:ascii="Arial" w:hAnsi="Arial" w:cs="Arial"/>
        </w:rPr>
        <w:t xml:space="preserve">Los programas de estimulación cognitiva son más efectivos cuando se adaptan a los intereses y necesidades individuales de los participantes, en concordancia con la teoría de la continuidad de </w:t>
      </w:r>
      <w:proofErr w:type="spellStart"/>
      <w:r w:rsidRPr="000232C5">
        <w:rPr>
          <w:rFonts w:ascii="Arial" w:hAnsi="Arial" w:cs="Arial"/>
        </w:rPr>
        <w:t>Atchley</w:t>
      </w:r>
      <w:proofErr w:type="spellEnd"/>
      <w:r w:rsidRPr="000232C5">
        <w:rPr>
          <w:rFonts w:ascii="Arial" w:hAnsi="Arial" w:cs="Arial"/>
        </w:rPr>
        <w:t xml:space="preserve"> (1971). Esto subraya la relevancia de diseñar actividades flexibles y centradas en la persona, con el fin de potenciar la adherencia y el compromiso con el proceso de aprendizaje.</w:t>
      </w:r>
    </w:p>
    <w:p w14:paraId="49F78170" w14:textId="77777777" w:rsidR="0051545C" w:rsidRDefault="0051545C" w:rsidP="0051545C">
      <w:pPr>
        <w:spacing w:line="360" w:lineRule="auto"/>
        <w:rPr>
          <w:rFonts w:ascii="Arial" w:hAnsi="Arial" w:cs="Arial"/>
          <w:b/>
          <w:bCs/>
        </w:rPr>
      </w:pPr>
    </w:p>
    <w:p w14:paraId="37FB82EC" w14:textId="77777777" w:rsidR="00112CE6" w:rsidRDefault="00112CE6" w:rsidP="0051545C">
      <w:pPr>
        <w:spacing w:line="360" w:lineRule="auto"/>
        <w:rPr>
          <w:rFonts w:ascii="Arial" w:hAnsi="Arial" w:cs="Arial"/>
          <w:b/>
          <w:bCs/>
        </w:rPr>
      </w:pPr>
    </w:p>
    <w:p w14:paraId="43E255FB" w14:textId="77777777" w:rsidR="00112CE6" w:rsidRDefault="00112CE6" w:rsidP="0051545C">
      <w:pPr>
        <w:spacing w:line="360" w:lineRule="auto"/>
        <w:rPr>
          <w:rFonts w:ascii="Arial" w:hAnsi="Arial" w:cs="Arial"/>
          <w:b/>
          <w:bCs/>
        </w:rPr>
      </w:pPr>
    </w:p>
    <w:p w14:paraId="4BAAC288" w14:textId="77777777" w:rsidR="00112CE6" w:rsidRDefault="00112CE6" w:rsidP="0051545C">
      <w:pPr>
        <w:spacing w:line="360" w:lineRule="auto"/>
        <w:rPr>
          <w:rFonts w:ascii="Arial" w:hAnsi="Arial" w:cs="Arial"/>
          <w:b/>
          <w:bCs/>
        </w:rPr>
      </w:pPr>
    </w:p>
    <w:p w14:paraId="49B0EE07" w14:textId="5D095FBD" w:rsidR="00A55E40" w:rsidRPr="000232C5" w:rsidRDefault="00A55E40" w:rsidP="0051545C">
      <w:pPr>
        <w:spacing w:line="360" w:lineRule="auto"/>
        <w:rPr>
          <w:rFonts w:ascii="Arial" w:hAnsi="Arial" w:cs="Arial"/>
          <w:b/>
          <w:bCs/>
        </w:rPr>
      </w:pPr>
      <w:r w:rsidRPr="000232C5">
        <w:rPr>
          <w:rFonts w:ascii="Arial" w:hAnsi="Arial" w:cs="Arial"/>
          <w:b/>
          <w:bCs/>
        </w:rPr>
        <w:lastRenderedPageBreak/>
        <w:t>Recomendaciones</w:t>
      </w:r>
    </w:p>
    <w:p w14:paraId="65BEE404" w14:textId="77777777" w:rsidR="0051545C" w:rsidRDefault="0051545C" w:rsidP="0051545C">
      <w:pPr>
        <w:spacing w:line="360" w:lineRule="auto"/>
        <w:jc w:val="both"/>
        <w:rPr>
          <w:rFonts w:ascii="Arial" w:hAnsi="Arial" w:cs="Arial"/>
        </w:rPr>
      </w:pPr>
    </w:p>
    <w:p w14:paraId="23A86FCA" w14:textId="372D73C3" w:rsidR="00A55E40" w:rsidRPr="000232C5" w:rsidRDefault="00A55E40" w:rsidP="0051545C">
      <w:pPr>
        <w:spacing w:line="360" w:lineRule="auto"/>
        <w:jc w:val="both"/>
        <w:rPr>
          <w:rFonts w:ascii="Arial" w:hAnsi="Arial" w:cs="Arial"/>
        </w:rPr>
      </w:pPr>
      <w:r w:rsidRPr="000232C5">
        <w:rPr>
          <w:rFonts w:ascii="Arial" w:hAnsi="Arial" w:cs="Arial"/>
        </w:rPr>
        <w:t>Con base en los resultados obtenidos y las conclusiones del estudio, se proponen las siguientes recomendaciones para futuras investigaciones e intervenciones en el campo de la estimulación cognitiva y la psicopedagogía aplicada a personas adultas mayores:</w:t>
      </w:r>
    </w:p>
    <w:p w14:paraId="1CC6E89B" w14:textId="77777777" w:rsidR="00112CE6" w:rsidRDefault="00112CE6" w:rsidP="000232C5">
      <w:pPr>
        <w:spacing w:line="360" w:lineRule="auto"/>
        <w:jc w:val="both"/>
        <w:rPr>
          <w:rFonts w:ascii="Arial" w:hAnsi="Arial" w:cs="Arial"/>
        </w:rPr>
      </w:pPr>
    </w:p>
    <w:p w14:paraId="0FD56BC8" w14:textId="70F5B252" w:rsidR="00A55E40" w:rsidRPr="000232C5" w:rsidRDefault="00A55E40" w:rsidP="000232C5">
      <w:pPr>
        <w:spacing w:line="360" w:lineRule="auto"/>
        <w:jc w:val="both"/>
        <w:rPr>
          <w:rFonts w:ascii="Arial" w:hAnsi="Arial" w:cs="Arial"/>
        </w:rPr>
      </w:pPr>
      <w:r w:rsidRPr="000232C5">
        <w:rPr>
          <w:rFonts w:ascii="Arial" w:hAnsi="Arial" w:cs="Arial"/>
        </w:rPr>
        <w:t xml:space="preserve">1. Incorporación de contenidos sobre psicopedagogía gerontológica en la formación profesional. </w:t>
      </w:r>
    </w:p>
    <w:p w14:paraId="56E2A5CB" w14:textId="77777777" w:rsidR="00112CE6" w:rsidRDefault="00112CE6" w:rsidP="00112CE6">
      <w:pPr>
        <w:spacing w:line="360" w:lineRule="auto"/>
        <w:jc w:val="both"/>
        <w:rPr>
          <w:rFonts w:ascii="Arial" w:hAnsi="Arial" w:cs="Arial"/>
        </w:rPr>
      </w:pPr>
    </w:p>
    <w:p w14:paraId="09949181" w14:textId="15D63CAE" w:rsidR="00A55E40" w:rsidRPr="000232C5" w:rsidRDefault="00A55E40" w:rsidP="00112CE6">
      <w:pPr>
        <w:spacing w:line="360" w:lineRule="auto"/>
        <w:jc w:val="both"/>
        <w:rPr>
          <w:rFonts w:ascii="Arial" w:hAnsi="Arial" w:cs="Arial"/>
        </w:rPr>
      </w:pPr>
      <w:r w:rsidRPr="000232C5">
        <w:rPr>
          <w:rFonts w:ascii="Arial" w:hAnsi="Arial" w:cs="Arial"/>
        </w:rPr>
        <w:t>Se recomienda enriquecer el plan de estudios de la Maestría en Psicopedagogía con asignaturas y contenidos específicos relacionados con la estimulación cognitiva en personas adultas mayores. La formación de profesionales especializados en este ámbito garantizaría el desarrollo de intervenciones educativas adaptadas a las necesidades de esta población en constante crecimiento. </w:t>
      </w:r>
    </w:p>
    <w:p w14:paraId="0D79232F" w14:textId="77777777" w:rsidR="00112CE6" w:rsidRDefault="00112CE6" w:rsidP="000232C5">
      <w:pPr>
        <w:spacing w:line="360" w:lineRule="auto"/>
        <w:jc w:val="both"/>
        <w:rPr>
          <w:rFonts w:ascii="Arial" w:hAnsi="Arial" w:cs="Arial"/>
        </w:rPr>
      </w:pPr>
    </w:p>
    <w:p w14:paraId="239EBE08" w14:textId="4FFF3AA1" w:rsidR="00A55E40" w:rsidRPr="000232C5" w:rsidRDefault="00A55E40" w:rsidP="000232C5">
      <w:pPr>
        <w:spacing w:line="360" w:lineRule="auto"/>
        <w:jc w:val="both"/>
        <w:rPr>
          <w:rFonts w:ascii="Arial" w:hAnsi="Arial" w:cs="Arial"/>
        </w:rPr>
      </w:pPr>
      <w:r w:rsidRPr="000232C5">
        <w:rPr>
          <w:rFonts w:ascii="Arial" w:hAnsi="Arial" w:cs="Arial"/>
        </w:rPr>
        <w:t xml:space="preserve">2. Fomentar alianzas estratégicas entre instituciones educativas y programas para adultos mayores. </w:t>
      </w:r>
    </w:p>
    <w:p w14:paraId="0089677C" w14:textId="77777777" w:rsidR="00112CE6" w:rsidRDefault="00112CE6" w:rsidP="00112CE6">
      <w:pPr>
        <w:spacing w:line="360" w:lineRule="auto"/>
        <w:jc w:val="both"/>
        <w:rPr>
          <w:rFonts w:ascii="Arial" w:hAnsi="Arial" w:cs="Arial"/>
        </w:rPr>
      </w:pPr>
    </w:p>
    <w:p w14:paraId="1BED0D47" w14:textId="7B477CBD" w:rsidR="00A55E40" w:rsidRPr="000232C5" w:rsidRDefault="00A55E40" w:rsidP="00112CE6">
      <w:pPr>
        <w:spacing w:line="360" w:lineRule="auto"/>
        <w:jc w:val="both"/>
        <w:rPr>
          <w:rFonts w:ascii="Arial" w:hAnsi="Arial" w:cs="Arial"/>
        </w:rPr>
      </w:pPr>
      <w:r w:rsidRPr="000232C5">
        <w:rPr>
          <w:rFonts w:ascii="Arial" w:hAnsi="Arial" w:cs="Arial"/>
        </w:rPr>
        <w:t xml:space="preserve">La colaboración entre universidades y programas dirigidos a personas adultas mayores representa una oportunidad para fortalecer los enfoques educativos dirigidos a este grupo. Promover el intercambio de conocimientos, metodologías y </w:t>
      </w:r>
      <w:r w:rsidRPr="000232C5">
        <w:rPr>
          <w:rFonts w:ascii="Arial" w:hAnsi="Arial" w:cs="Arial"/>
        </w:rPr>
        <w:lastRenderedPageBreak/>
        <w:t>recursos entre estos actores permitiría enriquecer la oferta de actividades y potenciar su impacto.</w:t>
      </w:r>
    </w:p>
    <w:p w14:paraId="4E438290" w14:textId="77777777" w:rsidR="00112CE6" w:rsidRDefault="00112CE6" w:rsidP="000232C5">
      <w:pPr>
        <w:spacing w:line="360" w:lineRule="auto"/>
        <w:jc w:val="both"/>
        <w:rPr>
          <w:rFonts w:ascii="Arial" w:hAnsi="Arial" w:cs="Arial"/>
        </w:rPr>
      </w:pPr>
    </w:p>
    <w:p w14:paraId="7023247F" w14:textId="3253A73C" w:rsidR="00A55E40" w:rsidRPr="000232C5" w:rsidRDefault="00A55E40" w:rsidP="000232C5">
      <w:pPr>
        <w:spacing w:line="360" w:lineRule="auto"/>
        <w:jc w:val="both"/>
        <w:rPr>
          <w:rFonts w:ascii="Arial" w:hAnsi="Arial" w:cs="Arial"/>
        </w:rPr>
      </w:pPr>
      <w:r w:rsidRPr="000232C5">
        <w:rPr>
          <w:rFonts w:ascii="Arial" w:hAnsi="Arial" w:cs="Arial"/>
        </w:rPr>
        <w:t xml:space="preserve">3. Explorar modalidades híbridas para ampliar el acceso a la estimulación cognitiva. </w:t>
      </w:r>
    </w:p>
    <w:p w14:paraId="5A584826" w14:textId="77777777" w:rsidR="00112CE6" w:rsidRDefault="00112CE6" w:rsidP="00112CE6">
      <w:pPr>
        <w:spacing w:line="360" w:lineRule="auto"/>
        <w:jc w:val="both"/>
        <w:rPr>
          <w:rFonts w:ascii="Arial" w:hAnsi="Arial" w:cs="Arial"/>
        </w:rPr>
      </w:pPr>
    </w:p>
    <w:p w14:paraId="0F3C15D3" w14:textId="0EF4A485" w:rsidR="00A55E40" w:rsidRPr="000232C5" w:rsidRDefault="00A55E40" w:rsidP="00112CE6">
      <w:pPr>
        <w:spacing w:line="360" w:lineRule="auto"/>
        <w:jc w:val="both"/>
        <w:rPr>
          <w:rFonts w:ascii="Arial" w:hAnsi="Arial" w:cs="Arial"/>
        </w:rPr>
      </w:pPr>
      <w:r w:rsidRPr="000232C5">
        <w:rPr>
          <w:rFonts w:ascii="Arial" w:hAnsi="Arial" w:cs="Arial"/>
        </w:rPr>
        <w:t>Dado que las barreras de movilidad pueden limitar la participación de algunas personas adultas mayores en actividades presenciales, se recomienda implementar estrategias de aprendizaje combinadas que integren sesiones virtuales y presenciales. Esto favorecería la inclusión de aquellos que, por diversas razones, no pueden desplazarse con facilidad, permitiéndoles beneficiarse de los programas de estimulación cognitiva.</w:t>
      </w:r>
    </w:p>
    <w:p w14:paraId="07A5FF7A" w14:textId="77777777" w:rsidR="00112CE6" w:rsidRDefault="00112CE6" w:rsidP="000232C5">
      <w:pPr>
        <w:spacing w:line="360" w:lineRule="auto"/>
        <w:jc w:val="both"/>
        <w:rPr>
          <w:rFonts w:ascii="Arial" w:hAnsi="Arial" w:cs="Arial"/>
        </w:rPr>
      </w:pPr>
    </w:p>
    <w:p w14:paraId="0F1DF288" w14:textId="07D4BEBD" w:rsidR="00A55E40" w:rsidRPr="000232C5" w:rsidRDefault="00A55E40" w:rsidP="000232C5">
      <w:pPr>
        <w:spacing w:line="360" w:lineRule="auto"/>
        <w:jc w:val="both"/>
        <w:rPr>
          <w:rFonts w:ascii="Arial" w:hAnsi="Arial" w:cs="Arial"/>
        </w:rPr>
      </w:pPr>
      <w:r w:rsidRPr="000232C5">
        <w:rPr>
          <w:rFonts w:ascii="Arial" w:hAnsi="Arial" w:cs="Arial"/>
        </w:rPr>
        <w:t>4. Realizar estudios longitudinales sobre el impacto a largo plazo.</w:t>
      </w:r>
      <w:r w:rsidRPr="000232C5">
        <w:rPr>
          <w:rFonts w:ascii="Arial" w:hAnsi="Arial" w:cs="Arial"/>
          <w:b/>
          <w:bCs/>
        </w:rPr>
        <w:t xml:space="preserve"> </w:t>
      </w:r>
    </w:p>
    <w:p w14:paraId="5ECB03D5" w14:textId="77777777" w:rsidR="00112CE6" w:rsidRDefault="00112CE6" w:rsidP="00112CE6">
      <w:pPr>
        <w:spacing w:line="360" w:lineRule="auto"/>
        <w:jc w:val="both"/>
        <w:rPr>
          <w:rFonts w:ascii="Arial" w:hAnsi="Arial" w:cs="Arial"/>
        </w:rPr>
      </w:pPr>
    </w:p>
    <w:p w14:paraId="0AEE0BB3" w14:textId="0646A23F" w:rsidR="00A55E40" w:rsidRPr="000232C5" w:rsidRDefault="00A55E40" w:rsidP="00112CE6">
      <w:pPr>
        <w:spacing w:line="360" w:lineRule="auto"/>
        <w:jc w:val="both"/>
        <w:rPr>
          <w:rFonts w:ascii="Arial" w:hAnsi="Arial" w:cs="Arial"/>
        </w:rPr>
      </w:pPr>
      <w:r w:rsidRPr="000232C5">
        <w:rPr>
          <w:rFonts w:ascii="Arial" w:hAnsi="Arial" w:cs="Arial"/>
        </w:rPr>
        <w:t>Dado que la presente investigación evaluó los efectos del programa en un periodo determinado, se recomienda llevar a cabo estudios de seguimiento a largo plazo para analizar la sostenibilidad de los beneficios observados en la memoria, la atención y el bienestar emocional. </w:t>
      </w:r>
    </w:p>
    <w:p w14:paraId="2B781EEA" w14:textId="77777777" w:rsidR="00112CE6" w:rsidRDefault="00112CE6" w:rsidP="000232C5">
      <w:pPr>
        <w:spacing w:line="360" w:lineRule="auto"/>
        <w:jc w:val="both"/>
        <w:rPr>
          <w:rFonts w:ascii="Arial" w:hAnsi="Arial" w:cs="Arial"/>
        </w:rPr>
      </w:pPr>
    </w:p>
    <w:p w14:paraId="69437FA8" w14:textId="2D5EDE05" w:rsidR="00A55E40" w:rsidRPr="000232C5" w:rsidRDefault="00A55E40" w:rsidP="000232C5">
      <w:pPr>
        <w:spacing w:line="360" w:lineRule="auto"/>
        <w:jc w:val="both"/>
        <w:rPr>
          <w:rFonts w:ascii="Arial" w:hAnsi="Arial" w:cs="Arial"/>
        </w:rPr>
      </w:pPr>
      <w:r w:rsidRPr="000232C5">
        <w:rPr>
          <w:rFonts w:ascii="Arial" w:hAnsi="Arial" w:cs="Arial"/>
        </w:rPr>
        <w:t>5. Incluir un enfoque intergeneracional en los programas.</w:t>
      </w:r>
    </w:p>
    <w:p w14:paraId="4662CD8F" w14:textId="77777777" w:rsidR="00112CE6" w:rsidRDefault="00112CE6" w:rsidP="00112CE6">
      <w:pPr>
        <w:spacing w:line="360" w:lineRule="auto"/>
        <w:jc w:val="both"/>
        <w:rPr>
          <w:rFonts w:ascii="Arial" w:hAnsi="Arial" w:cs="Arial"/>
        </w:rPr>
      </w:pPr>
    </w:p>
    <w:p w14:paraId="5D85419F" w14:textId="3A46BA38" w:rsidR="00A55E40" w:rsidRPr="000232C5" w:rsidRDefault="00A55E40" w:rsidP="00112CE6">
      <w:pPr>
        <w:spacing w:line="360" w:lineRule="auto"/>
        <w:jc w:val="both"/>
        <w:rPr>
          <w:rFonts w:ascii="Arial" w:hAnsi="Arial" w:cs="Arial"/>
        </w:rPr>
      </w:pPr>
      <w:r w:rsidRPr="000232C5">
        <w:rPr>
          <w:rFonts w:ascii="Arial" w:hAnsi="Arial" w:cs="Arial"/>
        </w:rPr>
        <w:lastRenderedPageBreak/>
        <w:t>La interacción con personas de diferentes edades podría enriquecer la experiencia de aprendizaje y fortalecer la integración social de los adultos mayores. La teoría sociocultural de Vygotsky respalda la idea de que el aprendizaje se potencia a través de la interacción con otros, por lo que futuras intervenciones podrían incorporar actividades intergeneracionales en el diseño de los programas de estimulación cognitiva.</w:t>
      </w:r>
    </w:p>
    <w:p w14:paraId="378D3A9B" w14:textId="77777777" w:rsidR="00112CE6" w:rsidRDefault="00112CE6" w:rsidP="000232C5">
      <w:pPr>
        <w:spacing w:line="360" w:lineRule="auto"/>
        <w:jc w:val="both"/>
        <w:rPr>
          <w:rFonts w:ascii="Arial" w:hAnsi="Arial" w:cs="Arial"/>
        </w:rPr>
      </w:pPr>
    </w:p>
    <w:p w14:paraId="5C3358B0" w14:textId="5774D145" w:rsidR="00A55E40" w:rsidRPr="000232C5" w:rsidRDefault="00A55E40" w:rsidP="000232C5">
      <w:pPr>
        <w:spacing w:line="360" w:lineRule="auto"/>
        <w:jc w:val="both"/>
        <w:rPr>
          <w:rFonts w:ascii="Arial" w:hAnsi="Arial" w:cs="Arial"/>
        </w:rPr>
      </w:pPr>
      <w:r w:rsidRPr="000232C5">
        <w:rPr>
          <w:rFonts w:ascii="Arial" w:hAnsi="Arial" w:cs="Arial"/>
        </w:rPr>
        <w:t xml:space="preserve">6. Implementación de programas específicos para personas con deterioro cognitivo. </w:t>
      </w:r>
    </w:p>
    <w:p w14:paraId="7625BC27" w14:textId="77777777" w:rsidR="00112CE6" w:rsidRDefault="00112CE6" w:rsidP="00112CE6">
      <w:pPr>
        <w:spacing w:line="360" w:lineRule="auto"/>
        <w:jc w:val="both"/>
        <w:rPr>
          <w:rFonts w:ascii="Arial" w:hAnsi="Arial" w:cs="Arial"/>
        </w:rPr>
      </w:pPr>
    </w:p>
    <w:p w14:paraId="38DE2F4E" w14:textId="400E0D6C" w:rsidR="00A55E40" w:rsidRPr="000232C5" w:rsidRDefault="00A55E40" w:rsidP="00112CE6">
      <w:pPr>
        <w:spacing w:line="360" w:lineRule="auto"/>
        <w:jc w:val="both"/>
        <w:rPr>
          <w:rFonts w:ascii="Arial" w:hAnsi="Arial" w:cs="Arial"/>
        </w:rPr>
      </w:pPr>
      <w:r w:rsidRPr="000232C5">
        <w:rPr>
          <w:rFonts w:ascii="Arial" w:hAnsi="Arial" w:cs="Arial"/>
        </w:rPr>
        <w:t>Se recomienda desarrollar un programa de estimulación cognitiva dirigido a personas con deterioro cognitivo, en colaboración con un equipo interdisciplinario de especialistas en psicopedagogía, neuropsicología, terapia ocupacional y gerontología y geriatría. La adaptación de las estrategias psicopedagógicas para esta población permitiría maximizar los beneficios de la intervención y mejorar la autonomía de los participantes en la medida de lo posible.</w:t>
      </w:r>
    </w:p>
    <w:p w14:paraId="1D344782" w14:textId="77777777" w:rsidR="00112CE6" w:rsidRDefault="00112CE6" w:rsidP="000232C5">
      <w:pPr>
        <w:spacing w:line="360" w:lineRule="auto"/>
        <w:jc w:val="both"/>
        <w:rPr>
          <w:rFonts w:ascii="Arial" w:hAnsi="Arial" w:cs="Arial"/>
        </w:rPr>
      </w:pPr>
    </w:p>
    <w:p w14:paraId="3EC9953C" w14:textId="20B00ECB" w:rsidR="00A55E40" w:rsidRPr="000232C5" w:rsidRDefault="00A55E40" w:rsidP="000232C5">
      <w:pPr>
        <w:spacing w:line="360" w:lineRule="auto"/>
        <w:jc w:val="both"/>
        <w:rPr>
          <w:rFonts w:ascii="Arial" w:hAnsi="Arial" w:cs="Arial"/>
        </w:rPr>
      </w:pPr>
      <w:r w:rsidRPr="000232C5">
        <w:rPr>
          <w:rFonts w:ascii="Arial" w:hAnsi="Arial" w:cs="Arial"/>
        </w:rPr>
        <w:t xml:space="preserve">7. Evaluación del impacto de la estimulación cognitiva en diferentes grupos de personas mayores. </w:t>
      </w:r>
    </w:p>
    <w:p w14:paraId="3CC158F3" w14:textId="77777777" w:rsidR="00112CE6" w:rsidRDefault="00112CE6" w:rsidP="00112CE6">
      <w:pPr>
        <w:spacing w:line="360" w:lineRule="auto"/>
        <w:jc w:val="both"/>
        <w:rPr>
          <w:rFonts w:ascii="Arial" w:hAnsi="Arial" w:cs="Arial"/>
        </w:rPr>
      </w:pPr>
    </w:p>
    <w:p w14:paraId="566EE6BA" w14:textId="79A7FDD2" w:rsidR="00A55E40" w:rsidRPr="000232C5" w:rsidRDefault="00A55E40" w:rsidP="00112CE6">
      <w:pPr>
        <w:spacing w:line="360" w:lineRule="auto"/>
        <w:jc w:val="both"/>
        <w:rPr>
          <w:rFonts w:ascii="Arial" w:hAnsi="Arial" w:cs="Arial"/>
        </w:rPr>
      </w:pPr>
      <w:r w:rsidRPr="000232C5">
        <w:rPr>
          <w:rFonts w:ascii="Arial" w:hAnsi="Arial" w:cs="Arial"/>
        </w:rPr>
        <w:t xml:space="preserve">Se sugiere establecer una línea de investigación cuantitativa que compare el bienestar cognitivo, emocional y social de personas adultas mayores que participan activamente en programas de estimulación con aquellas que llevan una vida menos </w:t>
      </w:r>
      <w:r w:rsidRPr="000232C5">
        <w:rPr>
          <w:rFonts w:ascii="Arial" w:hAnsi="Arial" w:cs="Arial"/>
        </w:rPr>
        <w:lastRenderedPageBreak/>
        <w:t>activa en este ámbito. Este análisis permitiría evaluar los efectos de la intervención en áreas clave como la memoria, la atención, las funciones ejecutivas y la socialización, generando datos valiosos para mejorar y expandir los programas existentes.</w:t>
      </w:r>
    </w:p>
    <w:p w14:paraId="779655CB" w14:textId="77777777" w:rsidR="00A55E40" w:rsidRPr="000232C5" w:rsidRDefault="00A55E40" w:rsidP="000232C5">
      <w:pPr>
        <w:spacing w:line="360" w:lineRule="auto"/>
        <w:ind w:firstLine="709"/>
        <w:jc w:val="both"/>
        <w:rPr>
          <w:rFonts w:ascii="Arial" w:hAnsi="Arial" w:cs="Arial"/>
        </w:rPr>
      </w:pPr>
    </w:p>
    <w:p w14:paraId="5D663FFC" w14:textId="04E2A8AD" w:rsidR="00A55E40" w:rsidRPr="000232C5" w:rsidRDefault="00A55E40" w:rsidP="000232C5">
      <w:pPr>
        <w:spacing w:line="360" w:lineRule="auto"/>
        <w:jc w:val="both"/>
        <w:rPr>
          <w:rFonts w:ascii="Arial" w:hAnsi="Arial" w:cs="Arial"/>
          <w:b/>
          <w:bCs/>
        </w:rPr>
      </w:pPr>
      <w:r w:rsidRPr="000232C5">
        <w:rPr>
          <w:rFonts w:ascii="Arial" w:hAnsi="Arial" w:cs="Arial"/>
          <w:b/>
          <w:bCs/>
        </w:rPr>
        <w:t>R</w:t>
      </w:r>
      <w:r w:rsidR="00112CE6">
        <w:rPr>
          <w:rFonts w:ascii="Arial" w:hAnsi="Arial" w:cs="Arial"/>
          <w:b/>
          <w:bCs/>
        </w:rPr>
        <w:t>EFERENCIAS</w:t>
      </w:r>
    </w:p>
    <w:p w14:paraId="678E691A" w14:textId="77777777" w:rsidR="00982F6B" w:rsidRDefault="00982F6B" w:rsidP="00023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2" w:hanging="709"/>
        <w:jc w:val="both"/>
        <w:rPr>
          <w:rFonts w:ascii="Arial" w:hAnsi="Arial" w:cs="Arial"/>
          <w:lang w:val="es-MX"/>
        </w:rPr>
      </w:pPr>
    </w:p>
    <w:p w14:paraId="36B18E79" w14:textId="65537750" w:rsidR="00A55E40" w:rsidRPr="000232C5" w:rsidRDefault="00A55E40" w:rsidP="00621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lang w:val="es-MX"/>
        </w:rPr>
      </w:pPr>
      <w:r w:rsidRPr="000232C5">
        <w:rPr>
          <w:rFonts w:ascii="Arial" w:hAnsi="Arial" w:cs="Arial"/>
          <w:lang w:val="es-MX"/>
        </w:rPr>
        <w:t xml:space="preserve">Asamblea Legislativa de la República de Costa Rica. (1999). </w:t>
      </w:r>
      <w:r w:rsidRPr="000232C5">
        <w:rPr>
          <w:rFonts w:ascii="Arial" w:hAnsi="Arial" w:cs="Arial"/>
          <w:i/>
          <w:iCs/>
          <w:lang w:val="es-MX"/>
        </w:rPr>
        <w:t xml:space="preserve">Ley Integral para la Persona Adulta Mayor </w:t>
      </w:r>
      <w:proofErr w:type="spellStart"/>
      <w:r w:rsidRPr="000232C5">
        <w:rPr>
          <w:rFonts w:ascii="Arial" w:hAnsi="Arial" w:cs="Arial"/>
          <w:i/>
          <w:iCs/>
          <w:lang w:val="es-MX"/>
        </w:rPr>
        <w:t>N°</w:t>
      </w:r>
      <w:proofErr w:type="spellEnd"/>
      <w:r w:rsidRPr="000232C5">
        <w:rPr>
          <w:rFonts w:ascii="Arial" w:hAnsi="Arial" w:cs="Arial"/>
          <w:i/>
          <w:iCs/>
          <w:lang w:val="es-MX"/>
        </w:rPr>
        <w:t xml:space="preserve"> 7935</w:t>
      </w:r>
      <w:r w:rsidRPr="000232C5">
        <w:rPr>
          <w:rFonts w:ascii="Arial" w:hAnsi="Arial" w:cs="Arial"/>
          <w:lang w:val="es-MX"/>
        </w:rPr>
        <w:t xml:space="preserve">. </w:t>
      </w:r>
      <w:hyperlink r:id="rId13">
        <w:r w:rsidRPr="00E54A4F">
          <w:rPr>
            <w:rStyle w:val="EnlacedeInternet"/>
            <w:rFonts w:ascii="Arial" w:hAnsi="Arial" w:cs="Arial"/>
            <w:color w:val="002060"/>
            <w:lang w:val="es-MX"/>
          </w:rPr>
          <w:t>https://acortar.link/LujqM1</w:t>
        </w:r>
      </w:hyperlink>
      <w:r w:rsidRPr="00E54A4F">
        <w:rPr>
          <w:rFonts w:ascii="Arial" w:hAnsi="Arial" w:cs="Arial"/>
          <w:color w:val="002060"/>
          <w:lang w:val="es-MX"/>
        </w:rPr>
        <w:t xml:space="preserve"> </w:t>
      </w:r>
    </w:p>
    <w:p w14:paraId="394F0E7D" w14:textId="77777777" w:rsidR="00982F6B" w:rsidRDefault="00982F6B" w:rsidP="00621CEC">
      <w:pPr>
        <w:spacing w:line="360" w:lineRule="auto"/>
        <w:jc w:val="both"/>
        <w:rPr>
          <w:rFonts w:ascii="Arial" w:hAnsi="Arial" w:cs="Arial"/>
        </w:rPr>
      </w:pPr>
    </w:p>
    <w:p w14:paraId="54B38F53" w14:textId="5D62FB49" w:rsidR="00A55E40" w:rsidRPr="000232C5" w:rsidRDefault="00A55E40" w:rsidP="00621CEC">
      <w:pPr>
        <w:spacing w:line="360" w:lineRule="auto"/>
        <w:jc w:val="both"/>
        <w:rPr>
          <w:rFonts w:ascii="Arial" w:hAnsi="Arial" w:cs="Arial"/>
        </w:rPr>
      </w:pPr>
      <w:proofErr w:type="spellStart"/>
      <w:r w:rsidRPr="000232C5">
        <w:rPr>
          <w:rFonts w:ascii="Arial" w:hAnsi="Arial" w:cs="Arial"/>
        </w:rPr>
        <w:t>Davicino</w:t>
      </w:r>
      <w:proofErr w:type="spellEnd"/>
      <w:r w:rsidRPr="000232C5">
        <w:rPr>
          <w:rFonts w:ascii="Arial" w:hAnsi="Arial" w:cs="Arial"/>
        </w:rPr>
        <w:t xml:space="preserve">, N., Muñoz, M., de la Barrera, M., &amp; </w:t>
      </w:r>
      <w:proofErr w:type="spellStart"/>
      <w:r w:rsidRPr="000232C5">
        <w:rPr>
          <w:rFonts w:ascii="Arial" w:hAnsi="Arial" w:cs="Arial"/>
        </w:rPr>
        <w:t>Donolo</w:t>
      </w:r>
      <w:proofErr w:type="spellEnd"/>
      <w:r w:rsidRPr="000232C5">
        <w:rPr>
          <w:rFonts w:ascii="Arial" w:hAnsi="Arial" w:cs="Arial"/>
        </w:rPr>
        <w:t xml:space="preserve">, D. (2009). </w:t>
      </w:r>
      <w:r w:rsidRPr="000232C5">
        <w:rPr>
          <w:rFonts w:ascii="Arial" w:hAnsi="Arial" w:cs="Arial"/>
          <w:i/>
          <w:iCs/>
        </w:rPr>
        <w:t xml:space="preserve">El rol </w:t>
      </w:r>
      <w:proofErr w:type="spellStart"/>
      <w:r w:rsidRPr="000232C5">
        <w:rPr>
          <w:rFonts w:ascii="Arial" w:hAnsi="Arial" w:cs="Arial"/>
          <w:i/>
          <w:iCs/>
        </w:rPr>
        <w:t>psicopedagógico</w:t>
      </w:r>
      <w:proofErr w:type="spellEnd"/>
      <w:r w:rsidRPr="000232C5">
        <w:rPr>
          <w:rFonts w:ascii="Arial" w:hAnsi="Arial" w:cs="Arial"/>
          <w:i/>
          <w:iCs/>
        </w:rPr>
        <w:t xml:space="preserve"> en la </w:t>
      </w:r>
      <w:proofErr w:type="spellStart"/>
      <w:r w:rsidRPr="000232C5">
        <w:rPr>
          <w:rFonts w:ascii="Arial" w:hAnsi="Arial" w:cs="Arial"/>
          <w:i/>
          <w:iCs/>
        </w:rPr>
        <w:t>Estimulación</w:t>
      </w:r>
      <w:proofErr w:type="spellEnd"/>
      <w:r w:rsidRPr="000232C5">
        <w:rPr>
          <w:rFonts w:ascii="Arial" w:hAnsi="Arial" w:cs="Arial"/>
          <w:i/>
          <w:iCs/>
        </w:rPr>
        <w:t xml:space="preserve"> Cognitiva de pacientes con Demencia tipo Alzheimer.</w:t>
      </w:r>
      <w:r w:rsidRPr="000232C5">
        <w:rPr>
          <w:rFonts w:ascii="Arial" w:hAnsi="Arial" w:cs="Arial"/>
        </w:rPr>
        <w:t xml:space="preserve"> Revista Chilena de </w:t>
      </w:r>
      <w:proofErr w:type="spellStart"/>
      <w:r w:rsidRPr="000232C5">
        <w:rPr>
          <w:rFonts w:ascii="Arial" w:hAnsi="Arial" w:cs="Arial"/>
        </w:rPr>
        <w:t>Neuropsicología</w:t>
      </w:r>
      <w:proofErr w:type="spellEnd"/>
      <w:r w:rsidRPr="000232C5">
        <w:rPr>
          <w:rFonts w:ascii="Arial" w:hAnsi="Arial" w:cs="Arial"/>
        </w:rPr>
        <w:t xml:space="preserve">. Vol. 4. No 1. 06-11. </w:t>
      </w:r>
    </w:p>
    <w:p w14:paraId="7423E746" w14:textId="77777777" w:rsidR="00982F6B" w:rsidRDefault="00982F6B" w:rsidP="00621CEC">
      <w:pPr>
        <w:spacing w:line="360" w:lineRule="auto"/>
        <w:jc w:val="both"/>
        <w:rPr>
          <w:rFonts w:ascii="Arial" w:hAnsi="Arial" w:cs="Arial"/>
        </w:rPr>
      </w:pPr>
    </w:p>
    <w:p w14:paraId="078E350E" w14:textId="28EBABA0" w:rsidR="00A55E40" w:rsidRPr="000232C5" w:rsidRDefault="00A55E40" w:rsidP="00621CEC">
      <w:pPr>
        <w:spacing w:line="360" w:lineRule="auto"/>
        <w:jc w:val="both"/>
        <w:rPr>
          <w:rFonts w:ascii="Arial" w:hAnsi="Arial" w:cs="Arial"/>
        </w:rPr>
      </w:pPr>
      <w:r w:rsidRPr="000232C5">
        <w:rPr>
          <w:rFonts w:ascii="Arial" w:hAnsi="Arial" w:cs="Arial"/>
        </w:rPr>
        <w:t xml:space="preserve">Garrote, K. (2022). </w:t>
      </w:r>
      <w:r w:rsidRPr="000232C5">
        <w:rPr>
          <w:rFonts w:ascii="Arial" w:hAnsi="Arial" w:cs="Arial"/>
          <w:i/>
          <w:iCs/>
        </w:rPr>
        <w:t>El trabajo psicopedagógico en adultos mayores con deterioro cognitivo leve.</w:t>
      </w:r>
      <w:r w:rsidRPr="000232C5">
        <w:rPr>
          <w:rFonts w:ascii="Arial" w:hAnsi="Arial" w:cs="Arial"/>
        </w:rPr>
        <w:t xml:space="preserve"> [Universidad El Gran Rosario].</w:t>
      </w:r>
    </w:p>
    <w:p w14:paraId="76CF2503" w14:textId="77777777" w:rsidR="00982F6B" w:rsidRDefault="00982F6B" w:rsidP="00621CEC">
      <w:pPr>
        <w:pStyle w:val="NormalWeb"/>
        <w:spacing w:before="0" w:beforeAutospacing="0" w:after="0" w:afterAutospacing="0" w:line="360" w:lineRule="auto"/>
        <w:jc w:val="both"/>
        <w:rPr>
          <w:rFonts w:ascii="Arial" w:hAnsi="Arial" w:cs="Arial"/>
        </w:rPr>
      </w:pPr>
    </w:p>
    <w:p w14:paraId="7595FBA7" w14:textId="206C5394" w:rsidR="00A55E40" w:rsidRPr="000232C5" w:rsidRDefault="00A55E40" w:rsidP="00621CEC">
      <w:pPr>
        <w:pStyle w:val="NormalWeb"/>
        <w:spacing w:before="0" w:beforeAutospacing="0" w:after="0" w:afterAutospacing="0" w:line="360" w:lineRule="auto"/>
        <w:jc w:val="both"/>
        <w:rPr>
          <w:rFonts w:ascii="Arial" w:hAnsi="Arial" w:cs="Arial"/>
          <w:lang w:val="es-ES_tradnl"/>
        </w:rPr>
      </w:pPr>
      <w:r w:rsidRPr="000232C5">
        <w:rPr>
          <w:rFonts w:ascii="Arial" w:hAnsi="Arial" w:cs="Arial"/>
        </w:rPr>
        <w:t xml:space="preserve">Merchán, E. &amp; Cifuentes, R. (2014). Tema 6. Teorías psicosociales del </w:t>
      </w:r>
      <w:r w:rsidRPr="000232C5">
        <w:rPr>
          <w:rFonts w:ascii="Arial" w:hAnsi="Arial" w:cs="Arial"/>
        </w:rPr>
        <w:tab/>
        <w:t xml:space="preserve">envejecimiento. </w:t>
      </w:r>
      <w:hyperlink r:id="rId14">
        <w:r w:rsidRPr="00E54A4F">
          <w:rPr>
            <w:rStyle w:val="EnlacedeInternet"/>
            <w:rFonts w:ascii="Arial" w:hAnsi="Arial" w:cs="Arial"/>
            <w:color w:val="002060"/>
          </w:rPr>
          <w:t>https://acortar.link/nZ4jce</w:t>
        </w:r>
      </w:hyperlink>
      <w:r w:rsidRPr="00E54A4F">
        <w:rPr>
          <w:rFonts w:ascii="Arial" w:hAnsi="Arial" w:cs="Arial"/>
          <w:color w:val="002060"/>
        </w:rPr>
        <w:t xml:space="preserve"> </w:t>
      </w:r>
    </w:p>
    <w:p w14:paraId="3D58A1B8" w14:textId="77777777" w:rsidR="00982F6B" w:rsidRDefault="00982F6B" w:rsidP="00621CEC">
      <w:pPr>
        <w:spacing w:line="360" w:lineRule="auto"/>
        <w:jc w:val="both"/>
        <w:rPr>
          <w:rFonts w:ascii="Arial" w:hAnsi="Arial" w:cs="Arial"/>
          <w:color w:val="000000"/>
          <w:lang w:eastAsia="es-MX"/>
        </w:rPr>
      </w:pPr>
    </w:p>
    <w:p w14:paraId="15E41DE5" w14:textId="03CBD28A" w:rsidR="00A55E40" w:rsidRPr="000232C5" w:rsidRDefault="00A55E40" w:rsidP="00621CEC">
      <w:pPr>
        <w:spacing w:line="360" w:lineRule="auto"/>
        <w:jc w:val="both"/>
        <w:rPr>
          <w:rFonts w:ascii="Arial" w:hAnsi="Arial" w:cs="Arial"/>
          <w:lang w:val="es-ES_tradnl"/>
        </w:rPr>
      </w:pPr>
      <w:r w:rsidRPr="000232C5">
        <w:rPr>
          <w:rFonts w:ascii="Arial" w:hAnsi="Arial" w:cs="Arial"/>
          <w:color w:val="000000"/>
          <w:lang w:eastAsia="es-MX"/>
        </w:rPr>
        <w:t xml:space="preserve">Organización Mundial de la Salud. (2019). </w:t>
      </w:r>
      <w:r w:rsidRPr="000232C5">
        <w:rPr>
          <w:rFonts w:ascii="Arial" w:hAnsi="Arial" w:cs="Arial"/>
          <w:i/>
          <w:iCs/>
        </w:rPr>
        <w:t xml:space="preserve">Decenio del Envejecimiento Saludable </w:t>
      </w:r>
      <w:r w:rsidRPr="000232C5">
        <w:rPr>
          <w:rFonts w:ascii="Arial" w:hAnsi="Arial" w:cs="Arial"/>
          <w:i/>
          <w:iCs/>
        </w:rPr>
        <w:tab/>
        <w:t>2020-2030.</w:t>
      </w:r>
      <w:r w:rsidRPr="000232C5">
        <w:rPr>
          <w:rFonts w:ascii="Arial" w:hAnsi="Arial" w:cs="Arial"/>
        </w:rPr>
        <w:t xml:space="preserve"> </w:t>
      </w:r>
      <w:r w:rsidRPr="000232C5">
        <w:rPr>
          <w:rFonts w:ascii="Arial" w:hAnsi="Arial" w:cs="Arial"/>
        </w:rPr>
        <w:tab/>
      </w:r>
      <w:hyperlink r:id="rId15">
        <w:r w:rsidRPr="00E54A4F">
          <w:rPr>
            <w:rStyle w:val="EnlacedeInternet"/>
            <w:rFonts w:ascii="Arial" w:hAnsi="Arial" w:cs="Arial"/>
            <w:color w:val="002060"/>
          </w:rPr>
          <w:t>https://acortar.link/jRoVj6</w:t>
        </w:r>
      </w:hyperlink>
      <w:r w:rsidRPr="00E54A4F">
        <w:rPr>
          <w:rFonts w:ascii="Arial" w:hAnsi="Arial" w:cs="Arial"/>
          <w:color w:val="002060"/>
        </w:rPr>
        <w:t xml:space="preserve"> </w:t>
      </w:r>
    </w:p>
    <w:p w14:paraId="6B5BA724" w14:textId="77777777" w:rsidR="00A55E40" w:rsidRPr="000232C5" w:rsidRDefault="00A55E40" w:rsidP="00621CEC">
      <w:pPr>
        <w:spacing w:line="360" w:lineRule="auto"/>
        <w:jc w:val="both"/>
        <w:rPr>
          <w:rFonts w:ascii="Arial" w:hAnsi="Arial" w:cs="Arial"/>
          <w:lang w:val="es-ES_tradnl"/>
        </w:rPr>
      </w:pPr>
      <w:r w:rsidRPr="000232C5">
        <w:rPr>
          <w:rFonts w:ascii="Arial" w:hAnsi="Arial" w:cs="Arial"/>
          <w:lang w:val="es-ES_tradnl"/>
        </w:rPr>
        <w:lastRenderedPageBreak/>
        <w:t xml:space="preserve">Pena, M. (2011). </w:t>
      </w:r>
      <w:r w:rsidRPr="000232C5">
        <w:rPr>
          <w:rFonts w:ascii="Arial" w:hAnsi="Arial" w:cs="Arial"/>
          <w:i/>
          <w:iCs/>
          <w:lang w:val="es-ES_tradnl"/>
        </w:rPr>
        <w:t xml:space="preserve">Su Cerebro: ¡úselo o piérdalo! </w:t>
      </w:r>
      <w:r w:rsidRPr="000232C5">
        <w:rPr>
          <w:rFonts w:ascii="Arial" w:hAnsi="Arial" w:cs="Arial"/>
          <w:lang w:val="es-ES_tradnl"/>
        </w:rPr>
        <w:t xml:space="preserve">Ciencia y tecnología, noticias </w:t>
      </w:r>
      <w:r w:rsidRPr="000232C5">
        <w:rPr>
          <w:rFonts w:ascii="Arial" w:hAnsi="Arial" w:cs="Arial"/>
          <w:lang w:val="es-ES_tradnl"/>
        </w:rPr>
        <w:tab/>
        <w:t xml:space="preserve">UCR. </w:t>
      </w:r>
      <w:hyperlink r:id="rId16">
        <w:r w:rsidRPr="009244C6">
          <w:rPr>
            <w:rFonts w:ascii="Arial" w:hAnsi="Arial" w:cs="Arial"/>
            <w:color w:val="002060"/>
            <w:lang w:val="es-ES_tradnl"/>
          </w:rPr>
          <w:t>https://acortar.link/45FO3R</w:t>
        </w:r>
      </w:hyperlink>
      <w:r w:rsidRPr="009244C6">
        <w:rPr>
          <w:rFonts w:ascii="Arial" w:hAnsi="Arial" w:cs="Arial"/>
          <w:color w:val="002060"/>
          <w:lang w:val="es-ES_tradnl"/>
        </w:rPr>
        <w:t xml:space="preserve">    </w:t>
      </w:r>
    </w:p>
    <w:p w14:paraId="303ADCCB" w14:textId="77777777" w:rsidR="00982F6B" w:rsidRDefault="00982F6B" w:rsidP="00621CEC">
      <w:pPr>
        <w:spacing w:line="360" w:lineRule="auto"/>
        <w:jc w:val="both"/>
        <w:rPr>
          <w:rFonts w:ascii="Arial" w:hAnsi="Arial" w:cs="Arial"/>
          <w:color w:val="000000"/>
        </w:rPr>
      </w:pPr>
    </w:p>
    <w:p w14:paraId="3627FED3" w14:textId="0C40E26B" w:rsidR="00A55E40" w:rsidRPr="009244C6" w:rsidRDefault="00A55E40" w:rsidP="00621CEC">
      <w:pPr>
        <w:spacing w:line="360" w:lineRule="auto"/>
        <w:jc w:val="both"/>
        <w:rPr>
          <w:rFonts w:ascii="Arial" w:hAnsi="Arial" w:cs="Arial"/>
          <w:color w:val="002060"/>
          <w:u w:val="single"/>
        </w:rPr>
      </w:pPr>
      <w:r w:rsidRPr="000232C5">
        <w:rPr>
          <w:rFonts w:ascii="Arial" w:hAnsi="Arial" w:cs="Arial"/>
          <w:color w:val="000000"/>
        </w:rPr>
        <w:t xml:space="preserve">Salazar, C. B., &amp; Mayor, S. H. (2020). Efectos de la estimulación de las funciones cognitivas en adultos mayores. </w:t>
      </w:r>
      <w:r w:rsidRPr="000232C5">
        <w:rPr>
          <w:rFonts w:ascii="Arial" w:hAnsi="Arial" w:cs="Arial"/>
          <w:i/>
          <w:iCs/>
          <w:color w:val="000000"/>
        </w:rPr>
        <w:t>Revista Ciencias Médicas, 24</w:t>
      </w:r>
      <w:r w:rsidRPr="000232C5">
        <w:rPr>
          <w:rFonts w:ascii="Arial" w:hAnsi="Arial" w:cs="Arial"/>
          <w:color w:val="000000"/>
        </w:rPr>
        <w:t xml:space="preserve">(3). </w:t>
      </w:r>
      <w:hyperlink r:id="rId17" w:tgtFrame="_new">
        <w:r w:rsidRPr="009244C6">
          <w:rPr>
            <w:rFonts w:ascii="Arial" w:hAnsi="Arial" w:cs="Arial"/>
            <w:color w:val="002060"/>
            <w:u w:val="single"/>
          </w:rPr>
          <w:t>http://scielo.sld.cu/pdf/rpr/v24n3/1561-3194-rpr-24-03-e4305.pdf</w:t>
        </w:r>
      </w:hyperlink>
      <w:r w:rsidRPr="009244C6">
        <w:rPr>
          <w:rFonts w:ascii="Arial" w:hAnsi="Arial" w:cs="Arial"/>
          <w:color w:val="002060"/>
          <w:u w:val="single"/>
        </w:rPr>
        <w:t xml:space="preserve"> </w:t>
      </w:r>
    </w:p>
    <w:p w14:paraId="59552059" w14:textId="77777777" w:rsidR="00982F6B" w:rsidRDefault="00982F6B" w:rsidP="00621CEC">
      <w:pPr>
        <w:spacing w:line="360" w:lineRule="auto"/>
        <w:jc w:val="both"/>
        <w:rPr>
          <w:rFonts w:ascii="Arial" w:hAnsi="Arial" w:cs="Arial"/>
          <w:lang w:val="es-ES_tradnl"/>
        </w:rPr>
      </w:pPr>
    </w:p>
    <w:p w14:paraId="3767AA1D" w14:textId="5D351AE1" w:rsidR="00A55E40" w:rsidRPr="000232C5" w:rsidRDefault="00A55E40" w:rsidP="00621CEC">
      <w:pPr>
        <w:spacing w:line="360" w:lineRule="auto"/>
        <w:jc w:val="both"/>
        <w:rPr>
          <w:rFonts w:ascii="Arial" w:hAnsi="Arial" w:cs="Arial"/>
          <w:lang w:val="es-ES_tradnl"/>
        </w:rPr>
      </w:pPr>
      <w:proofErr w:type="spellStart"/>
      <w:r w:rsidRPr="000232C5">
        <w:rPr>
          <w:rFonts w:ascii="Arial" w:hAnsi="Arial" w:cs="Arial"/>
          <w:lang w:val="es-ES_tradnl"/>
        </w:rPr>
        <w:t>Saritama</w:t>
      </w:r>
      <w:proofErr w:type="spellEnd"/>
      <w:r w:rsidRPr="000232C5">
        <w:rPr>
          <w:rFonts w:ascii="Arial" w:hAnsi="Arial" w:cs="Arial"/>
          <w:lang w:val="es-ES_tradnl"/>
        </w:rPr>
        <w:t xml:space="preserve">, Y. (2023). </w:t>
      </w:r>
      <w:r w:rsidRPr="000232C5">
        <w:rPr>
          <w:rFonts w:ascii="Arial" w:hAnsi="Arial" w:cs="Arial"/>
          <w:i/>
          <w:iCs/>
          <w:lang w:val="es-ES_tradnl"/>
        </w:rPr>
        <w:t xml:space="preserve">Intervención psicopedagógica basada en la estimulación </w:t>
      </w:r>
      <w:r w:rsidRPr="000232C5">
        <w:rPr>
          <w:rFonts w:ascii="Arial" w:hAnsi="Arial" w:cs="Arial"/>
          <w:i/>
          <w:iCs/>
          <w:lang w:val="es-ES_tradnl"/>
        </w:rPr>
        <w:tab/>
        <w:t xml:space="preserve">cognitiva para mejorar la memoria de trabajo en un estudiante con trastorno </w:t>
      </w:r>
      <w:r w:rsidRPr="000232C5">
        <w:rPr>
          <w:rFonts w:ascii="Arial" w:hAnsi="Arial" w:cs="Arial"/>
          <w:i/>
          <w:iCs/>
          <w:lang w:val="es-ES_tradnl"/>
        </w:rPr>
        <w:tab/>
        <w:t xml:space="preserve">por déficit de atención e hiperactividad del séptimo grado de la escuela de </w:t>
      </w:r>
      <w:r w:rsidRPr="000232C5">
        <w:rPr>
          <w:rFonts w:ascii="Arial" w:hAnsi="Arial" w:cs="Arial"/>
          <w:i/>
          <w:iCs/>
          <w:lang w:val="es-ES_tradnl"/>
        </w:rPr>
        <w:tab/>
        <w:t>educación básica municipal Héroes del Cenepa.</w:t>
      </w:r>
      <w:r w:rsidRPr="000232C5">
        <w:rPr>
          <w:rFonts w:ascii="Arial" w:hAnsi="Arial" w:cs="Arial"/>
          <w:lang w:val="es-ES_tradnl"/>
        </w:rPr>
        <w:t xml:space="preserve"> </w:t>
      </w:r>
      <w:r w:rsidRPr="000232C5">
        <w:rPr>
          <w:rFonts w:ascii="Arial" w:hAnsi="Arial" w:cs="Arial"/>
          <w:lang w:val="es-ES_tradnl"/>
        </w:rPr>
        <w:tab/>
      </w:r>
      <w:hyperlink r:id="rId18">
        <w:r w:rsidRPr="009244C6">
          <w:rPr>
            <w:rStyle w:val="EnlacedeInternet"/>
            <w:rFonts w:ascii="Arial" w:hAnsi="Arial" w:cs="Arial"/>
            <w:color w:val="002060"/>
            <w:lang w:val="es-ES_tradnl"/>
          </w:rPr>
          <w:t>https://acortar.link/mtcQeN</w:t>
        </w:r>
      </w:hyperlink>
      <w:r w:rsidRPr="009244C6">
        <w:rPr>
          <w:rFonts w:ascii="Arial" w:hAnsi="Arial" w:cs="Arial"/>
          <w:color w:val="002060"/>
          <w:lang w:val="es-ES_tradnl"/>
        </w:rPr>
        <w:t xml:space="preserve"> </w:t>
      </w:r>
    </w:p>
    <w:p w14:paraId="36437618" w14:textId="77777777" w:rsidR="00982F6B" w:rsidRDefault="00982F6B" w:rsidP="00621CEC">
      <w:pPr>
        <w:spacing w:line="360" w:lineRule="auto"/>
        <w:jc w:val="both"/>
        <w:rPr>
          <w:rFonts w:ascii="Arial" w:hAnsi="Arial" w:cs="Arial"/>
          <w:lang w:val="es-ES_tradnl"/>
        </w:rPr>
      </w:pPr>
    </w:p>
    <w:p w14:paraId="1EF5DCA0" w14:textId="31C6E4C7" w:rsidR="00A55E40" w:rsidRPr="000232C5" w:rsidRDefault="00A55E40" w:rsidP="00621CEC">
      <w:pPr>
        <w:spacing w:line="360" w:lineRule="auto"/>
        <w:jc w:val="both"/>
        <w:rPr>
          <w:rFonts w:ascii="Arial" w:hAnsi="Arial" w:cs="Arial"/>
          <w:lang w:val="es-ES_tradnl"/>
        </w:rPr>
      </w:pPr>
      <w:r w:rsidRPr="000232C5">
        <w:rPr>
          <w:rFonts w:ascii="Arial" w:hAnsi="Arial" w:cs="Arial"/>
          <w:lang w:val="es-ES_tradnl"/>
        </w:rPr>
        <w:t xml:space="preserve">Suárez, M., </w:t>
      </w:r>
      <w:proofErr w:type="spellStart"/>
      <w:r w:rsidRPr="000232C5">
        <w:rPr>
          <w:rFonts w:ascii="Arial" w:hAnsi="Arial" w:cs="Arial"/>
          <w:lang w:val="es-ES_tradnl"/>
        </w:rPr>
        <w:t>Arosteguí</w:t>
      </w:r>
      <w:proofErr w:type="spellEnd"/>
      <w:r w:rsidRPr="000232C5">
        <w:rPr>
          <w:rFonts w:ascii="Arial" w:hAnsi="Arial" w:cs="Arial"/>
          <w:lang w:val="es-ES_tradnl"/>
        </w:rPr>
        <w:t>, S., Remache, E., &amp; Rosero, C. (2022). </w:t>
      </w:r>
      <w:r w:rsidRPr="000232C5">
        <w:rPr>
          <w:rFonts w:ascii="Arial" w:hAnsi="Arial" w:cs="Arial"/>
          <w:i/>
          <w:iCs/>
          <w:lang w:val="es-ES_tradnl"/>
        </w:rPr>
        <w:t xml:space="preserve">Calidad de vida: El </w:t>
      </w:r>
      <w:r w:rsidRPr="000232C5">
        <w:rPr>
          <w:rFonts w:ascii="Arial" w:hAnsi="Arial" w:cs="Arial"/>
          <w:i/>
          <w:iCs/>
          <w:lang w:val="es-ES_tradnl"/>
        </w:rPr>
        <w:tab/>
        <w:t xml:space="preserve">camino de la objetividad a la subjetividad en población general y grupos </w:t>
      </w:r>
      <w:r w:rsidRPr="000232C5">
        <w:rPr>
          <w:rFonts w:ascii="Arial" w:hAnsi="Arial" w:cs="Arial"/>
          <w:i/>
          <w:iCs/>
          <w:lang w:val="es-ES_tradnl"/>
        </w:rPr>
        <w:tab/>
        <w:t xml:space="preserve">como: niños y jóvenes, personas con discapacidad y adultos </w:t>
      </w:r>
      <w:r w:rsidRPr="000232C5">
        <w:rPr>
          <w:rFonts w:ascii="Arial" w:hAnsi="Arial" w:cs="Arial"/>
          <w:i/>
          <w:iCs/>
          <w:lang w:val="es-ES_tradnl"/>
        </w:rPr>
        <w:tab/>
        <w:t>mayores.</w:t>
      </w:r>
      <w:r w:rsidRPr="000232C5">
        <w:rPr>
          <w:rFonts w:ascii="Arial" w:hAnsi="Arial" w:cs="Arial"/>
          <w:lang w:val="es-ES_tradnl"/>
        </w:rPr>
        <w:t> </w:t>
      </w:r>
      <w:r w:rsidRPr="000232C5">
        <w:rPr>
          <w:rFonts w:ascii="Arial" w:hAnsi="Arial" w:cs="Arial"/>
          <w:i/>
          <w:iCs/>
          <w:lang w:val="es-ES_tradnl"/>
        </w:rPr>
        <w:t xml:space="preserve">Revista Médica </w:t>
      </w:r>
      <w:proofErr w:type="spellStart"/>
      <w:r w:rsidRPr="000232C5">
        <w:rPr>
          <w:rFonts w:ascii="Arial" w:hAnsi="Arial" w:cs="Arial"/>
          <w:i/>
          <w:iCs/>
          <w:lang w:val="es-ES_tradnl"/>
        </w:rPr>
        <w:t>Vozandes</w:t>
      </w:r>
      <w:proofErr w:type="spellEnd"/>
      <w:r w:rsidRPr="000232C5">
        <w:rPr>
          <w:rFonts w:ascii="Arial" w:hAnsi="Arial" w:cs="Arial"/>
          <w:i/>
          <w:iCs/>
          <w:lang w:val="es-ES_tradnl"/>
        </w:rPr>
        <w:t>, 33</w:t>
      </w:r>
      <w:r w:rsidRPr="000232C5">
        <w:rPr>
          <w:rFonts w:ascii="Arial" w:hAnsi="Arial" w:cs="Arial"/>
          <w:lang w:val="es-ES_tradnl"/>
        </w:rPr>
        <w:t xml:space="preserve">(1), </w:t>
      </w:r>
      <w:r w:rsidRPr="000232C5">
        <w:rPr>
          <w:rFonts w:ascii="Arial" w:hAnsi="Arial" w:cs="Arial"/>
          <w:lang w:val="es-ES_tradnl"/>
        </w:rPr>
        <w:tab/>
        <w:t>6168. </w:t>
      </w:r>
      <w:hyperlink r:id="rId19">
        <w:r w:rsidRPr="009244C6">
          <w:rPr>
            <w:rFonts w:ascii="Arial" w:hAnsi="Arial" w:cs="Arial"/>
            <w:color w:val="002060"/>
            <w:u w:val="single"/>
            <w:lang w:val="es-ES_tradnl"/>
          </w:rPr>
          <w:t>https://doi.org/10.48018/rmv.v33.i1.6</w:t>
        </w:r>
      </w:hyperlink>
      <w:r w:rsidRPr="009244C6">
        <w:rPr>
          <w:rFonts w:ascii="Arial" w:hAnsi="Arial" w:cs="Arial"/>
          <w:color w:val="002060"/>
          <w:lang w:val="es-ES_tradnl"/>
        </w:rPr>
        <w:t xml:space="preserve"> </w:t>
      </w:r>
    </w:p>
    <w:p w14:paraId="50EFD438" w14:textId="77777777" w:rsidR="00982F6B" w:rsidRDefault="00982F6B" w:rsidP="00621CEC">
      <w:pPr>
        <w:spacing w:line="360" w:lineRule="auto"/>
        <w:jc w:val="both"/>
        <w:rPr>
          <w:rFonts w:ascii="Arial" w:hAnsi="Arial" w:cs="Arial"/>
        </w:rPr>
      </w:pPr>
    </w:p>
    <w:p w14:paraId="17ADD7DA" w14:textId="48AB0F1B" w:rsidR="00EB721F" w:rsidRPr="000338FC" w:rsidRDefault="00A55E40" w:rsidP="000232C5">
      <w:pPr>
        <w:spacing w:line="360" w:lineRule="auto"/>
        <w:jc w:val="both"/>
        <w:rPr>
          <w:rFonts w:ascii="Arial" w:hAnsi="Arial" w:cs="Arial"/>
        </w:rPr>
      </w:pPr>
      <w:r w:rsidRPr="000232C5">
        <w:rPr>
          <w:rFonts w:ascii="Arial" w:hAnsi="Arial" w:cs="Arial"/>
        </w:rPr>
        <w:t xml:space="preserve">Villalobos, L. (2017). </w:t>
      </w:r>
      <w:r w:rsidRPr="000232C5">
        <w:rPr>
          <w:rFonts w:ascii="Arial" w:hAnsi="Arial" w:cs="Arial"/>
          <w:i/>
          <w:iCs/>
        </w:rPr>
        <w:t>Enfoques y Diseños de Investigación Social: Cuantitativos, cualitativos y mixtos.</w:t>
      </w:r>
      <w:r w:rsidRPr="000232C5">
        <w:rPr>
          <w:rFonts w:ascii="Arial" w:hAnsi="Arial" w:cs="Arial"/>
        </w:rPr>
        <w:t xml:space="preserve"> EUNED.</w:t>
      </w:r>
    </w:p>
    <w:sectPr w:rsidR="00EB721F" w:rsidRPr="000338FC" w:rsidSect="00B34F51">
      <w:headerReference w:type="even" r:id="rId20"/>
      <w:headerReference w:type="default" r:id="rId21"/>
      <w:footerReference w:type="even" r:id="rId22"/>
      <w:footerReference w:type="default" r:id="rId23"/>
      <w:headerReference w:type="first" r:id="rId24"/>
      <w:footerReference w:type="first" r:id="rId25"/>
      <w:pgSz w:w="12240" w:h="15840"/>
      <w:pgMar w:top="1417" w:right="1750" w:bottom="1411" w:left="1701" w:header="708" w:footer="708" w:gutter="0"/>
      <w:pgNumType w:start="1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9D43D" w14:textId="77777777" w:rsidR="00E63F0F" w:rsidRDefault="00E63F0F" w:rsidP="003C3F58">
      <w:r>
        <w:separator/>
      </w:r>
    </w:p>
  </w:endnote>
  <w:endnote w:type="continuationSeparator" w:id="0">
    <w:p w14:paraId="43846F91" w14:textId="77777777" w:rsidR="00E63F0F" w:rsidRDefault="00E63F0F"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9589" w14:textId="77777777" w:rsidR="002D47BE" w:rsidRDefault="002D47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6A3940" w:rsidRPr="002E52DF" w:rsidRDefault="006A3940"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60D7EFA1" w14:textId="31663AD6" w:rsidR="00B34F51" w:rsidRPr="001B321F" w:rsidRDefault="00B34F51" w:rsidP="00A2579C">
        <w:pPr>
          <w:pStyle w:val="Sinespaciado"/>
          <w:jc w:val="center"/>
          <w:rPr>
            <w:rFonts w:ascii="Agency FB" w:hAnsi="Agency FB"/>
            <w:b/>
            <w:color w:val="E36C0A"/>
          </w:rPr>
        </w:pPr>
        <w:r w:rsidRPr="00B34F51">
          <w:rPr>
            <w:rFonts w:ascii="Agency FB" w:hAnsi="Agency FB"/>
            <w:b/>
            <w:color w:val="E36C0A"/>
          </w:rPr>
          <w:t>Estimulación cognitiva y psicopedagogía, intersección de abordajes para la mejora de la calidad de vida de personas adultas mayores</w:t>
        </w:r>
      </w:p>
      <w:p w14:paraId="2EF245E8" w14:textId="7A0E8BAC" w:rsidR="006A3940" w:rsidRPr="00BC0D99" w:rsidRDefault="00B34F51" w:rsidP="0020679D">
        <w:pPr>
          <w:pStyle w:val="Sinespaciado"/>
          <w:jc w:val="center"/>
          <w:rPr>
            <w:rFonts w:ascii="Agency FB" w:hAnsi="Agency FB"/>
            <w:color w:val="E36C0A"/>
            <w:lang w:val="es-CR"/>
          </w:rPr>
        </w:pPr>
        <w:r w:rsidRPr="00B34F51">
          <w:rPr>
            <w:rFonts w:ascii="Agency FB" w:hAnsi="Agency FB"/>
            <w:color w:val="E36C0A"/>
            <w:lang w:val="es-CR"/>
          </w:rPr>
          <w:t>Melissa Delgado-López</w:t>
        </w:r>
      </w:p>
      <w:p w14:paraId="1F70B1D2" w14:textId="2A0C3861" w:rsidR="006A3940" w:rsidRPr="009472DE" w:rsidRDefault="006A3940" w:rsidP="0020679D">
        <w:pPr>
          <w:pStyle w:val="Sinespaciado"/>
          <w:jc w:val="center"/>
          <w:rPr>
            <w:rFonts w:ascii="Agency FB" w:hAnsi="Agency FB"/>
            <w:color w:val="002060"/>
            <w:lang w:val="es-CR"/>
          </w:rPr>
        </w:pPr>
        <w:r w:rsidRPr="009472DE">
          <w:rPr>
            <w:rFonts w:ascii="Agency FB" w:hAnsi="Agency FB"/>
            <w:color w:val="002060"/>
            <w:lang w:val="es-CR"/>
          </w:rPr>
          <w:t xml:space="preserve">DOI: </w:t>
        </w:r>
        <w:hyperlink r:id="rId1" w:history="1">
          <w:r w:rsidR="00D50727" w:rsidRPr="009472DE">
            <w:rPr>
              <w:rStyle w:val="Hipervnculo"/>
              <w:rFonts w:ascii="Agency FB" w:hAnsi="Agency FB"/>
              <w:color w:val="002060"/>
              <w:lang w:val="es-CR"/>
            </w:rPr>
            <w:t>http://dx.doi.org/10.22458/caes.v16i1.5798</w:t>
          </w:r>
        </w:hyperlink>
      </w:p>
      <w:p w14:paraId="416290C8" w14:textId="17170D1B" w:rsidR="006A3940" w:rsidRPr="0066186F" w:rsidRDefault="006A3940" w:rsidP="0020679D">
        <w:pPr>
          <w:pStyle w:val="Sinespaciado"/>
          <w:tabs>
            <w:tab w:val="center" w:pos="4929"/>
            <w:tab w:val="left" w:pos="8661"/>
          </w:tabs>
          <w:rPr>
            <w:rFonts w:ascii="Agency FB" w:hAnsi="Agency FB"/>
            <w:color w:val="E36C0A"/>
          </w:rPr>
        </w:pPr>
        <w:r w:rsidRPr="009472DE">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6A3940" w:rsidRPr="0066186F" w:rsidRDefault="006A3940"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6A3940" w:rsidRDefault="006A3940">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6A3940" w:rsidRPr="0020679D" w:rsidRDefault="006A3940">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B3C26" w14:textId="77777777" w:rsidR="002D47BE" w:rsidRDefault="002D47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1057F" w14:textId="77777777" w:rsidR="00E63F0F" w:rsidRDefault="00E63F0F" w:rsidP="003C3F58">
      <w:r>
        <w:separator/>
      </w:r>
    </w:p>
  </w:footnote>
  <w:footnote w:type="continuationSeparator" w:id="0">
    <w:p w14:paraId="1EF80212" w14:textId="77777777" w:rsidR="00E63F0F" w:rsidRDefault="00E63F0F" w:rsidP="003C3F58">
      <w:r>
        <w:continuationSeparator/>
      </w:r>
    </w:p>
  </w:footnote>
  <w:footnote w:id="1">
    <w:p w14:paraId="7F83BD30" w14:textId="7E754D49" w:rsidR="006A3940" w:rsidRPr="00B771A4" w:rsidRDefault="006A3940" w:rsidP="00DB4FCE">
      <w:pPr>
        <w:jc w:val="both"/>
        <w:rPr>
          <w:rFonts w:ascii="Arial" w:hAnsi="Arial" w:cs="Arial"/>
          <w:color w:val="002060"/>
          <w:sz w:val="20"/>
          <w:szCs w:val="20"/>
        </w:rPr>
      </w:pPr>
      <w:bookmarkStart w:id="12" w:name="_Hlk197965442"/>
      <w:bookmarkEnd w:id="12"/>
      <w:r w:rsidRPr="006C167D">
        <w:rPr>
          <w:rStyle w:val="Refdenotaalpie"/>
          <w:rFonts w:ascii="Arial" w:eastAsia="Arial" w:hAnsi="Arial" w:cs="Arial"/>
          <w:sz w:val="20"/>
          <w:szCs w:val="20"/>
        </w:rPr>
        <w:footnoteRef/>
      </w:r>
      <w:r w:rsidRPr="006C167D">
        <w:rPr>
          <w:rFonts w:ascii="Arial" w:hAnsi="Arial" w:cs="Arial"/>
          <w:color w:val="000000" w:themeColor="text1"/>
          <w:sz w:val="20"/>
          <w:szCs w:val="20"/>
        </w:rPr>
        <w:t xml:space="preserve"> </w:t>
      </w:r>
      <w:bookmarkStart w:id="13" w:name="_Hlk167366216"/>
      <w:bookmarkStart w:id="14" w:name="_Hlk167366217"/>
      <w:bookmarkStart w:id="15" w:name="_Hlk167366221"/>
      <w:bookmarkStart w:id="16" w:name="_Hlk167366222"/>
      <w:bookmarkStart w:id="17" w:name="_Hlk167366226"/>
      <w:bookmarkStart w:id="18" w:name="_Hlk167366227"/>
      <w:bookmarkStart w:id="19" w:name="_Hlk167366229"/>
      <w:bookmarkStart w:id="20" w:name="_Hlk167366230"/>
      <w:r w:rsidR="00DB4FCE" w:rsidRPr="00DB4FCE">
        <w:rPr>
          <w:rFonts w:ascii="Arial" w:hAnsi="Arial" w:cs="Arial"/>
          <w:color w:val="000000" w:themeColor="text1"/>
          <w:sz w:val="20"/>
          <w:szCs w:val="20"/>
        </w:rPr>
        <w:t>Magister en Psicopedagogía</w:t>
      </w:r>
      <w:r w:rsidR="00BB67FC">
        <w:rPr>
          <w:rFonts w:ascii="Arial" w:hAnsi="Arial" w:cs="Arial"/>
          <w:color w:val="000000" w:themeColor="text1"/>
          <w:sz w:val="20"/>
          <w:szCs w:val="20"/>
        </w:rPr>
        <w:t xml:space="preserve"> por la Uni</w:t>
      </w:r>
      <w:r w:rsidR="00DB4FCE" w:rsidRPr="00DB4FCE">
        <w:rPr>
          <w:rFonts w:ascii="Arial" w:hAnsi="Arial" w:cs="Arial"/>
          <w:color w:val="000000" w:themeColor="text1"/>
          <w:sz w:val="20"/>
          <w:szCs w:val="20"/>
        </w:rPr>
        <w:t>versidad Estatal a Distancia</w:t>
      </w:r>
      <w:r w:rsidR="00DB4FCE">
        <w:rPr>
          <w:rFonts w:ascii="Arial" w:hAnsi="Arial" w:cs="Arial"/>
          <w:color w:val="000000" w:themeColor="text1"/>
          <w:sz w:val="20"/>
          <w:szCs w:val="20"/>
        </w:rPr>
        <w:t xml:space="preserve">. </w:t>
      </w:r>
      <w:r w:rsidRPr="006C167D">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3"/>
      <w:bookmarkEnd w:id="14"/>
      <w:bookmarkEnd w:id="15"/>
      <w:bookmarkEnd w:id="16"/>
      <w:bookmarkEnd w:id="17"/>
      <w:bookmarkEnd w:id="18"/>
      <w:bookmarkEnd w:id="19"/>
      <w:bookmarkEnd w:id="20"/>
      <w:r w:rsidRPr="006C167D">
        <w:rPr>
          <w:rFonts w:ascii="Arial" w:hAnsi="Arial" w:cs="Arial"/>
          <w:color w:val="000000" w:themeColor="text1"/>
          <w:sz w:val="20"/>
          <w:szCs w:val="20"/>
        </w:rPr>
        <w:t xml:space="preserve"> </w:t>
      </w:r>
      <w:r w:rsidR="00EB0B2E" w:rsidRPr="006C167D">
        <w:rPr>
          <w:rFonts w:ascii="Arial" w:hAnsi="Arial" w:cs="Arial"/>
          <w:color w:val="000000" w:themeColor="text1"/>
          <w:sz w:val="20"/>
          <w:szCs w:val="20"/>
        </w:rPr>
        <w:t xml:space="preserve"> </w:t>
      </w:r>
      <w:r w:rsidRPr="00B771A4">
        <w:rPr>
          <w:rFonts w:ascii="Arial" w:hAnsi="Arial" w:cs="Arial"/>
          <w:color w:val="002060"/>
          <w:sz w:val="20"/>
          <w:szCs w:val="20"/>
        </w:rPr>
        <w:t>https://orcid.org/</w:t>
      </w:r>
      <w:r w:rsidR="003513CB" w:rsidRPr="00B771A4">
        <w:rPr>
          <w:rFonts w:ascii="Arial" w:hAnsi="Arial" w:cs="Arial"/>
          <w:color w:val="002060"/>
          <w:sz w:val="20"/>
          <w:szCs w:val="20"/>
        </w:rPr>
        <w:t>0009-0008-7619-5162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5852" w14:textId="77777777" w:rsidR="002D47BE" w:rsidRDefault="002D47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A2C9AAC" w:rsidR="006A3940" w:rsidRPr="007862C8" w:rsidRDefault="006A3940" w:rsidP="008A1766">
    <w:pPr>
      <w:pStyle w:val="Sinespaciado"/>
      <w:jc w:val="center"/>
      <w:rPr>
        <w:rFonts w:ascii="Agency FB" w:hAnsi="Agency FB"/>
        <w:color w:val="E36C0A"/>
        <w:sz w:val="22"/>
        <w:szCs w:val="22"/>
      </w:rPr>
    </w:pPr>
    <w:bookmarkStart w:id="23" w:name="_Hlk151106753"/>
    <w:r w:rsidRPr="007862C8">
      <w:rPr>
        <w:rFonts w:ascii="Agency FB" w:hAnsi="Agency FB"/>
        <w:color w:val="E36C0A"/>
        <w:sz w:val="22"/>
        <w:szCs w:val="22"/>
      </w:rPr>
      <w:t>REVISTA ELECTRÓNICA CALIDAD EN LA EDUCACIÓN SUPERIOR ISSN: 1659-4703, VOL.16</w:t>
    </w:r>
    <w:r w:rsidR="002D47BE">
      <w:rPr>
        <w:rFonts w:ascii="Agency FB" w:hAnsi="Agency FB"/>
        <w:color w:val="E36C0A"/>
        <w:sz w:val="22"/>
        <w:szCs w:val="22"/>
      </w:rPr>
      <w:t xml:space="preserve"> </w:t>
    </w:r>
    <w:r w:rsidRPr="007862C8">
      <w:rPr>
        <w:rFonts w:ascii="Agency FB" w:hAnsi="Agency FB"/>
        <w:color w:val="E36C0A"/>
        <w:sz w:val="22"/>
        <w:szCs w:val="22"/>
      </w:rPr>
      <w:t xml:space="preserve">(ESPECIAL </w:t>
    </w:r>
    <w:r>
      <w:rPr>
        <w:rFonts w:ascii="Agency FB" w:hAnsi="Agency FB"/>
        <w:color w:val="E36C0A"/>
        <w:sz w:val="22"/>
        <w:szCs w:val="22"/>
      </w:rPr>
      <w:t>2</w:t>
    </w:r>
    <w:r w:rsidRPr="007862C8">
      <w:rPr>
        <w:rFonts w:ascii="Agency FB" w:hAnsi="Agency FB"/>
        <w:color w:val="E36C0A"/>
        <w:sz w:val="22"/>
        <w:szCs w:val="22"/>
      </w:rPr>
      <w:t>)</w:t>
    </w:r>
    <w:r w:rsidR="002D47BE">
      <w:rPr>
        <w:rFonts w:ascii="Agency FB" w:hAnsi="Agency FB"/>
        <w:color w:val="E36C0A"/>
        <w:sz w:val="22"/>
        <w:szCs w:val="22"/>
      </w:rPr>
      <w:t xml:space="preserve"> </w:t>
    </w:r>
    <w:r w:rsidRPr="007862C8">
      <w:rPr>
        <w:rFonts w:ascii="Agency FB" w:hAnsi="Agency FB"/>
        <w:color w:val="E36C0A"/>
        <w:sz w:val="22"/>
        <w:szCs w:val="22"/>
      </w:rPr>
      <w:t xml:space="preserve">ENERO-MAYO, 2025: </w:t>
    </w:r>
    <w:r w:rsidR="00343BA7">
      <w:rPr>
        <w:rFonts w:ascii="Agency FB" w:hAnsi="Agency FB"/>
        <w:color w:val="E36C0A"/>
        <w:sz w:val="22"/>
        <w:szCs w:val="22"/>
      </w:rPr>
      <w:t>16</w:t>
    </w:r>
    <w:r w:rsidR="00DF646C">
      <w:rPr>
        <w:rFonts w:ascii="Agency FB" w:hAnsi="Agency FB"/>
        <w:color w:val="E36C0A"/>
        <w:sz w:val="22"/>
        <w:szCs w:val="22"/>
      </w:rPr>
      <w:t>7-</w:t>
    </w:r>
    <w:r w:rsidR="00006884">
      <w:rPr>
        <w:rFonts w:ascii="Agency FB" w:hAnsi="Agency FB"/>
        <w:color w:val="E36C0A"/>
        <w:sz w:val="22"/>
        <w:szCs w:val="22"/>
      </w:rPr>
      <w:t>209</w:t>
    </w:r>
  </w:p>
  <w:p w14:paraId="505074AE" w14:textId="4D68327B" w:rsidR="006A3940" w:rsidRPr="00FE0969" w:rsidRDefault="006A3940"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6A3940" w:rsidRPr="0081623B" w:rsidRDefault="00E63F0F" w:rsidP="00A82B98">
    <w:pPr>
      <w:pStyle w:val="Sinespaciado"/>
      <w:jc w:val="center"/>
      <w:rPr>
        <w:rFonts w:ascii="Agency FB" w:hAnsi="Agency FB"/>
        <w:color w:val="E36C0A"/>
      </w:rPr>
    </w:pPr>
    <w:hyperlink r:id="rId2" w:history="1">
      <w:r w:rsidR="006A3940" w:rsidRPr="0081623B">
        <w:rPr>
          <w:color w:val="E36C0A"/>
        </w:rPr>
        <w:t>http://revistas.uned.ac.cr./index.php/revistacalidad</w:t>
      </w:r>
    </w:hyperlink>
  </w:p>
  <w:p w14:paraId="3F557B39" w14:textId="77777777" w:rsidR="006A3940" w:rsidRPr="0081623B" w:rsidRDefault="006A3940"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6A3940" w:rsidRDefault="006A3940"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3"/>
  <w:p w14:paraId="65D9EF25" w14:textId="77777777" w:rsidR="006A3940" w:rsidRDefault="006A394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8B7F" w14:textId="77777777" w:rsidR="002D47BE" w:rsidRDefault="002D47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4FC"/>
    <w:multiLevelType w:val="hybridMultilevel"/>
    <w:tmpl w:val="56B268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4183F79"/>
    <w:multiLevelType w:val="hybridMultilevel"/>
    <w:tmpl w:val="8BFA60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D4C4ED1"/>
    <w:multiLevelType w:val="hybridMultilevel"/>
    <w:tmpl w:val="D4ECE56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DBA4DC2"/>
    <w:multiLevelType w:val="multilevel"/>
    <w:tmpl w:val="8312E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CB2282"/>
    <w:multiLevelType w:val="multilevel"/>
    <w:tmpl w:val="26B2C3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E16967"/>
    <w:multiLevelType w:val="multilevel"/>
    <w:tmpl w:val="B7A4B9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32275CD"/>
    <w:multiLevelType w:val="multilevel"/>
    <w:tmpl w:val="065AE5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485451"/>
    <w:multiLevelType w:val="hybridMultilevel"/>
    <w:tmpl w:val="FD3CA4F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4DD461F"/>
    <w:multiLevelType w:val="hybridMultilevel"/>
    <w:tmpl w:val="8842EC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F4A36EE"/>
    <w:multiLevelType w:val="multilevel"/>
    <w:tmpl w:val="E83497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2FC0D24"/>
    <w:multiLevelType w:val="hybridMultilevel"/>
    <w:tmpl w:val="8A16EE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90C0545"/>
    <w:multiLevelType w:val="hybridMultilevel"/>
    <w:tmpl w:val="C71400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ED86D4D"/>
    <w:multiLevelType w:val="multilevel"/>
    <w:tmpl w:val="D5744EA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52C176B5"/>
    <w:multiLevelType w:val="multilevel"/>
    <w:tmpl w:val="A5FE6D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97E0562"/>
    <w:multiLevelType w:val="multilevel"/>
    <w:tmpl w:val="55D06A1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2D00DE"/>
    <w:multiLevelType w:val="multilevel"/>
    <w:tmpl w:val="CE204A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77442F0B"/>
    <w:multiLevelType w:val="multilevel"/>
    <w:tmpl w:val="F06887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5"/>
  </w:num>
  <w:num w:numId="3">
    <w:abstractNumId w:val="9"/>
  </w:num>
  <w:num w:numId="4">
    <w:abstractNumId w:val="11"/>
  </w:num>
  <w:num w:numId="5">
    <w:abstractNumId w:val="7"/>
  </w:num>
  <w:num w:numId="6">
    <w:abstractNumId w:val="0"/>
  </w:num>
  <w:num w:numId="7">
    <w:abstractNumId w:val="3"/>
  </w:num>
  <w:num w:numId="8">
    <w:abstractNumId w:val="6"/>
  </w:num>
  <w:num w:numId="9">
    <w:abstractNumId w:val="13"/>
  </w:num>
  <w:num w:numId="10">
    <w:abstractNumId w:val="16"/>
  </w:num>
  <w:num w:numId="11">
    <w:abstractNumId w:val="15"/>
  </w:num>
  <w:num w:numId="12">
    <w:abstractNumId w:val="14"/>
  </w:num>
  <w:num w:numId="13">
    <w:abstractNumId w:val="12"/>
  </w:num>
  <w:num w:numId="14">
    <w:abstractNumId w:val="1"/>
  </w:num>
  <w:num w:numId="15">
    <w:abstractNumId w:val="8"/>
  </w:num>
  <w:num w:numId="16">
    <w:abstractNumId w:val="10"/>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56C"/>
    <w:rsid w:val="00006884"/>
    <w:rsid w:val="00006F80"/>
    <w:rsid w:val="000079D2"/>
    <w:rsid w:val="000104E9"/>
    <w:rsid w:val="00014278"/>
    <w:rsid w:val="00014E4E"/>
    <w:rsid w:val="00015D9E"/>
    <w:rsid w:val="00016045"/>
    <w:rsid w:val="0001748B"/>
    <w:rsid w:val="0001780B"/>
    <w:rsid w:val="00017E6D"/>
    <w:rsid w:val="0002238C"/>
    <w:rsid w:val="000232C5"/>
    <w:rsid w:val="0002373A"/>
    <w:rsid w:val="00024251"/>
    <w:rsid w:val="00025A7E"/>
    <w:rsid w:val="00026707"/>
    <w:rsid w:val="00026EEE"/>
    <w:rsid w:val="00027B5E"/>
    <w:rsid w:val="000338FC"/>
    <w:rsid w:val="0003520A"/>
    <w:rsid w:val="00036860"/>
    <w:rsid w:val="0004017E"/>
    <w:rsid w:val="00040CAE"/>
    <w:rsid w:val="00041B5C"/>
    <w:rsid w:val="00041F99"/>
    <w:rsid w:val="00043C10"/>
    <w:rsid w:val="00046163"/>
    <w:rsid w:val="0004699E"/>
    <w:rsid w:val="00046D6E"/>
    <w:rsid w:val="00050CBC"/>
    <w:rsid w:val="00051E67"/>
    <w:rsid w:val="000534AB"/>
    <w:rsid w:val="000534BC"/>
    <w:rsid w:val="000540B9"/>
    <w:rsid w:val="00054BA5"/>
    <w:rsid w:val="0005594E"/>
    <w:rsid w:val="000567AA"/>
    <w:rsid w:val="00057376"/>
    <w:rsid w:val="0005763D"/>
    <w:rsid w:val="00057A12"/>
    <w:rsid w:val="00061327"/>
    <w:rsid w:val="000616BB"/>
    <w:rsid w:val="00061C1E"/>
    <w:rsid w:val="000626B9"/>
    <w:rsid w:val="000633D9"/>
    <w:rsid w:val="000648D5"/>
    <w:rsid w:val="00067BD5"/>
    <w:rsid w:val="0007083E"/>
    <w:rsid w:val="00072192"/>
    <w:rsid w:val="00073695"/>
    <w:rsid w:val="000744BD"/>
    <w:rsid w:val="000749E7"/>
    <w:rsid w:val="00075680"/>
    <w:rsid w:val="00076624"/>
    <w:rsid w:val="00081189"/>
    <w:rsid w:val="00081EA1"/>
    <w:rsid w:val="00084C26"/>
    <w:rsid w:val="00087438"/>
    <w:rsid w:val="000911F3"/>
    <w:rsid w:val="00091331"/>
    <w:rsid w:val="00091D68"/>
    <w:rsid w:val="00094380"/>
    <w:rsid w:val="00095A07"/>
    <w:rsid w:val="00097C08"/>
    <w:rsid w:val="00097DE7"/>
    <w:rsid w:val="000A1290"/>
    <w:rsid w:val="000A227F"/>
    <w:rsid w:val="000A521C"/>
    <w:rsid w:val="000A6030"/>
    <w:rsid w:val="000A6D9A"/>
    <w:rsid w:val="000A7E22"/>
    <w:rsid w:val="000B44A9"/>
    <w:rsid w:val="000B7151"/>
    <w:rsid w:val="000C009A"/>
    <w:rsid w:val="000C08B0"/>
    <w:rsid w:val="000C1371"/>
    <w:rsid w:val="000C2DD9"/>
    <w:rsid w:val="000C680B"/>
    <w:rsid w:val="000D0847"/>
    <w:rsid w:val="000D1334"/>
    <w:rsid w:val="000D144D"/>
    <w:rsid w:val="000D1F91"/>
    <w:rsid w:val="000D2567"/>
    <w:rsid w:val="000D296F"/>
    <w:rsid w:val="000D3842"/>
    <w:rsid w:val="000D44E1"/>
    <w:rsid w:val="000D47A8"/>
    <w:rsid w:val="000D4AFE"/>
    <w:rsid w:val="000D4D89"/>
    <w:rsid w:val="000D5935"/>
    <w:rsid w:val="000D6CBD"/>
    <w:rsid w:val="000D6D37"/>
    <w:rsid w:val="000D6E20"/>
    <w:rsid w:val="000D7462"/>
    <w:rsid w:val="000E184A"/>
    <w:rsid w:val="000E31F9"/>
    <w:rsid w:val="000E320A"/>
    <w:rsid w:val="000E4253"/>
    <w:rsid w:val="000E4F1A"/>
    <w:rsid w:val="000E7A28"/>
    <w:rsid w:val="000F1259"/>
    <w:rsid w:val="000F249E"/>
    <w:rsid w:val="000F28A9"/>
    <w:rsid w:val="000F2B5D"/>
    <w:rsid w:val="000F2F3C"/>
    <w:rsid w:val="000F393F"/>
    <w:rsid w:val="000F5A16"/>
    <w:rsid w:val="000F61B7"/>
    <w:rsid w:val="00100ADE"/>
    <w:rsid w:val="00101707"/>
    <w:rsid w:val="00102586"/>
    <w:rsid w:val="001036BB"/>
    <w:rsid w:val="00104E6F"/>
    <w:rsid w:val="00106270"/>
    <w:rsid w:val="00106386"/>
    <w:rsid w:val="00107071"/>
    <w:rsid w:val="00107EBF"/>
    <w:rsid w:val="00110D61"/>
    <w:rsid w:val="00111083"/>
    <w:rsid w:val="00112CE6"/>
    <w:rsid w:val="00116616"/>
    <w:rsid w:val="00116C20"/>
    <w:rsid w:val="00120219"/>
    <w:rsid w:val="001207A6"/>
    <w:rsid w:val="00120B11"/>
    <w:rsid w:val="001234AE"/>
    <w:rsid w:val="00123FEA"/>
    <w:rsid w:val="00125F0E"/>
    <w:rsid w:val="0012727A"/>
    <w:rsid w:val="00127E7E"/>
    <w:rsid w:val="00130994"/>
    <w:rsid w:val="001315AB"/>
    <w:rsid w:val="0013192D"/>
    <w:rsid w:val="00131B9C"/>
    <w:rsid w:val="00131E8D"/>
    <w:rsid w:val="00133E52"/>
    <w:rsid w:val="0013417D"/>
    <w:rsid w:val="00137270"/>
    <w:rsid w:val="00142E05"/>
    <w:rsid w:val="001438E3"/>
    <w:rsid w:val="00143C3B"/>
    <w:rsid w:val="00144A4B"/>
    <w:rsid w:val="00144A93"/>
    <w:rsid w:val="00146267"/>
    <w:rsid w:val="001463B8"/>
    <w:rsid w:val="00146770"/>
    <w:rsid w:val="00146DAB"/>
    <w:rsid w:val="00147093"/>
    <w:rsid w:val="00150640"/>
    <w:rsid w:val="00152545"/>
    <w:rsid w:val="001561AF"/>
    <w:rsid w:val="00156C8F"/>
    <w:rsid w:val="0015780A"/>
    <w:rsid w:val="00160030"/>
    <w:rsid w:val="001624E8"/>
    <w:rsid w:val="001650EE"/>
    <w:rsid w:val="00167644"/>
    <w:rsid w:val="00174098"/>
    <w:rsid w:val="001749A5"/>
    <w:rsid w:val="00174B0E"/>
    <w:rsid w:val="0017598B"/>
    <w:rsid w:val="00175BE9"/>
    <w:rsid w:val="001763BC"/>
    <w:rsid w:val="001801C6"/>
    <w:rsid w:val="00181457"/>
    <w:rsid w:val="001836F5"/>
    <w:rsid w:val="00183ACC"/>
    <w:rsid w:val="00184FAA"/>
    <w:rsid w:val="001850F9"/>
    <w:rsid w:val="001855FC"/>
    <w:rsid w:val="001862C7"/>
    <w:rsid w:val="00186F09"/>
    <w:rsid w:val="00190DE8"/>
    <w:rsid w:val="001910DA"/>
    <w:rsid w:val="001916A5"/>
    <w:rsid w:val="00191751"/>
    <w:rsid w:val="00192C9E"/>
    <w:rsid w:val="0019356B"/>
    <w:rsid w:val="00193AFC"/>
    <w:rsid w:val="00193DA2"/>
    <w:rsid w:val="001951A4"/>
    <w:rsid w:val="00195C20"/>
    <w:rsid w:val="001A0561"/>
    <w:rsid w:val="001A0C4F"/>
    <w:rsid w:val="001A43CA"/>
    <w:rsid w:val="001A5BBC"/>
    <w:rsid w:val="001A5FB1"/>
    <w:rsid w:val="001A6A7E"/>
    <w:rsid w:val="001B05D2"/>
    <w:rsid w:val="001B1F0E"/>
    <w:rsid w:val="001B2094"/>
    <w:rsid w:val="001B2F02"/>
    <w:rsid w:val="001B321F"/>
    <w:rsid w:val="001B33FD"/>
    <w:rsid w:val="001B38E2"/>
    <w:rsid w:val="001B49A7"/>
    <w:rsid w:val="001B52E9"/>
    <w:rsid w:val="001C017C"/>
    <w:rsid w:val="001C0FDB"/>
    <w:rsid w:val="001C1BB6"/>
    <w:rsid w:val="001C395C"/>
    <w:rsid w:val="001C4A1C"/>
    <w:rsid w:val="001C605C"/>
    <w:rsid w:val="001C6A62"/>
    <w:rsid w:val="001C7107"/>
    <w:rsid w:val="001C77F9"/>
    <w:rsid w:val="001C7B17"/>
    <w:rsid w:val="001D06ED"/>
    <w:rsid w:val="001D29B7"/>
    <w:rsid w:val="001D2A22"/>
    <w:rsid w:val="001D304E"/>
    <w:rsid w:val="001D437A"/>
    <w:rsid w:val="001D4799"/>
    <w:rsid w:val="001D48B2"/>
    <w:rsid w:val="001E202F"/>
    <w:rsid w:val="001E2221"/>
    <w:rsid w:val="001E34E7"/>
    <w:rsid w:val="001E5DA2"/>
    <w:rsid w:val="001E770B"/>
    <w:rsid w:val="001F018B"/>
    <w:rsid w:val="001F1C42"/>
    <w:rsid w:val="001F2282"/>
    <w:rsid w:val="001F308D"/>
    <w:rsid w:val="001F34CA"/>
    <w:rsid w:val="001F384E"/>
    <w:rsid w:val="001F4C2D"/>
    <w:rsid w:val="001F69CF"/>
    <w:rsid w:val="00201763"/>
    <w:rsid w:val="00202760"/>
    <w:rsid w:val="002033B3"/>
    <w:rsid w:val="002040DD"/>
    <w:rsid w:val="0020679D"/>
    <w:rsid w:val="00207085"/>
    <w:rsid w:val="002079CD"/>
    <w:rsid w:val="00211B63"/>
    <w:rsid w:val="002135BF"/>
    <w:rsid w:val="002144FC"/>
    <w:rsid w:val="00214870"/>
    <w:rsid w:val="0021492A"/>
    <w:rsid w:val="00214DB4"/>
    <w:rsid w:val="002151E1"/>
    <w:rsid w:val="002205F4"/>
    <w:rsid w:val="00220D72"/>
    <w:rsid w:val="00222853"/>
    <w:rsid w:val="00224C62"/>
    <w:rsid w:val="002258EE"/>
    <w:rsid w:val="00226640"/>
    <w:rsid w:val="00226CC3"/>
    <w:rsid w:val="00231519"/>
    <w:rsid w:val="00233067"/>
    <w:rsid w:val="00233172"/>
    <w:rsid w:val="00234FD4"/>
    <w:rsid w:val="00236788"/>
    <w:rsid w:val="00240604"/>
    <w:rsid w:val="00240D80"/>
    <w:rsid w:val="00241400"/>
    <w:rsid w:val="00241AE9"/>
    <w:rsid w:val="00243209"/>
    <w:rsid w:val="00244DEA"/>
    <w:rsid w:val="00247C59"/>
    <w:rsid w:val="002539E8"/>
    <w:rsid w:val="00253E0B"/>
    <w:rsid w:val="0025487F"/>
    <w:rsid w:val="0025499F"/>
    <w:rsid w:val="00255248"/>
    <w:rsid w:val="00260234"/>
    <w:rsid w:val="0026094D"/>
    <w:rsid w:val="002639FE"/>
    <w:rsid w:val="00264C6C"/>
    <w:rsid w:val="002657AB"/>
    <w:rsid w:val="00270225"/>
    <w:rsid w:val="00270F16"/>
    <w:rsid w:val="002719BB"/>
    <w:rsid w:val="00272066"/>
    <w:rsid w:val="00273154"/>
    <w:rsid w:val="00273226"/>
    <w:rsid w:val="002742B4"/>
    <w:rsid w:val="00274740"/>
    <w:rsid w:val="00274C76"/>
    <w:rsid w:val="00275CDD"/>
    <w:rsid w:val="00275FC3"/>
    <w:rsid w:val="00280261"/>
    <w:rsid w:val="0028058F"/>
    <w:rsid w:val="00282014"/>
    <w:rsid w:val="00282AEC"/>
    <w:rsid w:val="00282C90"/>
    <w:rsid w:val="00283F4F"/>
    <w:rsid w:val="00284D6F"/>
    <w:rsid w:val="00285DA3"/>
    <w:rsid w:val="002863C4"/>
    <w:rsid w:val="00286E04"/>
    <w:rsid w:val="00291424"/>
    <w:rsid w:val="00291F46"/>
    <w:rsid w:val="002923A7"/>
    <w:rsid w:val="00295BAC"/>
    <w:rsid w:val="002977E3"/>
    <w:rsid w:val="002A060D"/>
    <w:rsid w:val="002A467A"/>
    <w:rsid w:val="002A4803"/>
    <w:rsid w:val="002A546A"/>
    <w:rsid w:val="002A7A61"/>
    <w:rsid w:val="002B0032"/>
    <w:rsid w:val="002B0A0F"/>
    <w:rsid w:val="002B21BA"/>
    <w:rsid w:val="002B24C1"/>
    <w:rsid w:val="002B26BE"/>
    <w:rsid w:val="002B3DFB"/>
    <w:rsid w:val="002B5501"/>
    <w:rsid w:val="002B6304"/>
    <w:rsid w:val="002B75F6"/>
    <w:rsid w:val="002B7978"/>
    <w:rsid w:val="002C0387"/>
    <w:rsid w:val="002C1B1C"/>
    <w:rsid w:val="002C3F42"/>
    <w:rsid w:val="002C4010"/>
    <w:rsid w:val="002C67CE"/>
    <w:rsid w:val="002C74DB"/>
    <w:rsid w:val="002D0B75"/>
    <w:rsid w:val="002D21CD"/>
    <w:rsid w:val="002D30E6"/>
    <w:rsid w:val="002D47BE"/>
    <w:rsid w:val="002D559E"/>
    <w:rsid w:val="002D63B3"/>
    <w:rsid w:val="002D7B15"/>
    <w:rsid w:val="002D7BA5"/>
    <w:rsid w:val="002D7FA0"/>
    <w:rsid w:val="002E01C2"/>
    <w:rsid w:val="002E0F85"/>
    <w:rsid w:val="002E1814"/>
    <w:rsid w:val="002E2936"/>
    <w:rsid w:val="002E447F"/>
    <w:rsid w:val="002E52DF"/>
    <w:rsid w:val="002F069B"/>
    <w:rsid w:val="002F18A1"/>
    <w:rsid w:val="002F4536"/>
    <w:rsid w:val="002F4E58"/>
    <w:rsid w:val="002F51CC"/>
    <w:rsid w:val="002F541D"/>
    <w:rsid w:val="002F65E8"/>
    <w:rsid w:val="00300366"/>
    <w:rsid w:val="00301975"/>
    <w:rsid w:val="00302CE3"/>
    <w:rsid w:val="00302FF9"/>
    <w:rsid w:val="00304107"/>
    <w:rsid w:val="00305E1A"/>
    <w:rsid w:val="00306204"/>
    <w:rsid w:val="0030625A"/>
    <w:rsid w:val="003072E5"/>
    <w:rsid w:val="003111A0"/>
    <w:rsid w:val="00314690"/>
    <w:rsid w:val="00315C55"/>
    <w:rsid w:val="00316745"/>
    <w:rsid w:val="003172E9"/>
    <w:rsid w:val="003172FD"/>
    <w:rsid w:val="00317744"/>
    <w:rsid w:val="00317EF9"/>
    <w:rsid w:val="00323EC0"/>
    <w:rsid w:val="003259A4"/>
    <w:rsid w:val="00326D5D"/>
    <w:rsid w:val="00327417"/>
    <w:rsid w:val="00330067"/>
    <w:rsid w:val="00331067"/>
    <w:rsid w:val="00331E99"/>
    <w:rsid w:val="00332945"/>
    <w:rsid w:val="0033335F"/>
    <w:rsid w:val="00333698"/>
    <w:rsid w:val="00334F42"/>
    <w:rsid w:val="0033689E"/>
    <w:rsid w:val="00336BAC"/>
    <w:rsid w:val="00337BFF"/>
    <w:rsid w:val="00340ED9"/>
    <w:rsid w:val="00342683"/>
    <w:rsid w:val="0034275A"/>
    <w:rsid w:val="00343BA7"/>
    <w:rsid w:val="003449AE"/>
    <w:rsid w:val="00345769"/>
    <w:rsid w:val="00345C30"/>
    <w:rsid w:val="00346E6A"/>
    <w:rsid w:val="00347892"/>
    <w:rsid w:val="0035056C"/>
    <w:rsid w:val="0035096D"/>
    <w:rsid w:val="003513CB"/>
    <w:rsid w:val="00352916"/>
    <w:rsid w:val="00352AF0"/>
    <w:rsid w:val="00352BEC"/>
    <w:rsid w:val="003534F4"/>
    <w:rsid w:val="00356311"/>
    <w:rsid w:val="003569DD"/>
    <w:rsid w:val="00356BC7"/>
    <w:rsid w:val="003570BE"/>
    <w:rsid w:val="00357FE9"/>
    <w:rsid w:val="0036277B"/>
    <w:rsid w:val="00364631"/>
    <w:rsid w:val="0036524A"/>
    <w:rsid w:val="00365ACA"/>
    <w:rsid w:val="00366FB7"/>
    <w:rsid w:val="003676E3"/>
    <w:rsid w:val="00367C53"/>
    <w:rsid w:val="00373766"/>
    <w:rsid w:val="003740EE"/>
    <w:rsid w:val="0037496D"/>
    <w:rsid w:val="00376A84"/>
    <w:rsid w:val="003777DF"/>
    <w:rsid w:val="003800B4"/>
    <w:rsid w:val="0038147B"/>
    <w:rsid w:val="00384F2B"/>
    <w:rsid w:val="003871D4"/>
    <w:rsid w:val="003874FF"/>
    <w:rsid w:val="00393A06"/>
    <w:rsid w:val="00396255"/>
    <w:rsid w:val="003964F2"/>
    <w:rsid w:val="00397F3C"/>
    <w:rsid w:val="003A57EF"/>
    <w:rsid w:val="003A6498"/>
    <w:rsid w:val="003A67D3"/>
    <w:rsid w:val="003A6B4B"/>
    <w:rsid w:val="003A6C5E"/>
    <w:rsid w:val="003B19CC"/>
    <w:rsid w:val="003B392E"/>
    <w:rsid w:val="003B4896"/>
    <w:rsid w:val="003B4B60"/>
    <w:rsid w:val="003B6BFD"/>
    <w:rsid w:val="003B757F"/>
    <w:rsid w:val="003B7E8E"/>
    <w:rsid w:val="003B7EE3"/>
    <w:rsid w:val="003B7EFA"/>
    <w:rsid w:val="003C199F"/>
    <w:rsid w:val="003C2645"/>
    <w:rsid w:val="003C3F29"/>
    <w:rsid w:val="003C3F58"/>
    <w:rsid w:val="003C566D"/>
    <w:rsid w:val="003C6426"/>
    <w:rsid w:val="003C64F3"/>
    <w:rsid w:val="003C740F"/>
    <w:rsid w:val="003C74E6"/>
    <w:rsid w:val="003D0DC8"/>
    <w:rsid w:val="003D1F28"/>
    <w:rsid w:val="003D4A9E"/>
    <w:rsid w:val="003D4B45"/>
    <w:rsid w:val="003D7CFE"/>
    <w:rsid w:val="003E0A0B"/>
    <w:rsid w:val="003E0BC8"/>
    <w:rsid w:val="003E1C5F"/>
    <w:rsid w:val="003E4CB5"/>
    <w:rsid w:val="003F0481"/>
    <w:rsid w:val="003F44F5"/>
    <w:rsid w:val="003F4747"/>
    <w:rsid w:val="003F6069"/>
    <w:rsid w:val="00400EA4"/>
    <w:rsid w:val="00403008"/>
    <w:rsid w:val="00403E7A"/>
    <w:rsid w:val="00405E5E"/>
    <w:rsid w:val="00410140"/>
    <w:rsid w:val="00410BF5"/>
    <w:rsid w:val="00410F43"/>
    <w:rsid w:val="0041152C"/>
    <w:rsid w:val="004115EC"/>
    <w:rsid w:val="004128A1"/>
    <w:rsid w:val="00413892"/>
    <w:rsid w:val="00413EE0"/>
    <w:rsid w:val="004168C6"/>
    <w:rsid w:val="00416F62"/>
    <w:rsid w:val="00417755"/>
    <w:rsid w:val="00417F4D"/>
    <w:rsid w:val="004208C7"/>
    <w:rsid w:val="00421E90"/>
    <w:rsid w:val="004225FB"/>
    <w:rsid w:val="0042287C"/>
    <w:rsid w:val="00424D73"/>
    <w:rsid w:val="00425DD9"/>
    <w:rsid w:val="004277D9"/>
    <w:rsid w:val="00432354"/>
    <w:rsid w:val="004329A6"/>
    <w:rsid w:val="00433155"/>
    <w:rsid w:val="004338FF"/>
    <w:rsid w:val="004345E8"/>
    <w:rsid w:val="00434831"/>
    <w:rsid w:val="004356F4"/>
    <w:rsid w:val="00435F9F"/>
    <w:rsid w:val="00436C08"/>
    <w:rsid w:val="00440744"/>
    <w:rsid w:val="00441C89"/>
    <w:rsid w:val="00443AA3"/>
    <w:rsid w:val="00443D53"/>
    <w:rsid w:val="004442AB"/>
    <w:rsid w:val="00446427"/>
    <w:rsid w:val="00446A43"/>
    <w:rsid w:val="00450ADB"/>
    <w:rsid w:val="0045136B"/>
    <w:rsid w:val="00451552"/>
    <w:rsid w:val="004516C5"/>
    <w:rsid w:val="0045216C"/>
    <w:rsid w:val="00455A35"/>
    <w:rsid w:val="00456B5B"/>
    <w:rsid w:val="00457E3C"/>
    <w:rsid w:val="00461563"/>
    <w:rsid w:val="004626A2"/>
    <w:rsid w:val="00462700"/>
    <w:rsid w:val="00462C8D"/>
    <w:rsid w:val="00462EDE"/>
    <w:rsid w:val="00463916"/>
    <w:rsid w:val="00464BAC"/>
    <w:rsid w:val="00464F14"/>
    <w:rsid w:val="004675E8"/>
    <w:rsid w:val="00467754"/>
    <w:rsid w:val="00471DF9"/>
    <w:rsid w:val="00472848"/>
    <w:rsid w:val="00475446"/>
    <w:rsid w:val="00477B8F"/>
    <w:rsid w:val="0048057E"/>
    <w:rsid w:val="00480BF4"/>
    <w:rsid w:val="00481BCA"/>
    <w:rsid w:val="00482AC1"/>
    <w:rsid w:val="0048384E"/>
    <w:rsid w:val="00485B80"/>
    <w:rsid w:val="004860FC"/>
    <w:rsid w:val="004900B4"/>
    <w:rsid w:val="00491411"/>
    <w:rsid w:val="004941F3"/>
    <w:rsid w:val="004958D2"/>
    <w:rsid w:val="004969B8"/>
    <w:rsid w:val="00497788"/>
    <w:rsid w:val="004A0800"/>
    <w:rsid w:val="004A3BC1"/>
    <w:rsid w:val="004A4B06"/>
    <w:rsid w:val="004A5542"/>
    <w:rsid w:val="004A6789"/>
    <w:rsid w:val="004B2A4C"/>
    <w:rsid w:val="004B59DE"/>
    <w:rsid w:val="004B5ADB"/>
    <w:rsid w:val="004B7156"/>
    <w:rsid w:val="004B722B"/>
    <w:rsid w:val="004B7852"/>
    <w:rsid w:val="004B7B50"/>
    <w:rsid w:val="004C22C7"/>
    <w:rsid w:val="004C31BA"/>
    <w:rsid w:val="004C372B"/>
    <w:rsid w:val="004C39B6"/>
    <w:rsid w:val="004C521F"/>
    <w:rsid w:val="004C6D4B"/>
    <w:rsid w:val="004D0DC5"/>
    <w:rsid w:val="004D0E85"/>
    <w:rsid w:val="004D1273"/>
    <w:rsid w:val="004D2193"/>
    <w:rsid w:val="004D2AE2"/>
    <w:rsid w:val="004D3235"/>
    <w:rsid w:val="004D5004"/>
    <w:rsid w:val="004D5F30"/>
    <w:rsid w:val="004E18C0"/>
    <w:rsid w:val="004E1A75"/>
    <w:rsid w:val="004E3562"/>
    <w:rsid w:val="004E6D3F"/>
    <w:rsid w:val="004E7499"/>
    <w:rsid w:val="004E788A"/>
    <w:rsid w:val="004E7A3D"/>
    <w:rsid w:val="004F08D4"/>
    <w:rsid w:val="004F0974"/>
    <w:rsid w:val="004F0FE0"/>
    <w:rsid w:val="004F13B1"/>
    <w:rsid w:val="004F1C1D"/>
    <w:rsid w:val="004F399C"/>
    <w:rsid w:val="004F7973"/>
    <w:rsid w:val="00500171"/>
    <w:rsid w:val="00501B4A"/>
    <w:rsid w:val="00502FAB"/>
    <w:rsid w:val="00503594"/>
    <w:rsid w:val="005063B6"/>
    <w:rsid w:val="00507793"/>
    <w:rsid w:val="00510AD4"/>
    <w:rsid w:val="0051132E"/>
    <w:rsid w:val="005122DF"/>
    <w:rsid w:val="005128DA"/>
    <w:rsid w:val="00512D0C"/>
    <w:rsid w:val="00513B13"/>
    <w:rsid w:val="00515175"/>
    <w:rsid w:val="0051545C"/>
    <w:rsid w:val="00515D08"/>
    <w:rsid w:val="00515DC7"/>
    <w:rsid w:val="00520325"/>
    <w:rsid w:val="005213B5"/>
    <w:rsid w:val="00521F92"/>
    <w:rsid w:val="00522F1F"/>
    <w:rsid w:val="005249ED"/>
    <w:rsid w:val="00525FB4"/>
    <w:rsid w:val="00527687"/>
    <w:rsid w:val="00527ABE"/>
    <w:rsid w:val="00527AD2"/>
    <w:rsid w:val="00527BEC"/>
    <w:rsid w:val="005300FD"/>
    <w:rsid w:val="0053097E"/>
    <w:rsid w:val="00530CFF"/>
    <w:rsid w:val="0053263A"/>
    <w:rsid w:val="00532B23"/>
    <w:rsid w:val="005339E4"/>
    <w:rsid w:val="00533C7B"/>
    <w:rsid w:val="00534225"/>
    <w:rsid w:val="0053666D"/>
    <w:rsid w:val="005377F3"/>
    <w:rsid w:val="00541167"/>
    <w:rsid w:val="00543BEA"/>
    <w:rsid w:val="005442E2"/>
    <w:rsid w:val="00546D08"/>
    <w:rsid w:val="00546F02"/>
    <w:rsid w:val="00547768"/>
    <w:rsid w:val="005477A5"/>
    <w:rsid w:val="0055071D"/>
    <w:rsid w:val="0055122E"/>
    <w:rsid w:val="00552769"/>
    <w:rsid w:val="00553DF9"/>
    <w:rsid w:val="00556450"/>
    <w:rsid w:val="00560910"/>
    <w:rsid w:val="00561B3D"/>
    <w:rsid w:val="00562168"/>
    <w:rsid w:val="0056372E"/>
    <w:rsid w:val="005646D7"/>
    <w:rsid w:val="0057122B"/>
    <w:rsid w:val="005724B5"/>
    <w:rsid w:val="00572593"/>
    <w:rsid w:val="00572975"/>
    <w:rsid w:val="00572F5A"/>
    <w:rsid w:val="00576EBD"/>
    <w:rsid w:val="0057733A"/>
    <w:rsid w:val="00580CF6"/>
    <w:rsid w:val="00580F35"/>
    <w:rsid w:val="0058194C"/>
    <w:rsid w:val="0058405B"/>
    <w:rsid w:val="005849F5"/>
    <w:rsid w:val="00586E8C"/>
    <w:rsid w:val="00587689"/>
    <w:rsid w:val="0059013A"/>
    <w:rsid w:val="005903F7"/>
    <w:rsid w:val="005914B2"/>
    <w:rsid w:val="00593A7B"/>
    <w:rsid w:val="005942A2"/>
    <w:rsid w:val="00596E8E"/>
    <w:rsid w:val="00597B83"/>
    <w:rsid w:val="005A009A"/>
    <w:rsid w:val="005A2414"/>
    <w:rsid w:val="005A3A50"/>
    <w:rsid w:val="005A6114"/>
    <w:rsid w:val="005A6C5A"/>
    <w:rsid w:val="005A7216"/>
    <w:rsid w:val="005A7337"/>
    <w:rsid w:val="005B14D6"/>
    <w:rsid w:val="005B2308"/>
    <w:rsid w:val="005B5BEA"/>
    <w:rsid w:val="005C026C"/>
    <w:rsid w:val="005C0979"/>
    <w:rsid w:val="005C13D6"/>
    <w:rsid w:val="005C1F77"/>
    <w:rsid w:val="005C37CC"/>
    <w:rsid w:val="005C45C9"/>
    <w:rsid w:val="005C543F"/>
    <w:rsid w:val="005C5940"/>
    <w:rsid w:val="005C5A64"/>
    <w:rsid w:val="005C70D0"/>
    <w:rsid w:val="005C739C"/>
    <w:rsid w:val="005D0E06"/>
    <w:rsid w:val="005D5E43"/>
    <w:rsid w:val="005D681B"/>
    <w:rsid w:val="005D6952"/>
    <w:rsid w:val="005D7D09"/>
    <w:rsid w:val="005E25B6"/>
    <w:rsid w:val="005E4587"/>
    <w:rsid w:val="005E4C04"/>
    <w:rsid w:val="005E67D7"/>
    <w:rsid w:val="005E6E39"/>
    <w:rsid w:val="005F024D"/>
    <w:rsid w:val="005F04E9"/>
    <w:rsid w:val="005F0ADA"/>
    <w:rsid w:val="005F27F8"/>
    <w:rsid w:val="005F2A1A"/>
    <w:rsid w:val="005F2C40"/>
    <w:rsid w:val="005F39FA"/>
    <w:rsid w:val="005F3B70"/>
    <w:rsid w:val="005F4BFB"/>
    <w:rsid w:val="005F7470"/>
    <w:rsid w:val="00600E40"/>
    <w:rsid w:val="00600E64"/>
    <w:rsid w:val="00601FE6"/>
    <w:rsid w:val="00602E79"/>
    <w:rsid w:val="006034F7"/>
    <w:rsid w:val="00603BD0"/>
    <w:rsid w:val="006063A3"/>
    <w:rsid w:val="00606FFD"/>
    <w:rsid w:val="006073AC"/>
    <w:rsid w:val="00607453"/>
    <w:rsid w:val="00607B78"/>
    <w:rsid w:val="00610B37"/>
    <w:rsid w:val="006129EB"/>
    <w:rsid w:val="006133CB"/>
    <w:rsid w:val="00614ADE"/>
    <w:rsid w:val="006158E1"/>
    <w:rsid w:val="00616400"/>
    <w:rsid w:val="00617408"/>
    <w:rsid w:val="00621CEC"/>
    <w:rsid w:val="00622E87"/>
    <w:rsid w:val="0062370B"/>
    <w:rsid w:val="0062395B"/>
    <w:rsid w:val="006248DF"/>
    <w:rsid w:val="0062566E"/>
    <w:rsid w:val="0062570F"/>
    <w:rsid w:val="006309AF"/>
    <w:rsid w:val="00633D94"/>
    <w:rsid w:val="00636E5E"/>
    <w:rsid w:val="00642B41"/>
    <w:rsid w:val="00643735"/>
    <w:rsid w:val="00643A38"/>
    <w:rsid w:val="00643B39"/>
    <w:rsid w:val="00644334"/>
    <w:rsid w:val="00644C44"/>
    <w:rsid w:val="00645E24"/>
    <w:rsid w:val="006460F4"/>
    <w:rsid w:val="006512E1"/>
    <w:rsid w:val="00652F95"/>
    <w:rsid w:val="00653068"/>
    <w:rsid w:val="006532E1"/>
    <w:rsid w:val="00655271"/>
    <w:rsid w:val="00656501"/>
    <w:rsid w:val="00657240"/>
    <w:rsid w:val="0066002E"/>
    <w:rsid w:val="00663C93"/>
    <w:rsid w:val="00664955"/>
    <w:rsid w:val="006654C2"/>
    <w:rsid w:val="0066591E"/>
    <w:rsid w:val="00666054"/>
    <w:rsid w:val="00666928"/>
    <w:rsid w:val="00666BAD"/>
    <w:rsid w:val="00667D08"/>
    <w:rsid w:val="00670264"/>
    <w:rsid w:val="006717BE"/>
    <w:rsid w:val="00672C12"/>
    <w:rsid w:val="00674530"/>
    <w:rsid w:val="0067488E"/>
    <w:rsid w:val="00674942"/>
    <w:rsid w:val="006754BB"/>
    <w:rsid w:val="006775AC"/>
    <w:rsid w:val="00680113"/>
    <w:rsid w:val="0068071A"/>
    <w:rsid w:val="00680985"/>
    <w:rsid w:val="00680F98"/>
    <w:rsid w:val="0068369C"/>
    <w:rsid w:val="00683975"/>
    <w:rsid w:val="006839BB"/>
    <w:rsid w:val="00683F1B"/>
    <w:rsid w:val="00684C1D"/>
    <w:rsid w:val="00685622"/>
    <w:rsid w:val="00685A6B"/>
    <w:rsid w:val="0068657D"/>
    <w:rsid w:val="00686D9E"/>
    <w:rsid w:val="00687F30"/>
    <w:rsid w:val="00691090"/>
    <w:rsid w:val="006913C6"/>
    <w:rsid w:val="006918FA"/>
    <w:rsid w:val="00691A43"/>
    <w:rsid w:val="006941DB"/>
    <w:rsid w:val="00695053"/>
    <w:rsid w:val="006969B7"/>
    <w:rsid w:val="00696B35"/>
    <w:rsid w:val="006972C6"/>
    <w:rsid w:val="00697B90"/>
    <w:rsid w:val="006A1F41"/>
    <w:rsid w:val="006A2654"/>
    <w:rsid w:val="006A27C7"/>
    <w:rsid w:val="006A3940"/>
    <w:rsid w:val="006A454A"/>
    <w:rsid w:val="006A6322"/>
    <w:rsid w:val="006A6A64"/>
    <w:rsid w:val="006B0599"/>
    <w:rsid w:val="006B126A"/>
    <w:rsid w:val="006B47F4"/>
    <w:rsid w:val="006B5776"/>
    <w:rsid w:val="006C167D"/>
    <w:rsid w:val="006C170C"/>
    <w:rsid w:val="006C2B89"/>
    <w:rsid w:val="006C2D94"/>
    <w:rsid w:val="006C4E91"/>
    <w:rsid w:val="006C638B"/>
    <w:rsid w:val="006D1379"/>
    <w:rsid w:val="006D1AFF"/>
    <w:rsid w:val="006D40C4"/>
    <w:rsid w:val="006D4368"/>
    <w:rsid w:val="006D4995"/>
    <w:rsid w:val="006D532B"/>
    <w:rsid w:val="006E2B35"/>
    <w:rsid w:val="006E472E"/>
    <w:rsid w:val="006E5984"/>
    <w:rsid w:val="006F1519"/>
    <w:rsid w:val="006F55E9"/>
    <w:rsid w:val="007012CF"/>
    <w:rsid w:val="007013D8"/>
    <w:rsid w:val="00703454"/>
    <w:rsid w:val="007053EE"/>
    <w:rsid w:val="00706912"/>
    <w:rsid w:val="007077DC"/>
    <w:rsid w:val="00707CE6"/>
    <w:rsid w:val="00711661"/>
    <w:rsid w:val="0071178D"/>
    <w:rsid w:val="007118C9"/>
    <w:rsid w:val="0071551E"/>
    <w:rsid w:val="00715E91"/>
    <w:rsid w:val="0072045D"/>
    <w:rsid w:val="00720A83"/>
    <w:rsid w:val="007220F0"/>
    <w:rsid w:val="0072344A"/>
    <w:rsid w:val="00723D31"/>
    <w:rsid w:val="00723FEB"/>
    <w:rsid w:val="0072554D"/>
    <w:rsid w:val="00725F01"/>
    <w:rsid w:val="00727ABF"/>
    <w:rsid w:val="00727F95"/>
    <w:rsid w:val="007321F5"/>
    <w:rsid w:val="007322D5"/>
    <w:rsid w:val="00733199"/>
    <w:rsid w:val="00733B09"/>
    <w:rsid w:val="00734975"/>
    <w:rsid w:val="0073623C"/>
    <w:rsid w:val="00737109"/>
    <w:rsid w:val="0073740C"/>
    <w:rsid w:val="00742DE9"/>
    <w:rsid w:val="007430BA"/>
    <w:rsid w:val="00743C1F"/>
    <w:rsid w:val="00743F73"/>
    <w:rsid w:val="00744BFD"/>
    <w:rsid w:val="00745B70"/>
    <w:rsid w:val="0074781F"/>
    <w:rsid w:val="00751F7B"/>
    <w:rsid w:val="0075299A"/>
    <w:rsid w:val="00753B73"/>
    <w:rsid w:val="00753D2B"/>
    <w:rsid w:val="00754B72"/>
    <w:rsid w:val="00755684"/>
    <w:rsid w:val="00755F1F"/>
    <w:rsid w:val="007564BC"/>
    <w:rsid w:val="00756E9B"/>
    <w:rsid w:val="00757AE7"/>
    <w:rsid w:val="00757C2B"/>
    <w:rsid w:val="00760793"/>
    <w:rsid w:val="00760845"/>
    <w:rsid w:val="00761361"/>
    <w:rsid w:val="0076193B"/>
    <w:rsid w:val="00762450"/>
    <w:rsid w:val="00762873"/>
    <w:rsid w:val="007649A8"/>
    <w:rsid w:val="00765414"/>
    <w:rsid w:val="00766517"/>
    <w:rsid w:val="00766BBE"/>
    <w:rsid w:val="00771090"/>
    <w:rsid w:val="00771FB8"/>
    <w:rsid w:val="007734F0"/>
    <w:rsid w:val="007739CA"/>
    <w:rsid w:val="00773BED"/>
    <w:rsid w:val="00775EF1"/>
    <w:rsid w:val="00775FAB"/>
    <w:rsid w:val="00777310"/>
    <w:rsid w:val="007800DA"/>
    <w:rsid w:val="0078065A"/>
    <w:rsid w:val="007809BE"/>
    <w:rsid w:val="00781BD3"/>
    <w:rsid w:val="00784A71"/>
    <w:rsid w:val="007855C3"/>
    <w:rsid w:val="007862C8"/>
    <w:rsid w:val="00786818"/>
    <w:rsid w:val="0078720F"/>
    <w:rsid w:val="00790EDF"/>
    <w:rsid w:val="007954C7"/>
    <w:rsid w:val="00795E38"/>
    <w:rsid w:val="00796864"/>
    <w:rsid w:val="007A1631"/>
    <w:rsid w:val="007A1D81"/>
    <w:rsid w:val="007A1D9C"/>
    <w:rsid w:val="007A6C7D"/>
    <w:rsid w:val="007A7C31"/>
    <w:rsid w:val="007B5052"/>
    <w:rsid w:val="007B5AC4"/>
    <w:rsid w:val="007B6871"/>
    <w:rsid w:val="007B6A0C"/>
    <w:rsid w:val="007B6A7D"/>
    <w:rsid w:val="007B7D24"/>
    <w:rsid w:val="007C11CC"/>
    <w:rsid w:val="007C1A67"/>
    <w:rsid w:val="007C33A1"/>
    <w:rsid w:val="007C3B20"/>
    <w:rsid w:val="007C41DE"/>
    <w:rsid w:val="007C506F"/>
    <w:rsid w:val="007C5200"/>
    <w:rsid w:val="007C7FBC"/>
    <w:rsid w:val="007D252A"/>
    <w:rsid w:val="007D5276"/>
    <w:rsid w:val="007D5A67"/>
    <w:rsid w:val="007D665F"/>
    <w:rsid w:val="007E0133"/>
    <w:rsid w:val="007E1332"/>
    <w:rsid w:val="007E1B82"/>
    <w:rsid w:val="007E2654"/>
    <w:rsid w:val="007E28CD"/>
    <w:rsid w:val="007E3044"/>
    <w:rsid w:val="007E3C28"/>
    <w:rsid w:val="007E3D5A"/>
    <w:rsid w:val="007E4199"/>
    <w:rsid w:val="007E7F01"/>
    <w:rsid w:val="007F0774"/>
    <w:rsid w:val="007F1913"/>
    <w:rsid w:val="007F196D"/>
    <w:rsid w:val="007F23A5"/>
    <w:rsid w:val="007F2886"/>
    <w:rsid w:val="007F38EF"/>
    <w:rsid w:val="007F3DC0"/>
    <w:rsid w:val="007F49B5"/>
    <w:rsid w:val="007F5066"/>
    <w:rsid w:val="007F50E9"/>
    <w:rsid w:val="007F5791"/>
    <w:rsid w:val="007F7494"/>
    <w:rsid w:val="007F7714"/>
    <w:rsid w:val="008000FD"/>
    <w:rsid w:val="008007E2"/>
    <w:rsid w:val="00800898"/>
    <w:rsid w:val="00800BB7"/>
    <w:rsid w:val="00807AD4"/>
    <w:rsid w:val="00807BCD"/>
    <w:rsid w:val="0081450B"/>
    <w:rsid w:val="00814594"/>
    <w:rsid w:val="0081495B"/>
    <w:rsid w:val="00815269"/>
    <w:rsid w:val="00815332"/>
    <w:rsid w:val="0081594A"/>
    <w:rsid w:val="00822F1B"/>
    <w:rsid w:val="00822F44"/>
    <w:rsid w:val="00825319"/>
    <w:rsid w:val="008323DA"/>
    <w:rsid w:val="008325B7"/>
    <w:rsid w:val="008329E2"/>
    <w:rsid w:val="00832BEC"/>
    <w:rsid w:val="00832D4D"/>
    <w:rsid w:val="008377E1"/>
    <w:rsid w:val="00842ADC"/>
    <w:rsid w:val="00842FB0"/>
    <w:rsid w:val="0084340D"/>
    <w:rsid w:val="00843913"/>
    <w:rsid w:val="00843D05"/>
    <w:rsid w:val="008464C6"/>
    <w:rsid w:val="008468DD"/>
    <w:rsid w:val="00851BB2"/>
    <w:rsid w:val="00852F2A"/>
    <w:rsid w:val="00853AAF"/>
    <w:rsid w:val="00854DB2"/>
    <w:rsid w:val="00854DF1"/>
    <w:rsid w:val="0085755A"/>
    <w:rsid w:val="00861876"/>
    <w:rsid w:val="008649AB"/>
    <w:rsid w:val="00864B6F"/>
    <w:rsid w:val="00865600"/>
    <w:rsid w:val="00870F4D"/>
    <w:rsid w:val="00872876"/>
    <w:rsid w:val="008732AF"/>
    <w:rsid w:val="00873DD9"/>
    <w:rsid w:val="008759D1"/>
    <w:rsid w:val="00875E4B"/>
    <w:rsid w:val="008765EE"/>
    <w:rsid w:val="00876939"/>
    <w:rsid w:val="00877DAE"/>
    <w:rsid w:val="00880477"/>
    <w:rsid w:val="008804CE"/>
    <w:rsid w:val="0088194C"/>
    <w:rsid w:val="00882E05"/>
    <w:rsid w:val="00883D29"/>
    <w:rsid w:val="0088562A"/>
    <w:rsid w:val="00887A65"/>
    <w:rsid w:val="00891114"/>
    <w:rsid w:val="00892229"/>
    <w:rsid w:val="0089571F"/>
    <w:rsid w:val="00896C63"/>
    <w:rsid w:val="00896CBC"/>
    <w:rsid w:val="00897031"/>
    <w:rsid w:val="00897072"/>
    <w:rsid w:val="008972B9"/>
    <w:rsid w:val="008A02DA"/>
    <w:rsid w:val="008A1766"/>
    <w:rsid w:val="008A1ADF"/>
    <w:rsid w:val="008A3B1E"/>
    <w:rsid w:val="008A4F23"/>
    <w:rsid w:val="008B0429"/>
    <w:rsid w:val="008B26CA"/>
    <w:rsid w:val="008B354C"/>
    <w:rsid w:val="008B6151"/>
    <w:rsid w:val="008C08FC"/>
    <w:rsid w:val="008C2EAC"/>
    <w:rsid w:val="008C38EA"/>
    <w:rsid w:val="008C3C7A"/>
    <w:rsid w:val="008C40C9"/>
    <w:rsid w:val="008C7F3C"/>
    <w:rsid w:val="008D51BA"/>
    <w:rsid w:val="008D6912"/>
    <w:rsid w:val="008D6BF4"/>
    <w:rsid w:val="008D792C"/>
    <w:rsid w:val="008E0F86"/>
    <w:rsid w:val="008E0FF1"/>
    <w:rsid w:val="008E1E64"/>
    <w:rsid w:val="008E251D"/>
    <w:rsid w:val="008E4E4B"/>
    <w:rsid w:val="008E5B01"/>
    <w:rsid w:val="008E5DEB"/>
    <w:rsid w:val="008F2F8D"/>
    <w:rsid w:val="008F3EC0"/>
    <w:rsid w:val="008F463D"/>
    <w:rsid w:val="008F46F0"/>
    <w:rsid w:val="008F59E5"/>
    <w:rsid w:val="008F5E9F"/>
    <w:rsid w:val="008F69FF"/>
    <w:rsid w:val="008F7200"/>
    <w:rsid w:val="008F72A0"/>
    <w:rsid w:val="009009BF"/>
    <w:rsid w:val="00900BB7"/>
    <w:rsid w:val="00900F34"/>
    <w:rsid w:val="009035EA"/>
    <w:rsid w:val="009039E8"/>
    <w:rsid w:val="0090432F"/>
    <w:rsid w:val="00906526"/>
    <w:rsid w:val="00907BAF"/>
    <w:rsid w:val="00910F59"/>
    <w:rsid w:val="00911167"/>
    <w:rsid w:val="0091119B"/>
    <w:rsid w:val="009122B8"/>
    <w:rsid w:val="009140A0"/>
    <w:rsid w:val="00914B87"/>
    <w:rsid w:val="00916187"/>
    <w:rsid w:val="00916F5B"/>
    <w:rsid w:val="00917E0E"/>
    <w:rsid w:val="0092045D"/>
    <w:rsid w:val="0092338F"/>
    <w:rsid w:val="0092412F"/>
    <w:rsid w:val="009244C6"/>
    <w:rsid w:val="0092489E"/>
    <w:rsid w:val="0092714F"/>
    <w:rsid w:val="00930946"/>
    <w:rsid w:val="009315B6"/>
    <w:rsid w:val="00931ED5"/>
    <w:rsid w:val="00933582"/>
    <w:rsid w:val="009344B8"/>
    <w:rsid w:val="009372E8"/>
    <w:rsid w:val="009401EA"/>
    <w:rsid w:val="00942003"/>
    <w:rsid w:val="00942C4E"/>
    <w:rsid w:val="00942D51"/>
    <w:rsid w:val="0094364A"/>
    <w:rsid w:val="00943894"/>
    <w:rsid w:val="0094448D"/>
    <w:rsid w:val="009462A8"/>
    <w:rsid w:val="009472DE"/>
    <w:rsid w:val="00951F9C"/>
    <w:rsid w:val="00953124"/>
    <w:rsid w:val="009537BC"/>
    <w:rsid w:val="00953E41"/>
    <w:rsid w:val="00954B63"/>
    <w:rsid w:val="009551A8"/>
    <w:rsid w:val="00955AE3"/>
    <w:rsid w:val="00956563"/>
    <w:rsid w:val="009566FB"/>
    <w:rsid w:val="00957B57"/>
    <w:rsid w:val="0096143F"/>
    <w:rsid w:val="009638DF"/>
    <w:rsid w:val="009645A3"/>
    <w:rsid w:val="00966C65"/>
    <w:rsid w:val="00967367"/>
    <w:rsid w:val="00967CEE"/>
    <w:rsid w:val="00970866"/>
    <w:rsid w:val="0097396C"/>
    <w:rsid w:val="00974080"/>
    <w:rsid w:val="0097652A"/>
    <w:rsid w:val="00976851"/>
    <w:rsid w:val="00981B3A"/>
    <w:rsid w:val="00981E2D"/>
    <w:rsid w:val="0098224F"/>
    <w:rsid w:val="00982F6B"/>
    <w:rsid w:val="00983099"/>
    <w:rsid w:val="00986E21"/>
    <w:rsid w:val="00991097"/>
    <w:rsid w:val="00991623"/>
    <w:rsid w:val="0099203B"/>
    <w:rsid w:val="009923EE"/>
    <w:rsid w:val="009947C9"/>
    <w:rsid w:val="00994CD1"/>
    <w:rsid w:val="0099684D"/>
    <w:rsid w:val="00996FA4"/>
    <w:rsid w:val="009A0480"/>
    <w:rsid w:val="009A0B29"/>
    <w:rsid w:val="009A17F1"/>
    <w:rsid w:val="009A2430"/>
    <w:rsid w:val="009A24C0"/>
    <w:rsid w:val="009A24D0"/>
    <w:rsid w:val="009A3F86"/>
    <w:rsid w:val="009A5D77"/>
    <w:rsid w:val="009A602B"/>
    <w:rsid w:val="009A72CA"/>
    <w:rsid w:val="009B093A"/>
    <w:rsid w:val="009B0C9D"/>
    <w:rsid w:val="009B32D6"/>
    <w:rsid w:val="009B3DBF"/>
    <w:rsid w:val="009B419A"/>
    <w:rsid w:val="009B5613"/>
    <w:rsid w:val="009B70B9"/>
    <w:rsid w:val="009C095A"/>
    <w:rsid w:val="009C0E8D"/>
    <w:rsid w:val="009C1986"/>
    <w:rsid w:val="009C2A48"/>
    <w:rsid w:val="009C2BDA"/>
    <w:rsid w:val="009C44DF"/>
    <w:rsid w:val="009C506C"/>
    <w:rsid w:val="009C623F"/>
    <w:rsid w:val="009D0F40"/>
    <w:rsid w:val="009D1BED"/>
    <w:rsid w:val="009D2091"/>
    <w:rsid w:val="009D37CA"/>
    <w:rsid w:val="009D4FDF"/>
    <w:rsid w:val="009D6685"/>
    <w:rsid w:val="009D6880"/>
    <w:rsid w:val="009D7EB4"/>
    <w:rsid w:val="009E0339"/>
    <w:rsid w:val="009E0A47"/>
    <w:rsid w:val="009E12C0"/>
    <w:rsid w:val="009E17B4"/>
    <w:rsid w:val="009E1C9E"/>
    <w:rsid w:val="009E26F8"/>
    <w:rsid w:val="009E28AA"/>
    <w:rsid w:val="009E301E"/>
    <w:rsid w:val="009E6033"/>
    <w:rsid w:val="009E6987"/>
    <w:rsid w:val="009E6C6B"/>
    <w:rsid w:val="009E7EBB"/>
    <w:rsid w:val="009F0D19"/>
    <w:rsid w:val="009F10DB"/>
    <w:rsid w:val="009F20EE"/>
    <w:rsid w:val="009F421F"/>
    <w:rsid w:val="009F6F3F"/>
    <w:rsid w:val="009F7465"/>
    <w:rsid w:val="009F78BC"/>
    <w:rsid w:val="00A0089F"/>
    <w:rsid w:val="00A02C72"/>
    <w:rsid w:val="00A05C29"/>
    <w:rsid w:val="00A0714B"/>
    <w:rsid w:val="00A115F8"/>
    <w:rsid w:val="00A11A38"/>
    <w:rsid w:val="00A1218E"/>
    <w:rsid w:val="00A12931"/>
    <w:rsid w:val="00A13E6E"/>
    <w:rsid w:val="00A158DF"/>
    <w:rsid w:val="00A20A87"/>
    <w:rsid w:val="00A233F1"/>
    <w:rsid w:val="00A23BAD"/>
    <w:rsid w:val="00A2579C"/>
    <w:rsid w:val="00A25F79"/>
    <w:rsid w:val="00A2745F"/>
    <w:rsid w:val="00A27677"/>
    <w:rsid w:val="00A32B1D"/>
    <w:rsid w:val="00A332A4"/>
    <w:rsid w:val="00A36366"/>
    <w:rsid w:val="00A379A4"/>
    <w:rsid w:val="00A40BD9"/>
    <w:rsid w:val="00A42036"/>
    <w:rsid w:val="00A431B1"/>
    <w:rsid w:val="00A45C89"/>
    <w:rsid w:val="00A4614F"/>
    <w:rsid w:val="00A464E4"/>
    <w:rsid w:val="00A4691A"/>
    <w:rsid w:val="00A46E8C"/>
    <w:rsid w:val="00A53FEC"/>
    <w:rsid w:val="00A54E27"/>
    <w:rsid w:val="00A55E40"/>
    <w:rsid w:val="00A601E4"/>
    <w:rsid w:val="00A60679"/>
    <w:rsid w:val="00A613E1"/>
    <w:rsid w:val="00A618DE"/>
    <w:rsid w:val="00A62147"/>
    <w:rsid w:val="00A634A4"/>
    <w:rsid w:val="00A642AB"/>
    <w:rsid w:val="00A659B7"/>
    <w:rsid w:val="00A65BDD"/>
    <w:rsid w:val="00A67253"/>
    <w:rsid w:val="00A677D1"/>
    <w:rsid w:val="00A70438"/>
    <w:rsid w:val="00A70A28"/>
    <w:rsid w:val="00A71B7E"/>
    <w:rsid w:val="00A72AAA"/>
    <w:rsid w:val="00A72F88"/>
    <w:rsid w:val="00A73B37"/>
    <w:rsid w:val="00A74B1A"/>
    <w:rsid w:val="00A74CFD"/>
    <w:rsid w:val="00A753C8"/>
    <w:rsid w:val="00A75810"/>
    <w:rsid w:val="00A80D4D"/>
    <w:rsid w:val="00A811B4"/>
    <w:rsid w:val="00A816D2"/>
    <w:rsid w:val="00A82B98"/>
    <w:rsid w:val="00A831C5"/>
    <w:rsid w:val="00A849E6"/>
    <w:rsid w:val="00A85A65"/>
    <w:rsid w:val="00A910D1"/>
    <w:rsid w:val="00A91EC7"/>
    <w:rsid w:val="00A92906"/>
    <w:rsid w:val="00A94B92"/>
    <w:rsid w:val="00A95189"/>
    <w:rsid w:val="00A95812"/>
    <w:rsid w:val="00A95E12"/>
    <w:rsid w:val="00A96900"/>
    <w:rsid w:val="00A97821"/>
    <w:rsid w:val="00A97DA5"/>
    <w:rsid w:val="00AA06F4"/>
    <w:rsid w:val="00AA0784"/>
    <w:rsid w:val="00AA0C8B"/>
    <w:rsid w:val="00AA156F"/>
    <w:rsid w:val="00AA19BD"/>
    <w:rsid w:val="00AA3F8E"/>
    <w:rsid w:val="00AA69A9"/>
    <w:rsid w:val="00AB1296"/>
    <w:rsid w:val="00AB18FF"/>
    <w:rsid w:val="00AB23E8"/>
    <w:rsid w:val="00AB2572"/>
    <w:rsid w:val="00AB3130"/>
    <w:rsid w:val="00AB3461"/>
    <w:rsid w:val="00AB502B"/>
    <w:rsid w:val="00AB5DCA"/>
    <w:rsid w:val="00AB62D9"/>
    <w:rsid w:val="00AB714D"/>
    <w:rsid w:val="00AB728D"/>
    <w:rsid w:val="00AB767F"/>
    <w:rsid w:val="00AC03F5"/>
    <w:rsid w:val="00AC231E"/>
    <w:rsid w:val="00AC5CEE"/>
    <w:rsid w:val="00AC70B9"/>
    <w:rsid w:val="00AD02C7"/>
    <w:rsid w:val="00AD1492"/>
    <w:rsid w:val="00AD24A6"/>
    <w:rsid w:val="00AD2804"/>
    <w:rsid w:val="00AD2B2D"/>
    <w:rsid w:val="00AD5092"/>
    <w:rsid w:val="00AD60CF"/>
    <w:rsid w:val="00AD7BF3"/>
    <w:rsid w:val="00AE1DB4"/>
    <w:rsid w:val="00AE2A0F"/>
    <w:rsid w:val="00AE398C"/>
    <w:rsid w:val="00AE4078"/>
    <w:rsid w:val="00AE6B8E"/>
    <w:rsid w:val="00AF29BA"/>
    <w:rsid w:val="00AF3165"/>
    <w:rsid w:val="00AF3170"/>
    <w:rsid w:val="00AF56F6"/>
    <w:rsid w:val="00AF6E60"/>
    <w:rsid w:val="00AF746C"/>
    <w:rsid w:val="00B02D23"/>
    <w:rsid w:val="00B02E66"/>
    <w:rsid w:val="00B03151"/>
    <w:rsid w:val="00B04F39"/>
    <w:rsid w:val="00B054F6"/>
    <w:rsid w:val="00B055D9"/>
    <w:rsid w:val="00B0637F"/>
    <w:rsid w:val="00B073AC"/>
    <w:rsid w:val="00B10E7C"/>
    <w:rsid w:val="00B111BA"/>
    <w:rsid w:val="00B114F7"/>
    <w:rsid w:val="00B151B6"/>
    <w:rsid w:val="00B1656A"/>
    <w:rsid w:val="00B17699"/>
    <w:rsid w:val="00B17B34"/>
    <w:rsid w:val="00B21A3F"/>
    <w:rsid w:val="00B21DBF"/>
    <w:rsid w:val="00B22B10"/>
    <w:rsid w:val="00B2346F"/>
    <w:rsid w:val="00B2388D"/>
    <w:rsid w:val="00B255EE"/>
    <w:rsid w:val="00B26013"/>
    <w:rsid w:val="00B27A27"/>
    <w:rsid w:val="00B31323"/>
    <w:rsid w:val="00B32E84"/>
    <w:rsid w:val="00B344FA"/>
    <w:rsid w:val="00B34F51"/>
    <w:rsid w:val="00B350AD"/>
    <w:rsid w:val="00B35B89"/>
    <w:rsid w:val="00B363BB"/>
    <w:rsid w:val="00B37206"/>
    <w:rsid w:val="00B40AAA"/>
    <w:rsid w:val="00B40EB5"/>
    <w:rsid w:val="00B4569C"/>
    <w:rsid w:val="00B47C76"/>
    <w:rsid w:val="00B50E59"/>
    <w:rsid w:val="00B51AF9"/>
    <w:rsid w:val="00B52E93"/>
    <w:rsid w:val="00B53056"/>
    <w:rsid w:val="00B547E6"/>
    <w:rsid w:val="00B55452"/>
    <w:rsid w:val="00B5647A"/>
    <w:rsid w:val="00B56C5F"/>
    <w:rsid w:val="00B62C34"/>
    <w:rsid w:val="00B64379"/>
    <w:rsid w:val="00B679E0"/>
    <w:rsid w:val="00B70CEC"/>
    <w:rsid w:val="00B72183"/>
    <w:rsid w:val="00B72467"/>
    <w:rsid w:val="00B73158"/>
    <w:rsid w:val="00B771A4"/>
    <w:rsid w:val="00B7794A"/>
    <w:rsid w:val="00B83297"/>
    <w:rsid w:val="00B85E0C"/>
    <w:rsid w:val="00B92AAE"/>
    <w:rsid w:val="00B93825"/>
    <w:rsid w:val="00B93855"/>
    <w:rsid w:val="00B9583E"/>
    <w:rsid w:val="00B95B67"/>
    <w:rsid w:val="00B95E20"/>
    <w:rsid w:val="00B96872"/>
    <w:rsid w:val="00B97A9C"/>
    <w:rsid w:val="00BA2ECD"/>
    <w:rsid w:val="00BA59F2"/>
    <w:rsid w:val="00BA5B23"/>
    <w:rsid w:val="00BA6BA5"/>
    <w:rsid w:val="00BB0075"/>
    <w:rsid w:val="00BB1F20"/>
    <w:rsid w:val="00BB2A2E"/>
    <w:rsid w:val="00BB341D"/>
    <w:rsid w:val="00BB36EC"/>
    <w:rsid w:val="00BB44B1"/>
    <w:rsid w:val="00BB66F0"/>
    <w:rsid w:val="00BB67FC"/>
    <w:rsid w:val="00BC0725"/>
    <w:rsid w:val="00BC0A56"/>
    <w:rsid w:val="00BC280F"/>
    <w:rsid w:val="00BC3BCD"/>
    <w:rsid w:val="00BC4115"/>
    <w:rsid w:val="00BC491F"/>
    <w:rsid w:val="00BC4D54"/>
    <w:rsid w:val="00BC5D54"/>
    <w:rsid w:val="00BC634D"/>
    <w:rsid w:val="00BD0279"/>
    <w:rsid w:val="00BD07D3"/>
    <w:rsid w:val="00BD25E2"/>
    <w:rsid w:val="00BD2D5A"/>
    <w:rsid w:val="00BD3787"/>
    <w:rsid w:val="00BD4163"/>
    <w:rsid w:val="00BD6531"/>
    <w:rsid w:val="00BD6BFA"/>
    <w:rsid w:val="00BE1276"/>
    <w:rsid w:val="00BE1C79"/>
    <w:rsid w:val="00BE2EC8"/>
    <w:rsid w:val="00BE4806"/>
    <w:rsid w:val="00BE563A"/>
    <w:rsid w:val="00BE58F6"/>
    <w:rsid w:val="00BE698A"/>
    <w:rsid w:val="00BE77DF"/>
    <w:rsid w:val="00BE7F12"/>
    <w:rsid w:val="00BF0719"/>
    <w:rsid w:val="00BF0C07"/>
    <w:rsid w:val="00BF1831"/>
    <w:rsid w:val="00BF36FD"/>
    <w:rsid w:val="00BF4597"/>
    <w:rsid w:val="00BF485B"/>
    <w:rsid w:val="00BF4AAD"/>
    <w:rsid w:val="00BF4BB2"/>
    <w:rsid w:val="00BF74E8"/>
    <w:rsid w:val="00C000EE"/>
    <w:rsid w:val="00C011E5"/>
    <w:rsid w:val="00C0335B"/>
    <w:rsid w:val="00C0347E"/>
    <w:rsid w:val="00C03587"/>
    <w:rsid w:val="00C04057"/>
    <w:rsid w:val="00C0553A"/>
    <w:rsid w:val="00C11331"/>
    <w:rsid w:val="00C1393F"/>
    <w:rsid w:val="00C1565B"/>
    <w:rsid w:val="00C17204"/>
    <w:rsid w:val="00C175C1"/>
    <w:rsid w:val="00C20BB8"/>
    <w:rsid w:val="00C216A9"/>
    <w:rsid w:val="00C23100"/>
    <w:rsid w:val="00C24041"/>
    <w:rsid w:val="00C24E68"/>
    <w:rsid w:val="00C25291"/>
    <w:rsid w:val="00C261B5"/>
    <w:rsid w:val="00C266BF"/>
    <w:rsid w:val="00C30969"/>
    <w:rsid w:val="00C310F5"/>
    <w:rsid w:val="00C32A91"/>
    <w:rsid w:val="00C35374"/>
    <w:rsid w:val="00C35D2F"/>
    <w:rsid w:val="00C35E02"/>
    <w:rsid w:val="00C35E8E"/>
    <w:rsid w:val="00C37813"/>
    <w:rsid w:val="00C37E10"/>
    <w:rsid w:val="00C40B3F"/>
    <w:rsid w:val="00C42075"/>
    <w:rsid w:val="00C42462"/>
    <w:rsid w:val="00C45017"/>
    <w:rsid w:val="00C45725"/>
    <w:rsid w:val="00C45C2A"/>
    <w:rsid w:val="00C46E6E"/>
    <w:rsid w:val="00C50506"/>
    <w:rsid w:val="00C52052"/>
    <w:rsid w:val="00C522AA"/>
    <w:rsid w:val="00C525D0"/>
    <w:rsid w:val="00C52BCA"/>
    <w:rsid w:val="00C55CE7"/>
    <w:rsid w:val="00C576A6"/>
    <w:rsid w:val="00C6281D"/>
    <w:rsid w:val="00C62FD0"/>
    <w:rsid w:val="00C63D25"/>
    <w:rsid w:val="00C6401D"/>
    <w:rsid w:val="00C64151"/>
    <w:rsid w:val="00C66FA3"/>
    <w:rsid w:val="00C67FB2"/>
    <w:rsid w:val="00C70E83"/>
    <w:rsid w:val="00C72224"/>
    <w:rsid w:val="00C74527"/>
    <w:rsid w:val="00C74F96"/>
    <w:rsid w:val="00C75E59"/>
    <w:rsid w:val="00C77132"/>
    <w:rsid w:val="00C7717E"/>
    <w:rsid w:val="00C777C5"/>
    <w:rsid w:val="00C84677"/>
    <w:rsid w:val="00C84766"/>
    <w:rsid w:val="00C861A3"/>
    <w:rsid w:val="00C904C7"/>
    <w:rsid w:val="00C91386"/>
    <w:rsid w:val="00C930CA"/>
    <w:rsid w:val="00C93696"/>
    <w:rsid w:val="00C93707"/>
    <w:rsid w:val="00C93BE2"/>
    <w:rsid w:val="00C93FA1"/>
    <w:rsid w:val="00C94920"/>
    <w:rsid w:val="00C94B5F"/>
    <w:rsid w:val="00C96D0A"/>
    <w:rsid w:val="00C97672"/>
    <w:rsid w:val="00C97D87"/>
    <w:rsid w:val="00CA1E85"/>
    <w:rsid w:val="00CA2DB0"/>
    <w:rsid w:val="00CA41D8"/>
    <w:rsid w:val="00CA4DFD"/>
    <w:rsid w:val="00CA52A7"/>
    <w:rsid w:val="00CA5B98"/>
    <w:rsid w:val="00CA78A3"/>
    <w:rsid w:val="00CB1394"/>
    <w:rsid w:val="00CB196B"/>
    <w:rsid w:val="00CB36EA"/>
    <w:rsid w:val="00CB4363"/>
    <w:rsid w:val="00CB5176"/>
    <w:rsid w:val="00CB5853"/>
    <w:rsid w:val="00CB76BB"/>
    <w:rsid w:val="00CC04A1"/>
    <w:rsid w:val="00CC20E9"/>
    <w:rsid w:val="00CC4349"/>
    <w:rsid w:val="00CC7AB7"/>
    <w:rsid w:val="00CD3495"/>
    <w:rsid w:val="00CD6E5A"/>
    <w:rsid w:val="00CD72E1"/>
    <w:rsid w:val="00CD7845"/>
    <w:rsid w:val="00CE118A"/>
    <w:rsid w:val="00CE7EBD"/>
    <w:rsid w:val="00CF0A7F"/>
    <w:rsid w:val="00CF3F10"/>
    <w:rsid w:val="00CF6825"/>
    <w:rsid w:val="00CF747F"/>
    <w:rsid w:val="00D02BCE"/>
    <w:rsid w:val="00D04B0E"/>
    <w:rsid w:val="00D056CE"/>
    <w:rsid w:val="00D057BF"/>
    <w:rsid w:val="00D069FB"/>
    <w:rsid w:val="00D06A46"/>
    <w:rsid w:val="00D073F9"/>
    <w:rsid w:val="00D16262"/>
    <w:rsid w:val="00D1670A"/>
    <w:rsid w:val="00D16BCA"/>
    <w:rsid w:val="00D16D63"/>
    <w:rsid w:val="00D17306"/>
    <w:rsid w:val="00D176BB"/>
    <w:rsid w:val="00D2050D"/>
    <w:rsid w:val="00D20629"/>
    <w:rsid w:val="00D264EA"/>
    <w:rsid w:val="00D300AB"/>
    <w:rsid w:val="00D31D1A"/>
    <w:rsid w:val="00D32ADB"/>
    <w:rsid w:val="00D33152"/>
    <w:rsid w:val="00D335B8"/>
    <w:rsid w:val="00D33FAA"/>
    <w:rsid w:val="00D35BDC"/>
    <w:rsid w:val="00D35FF7"/>
    <w:rsid w:val="00D37B15"/>
    <w:rsid w:val="00D37C84"/>
    <w:rsid w:val="00D40019"/>
    <w:rsid w:val="00D4075F"/>
    <w:rsid w:val="00D40E0A"/>
    <w:rsid w:val="00D4193A"/>
    <w:rsid w:val="00D42AEC"/>
    <w:rsid w:val="00D43C57"/>
    <w:rsid w:val="00D4529A"/>
    <w:rsid w:val="00D462D4"/>
    <w:rsid w:val="00D47002"/>
    <w:rsid w:val="00D47746"/>
    <w:rsid w:val="00D50426"/>
    <w:rsid w:val="00D504CB"/>
    <w:rsid w:val="00D50727"/>
    <w:rsid w:val="00D54DF4"/>
    <w:rsid w:val="00D55C33"/>
    <w:rsid w:val="00D567FB"/>
    <w:rsid w:val="00D56BA6"/>
    <w:rsid w:val="00D57E8F"/>
    <w:rsid w:val="00D613AB"/>
    <w:rsid w:val="00D62879"/>
    <w:rsid w:val="00D64489"/>
    <w:rsid w:val="00D64D77"/>
    <w:rsid w:val="00D664F4"/>
    <w:rsid w:val="00D67CFD"/>
    <w:rsid w:val="00D71653"/>
    <w:rsid w:val="00D726F9"/>
    <w:rsid w:val="00D72F85"/>
    <w:rsid w:val="00D73367"/>
    <w:rsid w:val="00D74BFA"/>
    <w:rsid w:val="00D76148"/>
    <w:rsid w:val="00D80A90"/>
    <w:rsid w:val="00D826B8"/>
    <w:rsid w:val="00D82EF8"/>
    <w:rsid w:val="00D83A9B"/>
    <w:rsid w:val="00D8512E"/>
    <w:rsid w:val="00D85507"/>
    <w:rsid w:val="00D90802"/>
    <w:rsid w:val="00D911A5"/>
    <w:rsid w:val="00D91F3F"/>
    <w:rsid w:val="00D929AD"/>
    <w:rsid w:val="00D9595B"/>
    <w:rsid w:val="00D962FC"/>
    <w:rsid w:val="00D9680F"/>
    <w:rsid w:val="00DA585B"/>
    <w:rsid w:val="00DB1AC2"/>
    <w:rsid w:val="00DB3216"/>
    <w:rsid w:val="00DB3B84"/>
    <w:rsid w:val="00DB4549"/>
    <w:rsid w:val="00DB4A4D"/>
    <w:rsid w:val="00DB4FCE"/>
    <w:rsid w:val="00DB4FFB"/>
    <w:rsid w:val="00DB528B"/>
    <w:rsid w:val="00DB53EE"/>
    <w:rsid w:val="00DB6FDF"/>
    <w:rsid w:val="00DB7AE2"/>
    <w:rsid w:val="00DC196B"/>
    <w:rsid w:val="00DC2054"/>
    <w:rsid w:val="00DC3156"/>
    <w:rsid w:val="00DC355F"/>
    <w:rsid w:val="00DC3685"/>
    <w:rsid w:val="00DC3E1C"/>
    <w:rsid w:val="00DC47A1"/>
    <w:rsid w:val="00DC578C"/>
    <w:rsid w:val="00DC6B15"/>
    <w:rsid w:val="00DC7A51"/>
    <w:rsid w:val="00DD01D0"/>
    <w:rsid w:val="00DD01F3"/>
    <w:rsid w:val="00DD4879"/>
    <w:rsid w:val="00DD72DD"/>
    <w:rsid w:val="00DE2B10"/>
    <w:rsid w:val="00DE2DB9"/>
    <w:rsid w:val="00DE43FB"/>
    <w:rsid w:val="00DE4737"/>
    <w:rsid w:val="00DE61E0"/>
    <w:rsid w:val="00DF1513"/>
    <w:rsid w:val="00DF1EE7"/>
    <w:rsid w:val="00DF2728"/>
    <w:rsid w:val="00DF530D"/>
    <w:rsid w:val="00DF646C"/>
    <w:rsid w:val="00DF7DD3"/>
    <w:rsid w:val="00E02A8F"/>
    <w:rsid w:val="00E04782"/>
    <w:rsid w:val="00E049B7"/>
    <w:rsid w:val="00E0577F"/>
    <w:rsid w:val="00E05B49"/>
    <w:rsid w:val="00E05EED"/>
    <w:rsid w:val="00E064FE"/>
    <w:rsid w:val="00E100D5"/>
    <w:rsid w:val="00E129A2"/>
    <w:rsid w:val="00E143AE"/>
    <w:rsid w:val="00E1546C"/>
    <w:rsid w:val="00E179DF"/>
    <w:rsid w:val="00E20D87"/>
    <w:rsid w:val="00E239CF"/>
    <w:rsid w:val="00E23F6F"/>
    <w:rsid w:val="00E247BE"/>
    <w:rsid w:val="00E24E58"/>
    <w:rsid w:val="00E274B1"/>
    <w:rsid w:val="00E329CC"/>
    <w:rsid w:val="00E32BF1"/>
    <w:rsid w:val="00E33489"/>
    <w:rsid w:val="00E40710"/>
    <w:rsid w:val="00E40CC5"/>
    <w:rsid w:val="00E40F1E"/>
    <w:rsid w:val="00E4260B"/>
    <w:rsid w:val="00E426AC"/>
    <w:rsid w:val="00E44732"/>
    <w:rsid w:val="00E44FF4"/>
    <w:rsid w:val="00E4522A"/>
    <w:rsid w:val="00E462F9"/>
    <w:rsid w:val="00E47028"/>
    <w:rsid w:val="00E471D0"/>
    <w:rsid w:val="00E47287"/>
    <w:rsid w:val="00E4795D"/>
    <w:rsid w:val="00E50194"/>
    <w:rsid w:val="00E50FAA"/>
    <w:rsid w:val="00E52C0C"/>
    <w:rsid w:val="00E54154"/>
    <w:rsid w:val="00E54A4F"/>
    <w:rsid w:val="00E54D9A"/>
    <w:rsid w:val="00E54EE4"/>
    <w:rsid w:val="00E558A1"/>
    <w:rsid w:val="00E55E2C"/>
    <w:rsid w:val="00E562D0"/>
    <w:rsid w:val="00E5693D"/>
    <w:rsid w:val="00E56B17"/>
    <w:rsid w:val="00E5773F"/>
    <w:rsid w:val="00E57DAE"/>
    <w:rsid w:val="00E60DA1"/>
    <w:rsid w:val="00E60EDA"/>
    <w:rsid w:val="00E61075"/>
    <w:rsid w:val="00E62282"/>
    <w:rsid w:val="00E6380C"/>
    <w:rsid w:val="00E63A37"/>
    <w:rsid w:val="00E63F0F"/>
    <w:rsid w:val="00E67261"/>
    <w:rsid w:val="00E72A92"/>
    <w:rsid w:val="00E738B4"/>
    <w:rsid w:val="00E83E34"/>
    <w:rsid w:val="00E847BA"/>
    <w:rsid w:val="00E84AFB"/>
    <w:rsid w:val="00E84B0A"/>
    <w:rsid w:val="00E855EF"/>
    <w:rsid w:val="00E90070"/>
    <w:rsid w:val="00E91917"/>
    <w:rsid w:val="00E94C2D"/>
    <w:rsid w:val="00E97026"/>
    <w:rsid w:val="00EA1073"/>
    <w:rsid w:val="00EA2D86"/>
    <w:rsid w:val="00EA3CE3"/>
    <w:rsid w:val="00EA475B"/>
    <w:rsid w:val="00EA4C11"/>
    <w:rsid w:val="00EA6D6A"/>
    <w:rsid w:val="00EA6EE3"/>
    <w:rsid w:val="00EA7F42"/>
    <w:rsid w:val="00EB0B2E"/>
    <w:rsid w:val="00EB14B3"/>
    <w:rsid w:val="00EB3291"/>
    <w:rsid w:val="00EB3DF8"/>
    <w:rsid w:val="00EB459A"/>
    <w:rsid w:val="00EB4F14"/>
    <w:rsid w:val="00EB5002"/>
    <w:rsid w:val="00EB6A30"/>
    <w:rsid w:val="00EB721F"/>
    <w:rsid w:val="00EC0231"/>
    <w:rsid w:val="00EC02C0"/>
    <w:rsid w:val="00EC2840"/>
    <w:rsid w:val="00EC2ADD"/>
    <w:rsid w:val="00EC371D"/>
    <w:rsid w:val="00EC5562"/>
    <w:rsid w:val="00EC6B3F"/>
    <w:rsid w:val="00ED3C72"/>
    <w:rsid w:val="00ED4847"/>
    <w:rsid w:val="00ED7978"/>
    <w:rsid w:val="00EE1709"/>
    <w:rsid w:val="00EE229E"/>
    <w:rsid w:val="00EE3DF6"/>
    <w:rsid w:val="00EE4E72"/>
    <w:rsid w:val="00EF0AE0"/>
    <w:rsid w:val="00EF2A33"/>
    <w:rsid w:val="00EF2EE0"/>
    <w:rsid w:val="00EF3268"/>
    <w:rsid w:val="00EF475D"/>
    <w:rsid w:val="00EF6528"/>
    <w:rsid w:val="00EF7015"/>
    <w:rsid w:val="00EF7504"/>
    <w:rsid w:val="00F01CDD"/>
    <w:rsid w:val="00F031C2"/>
    <w:rsid w:val="00F03615"/>
    <w:rsid w:val="00F04141"/>
    <w:rsid w:val="00F047B6"/>
    <w:rsid w:val="00F05A8C"/>
    <w:rsid w:val="00F10336"/>
    <w:rsid w:val="00F13858"/>
    <w:rsid w:val="00F15047"/>
    <w:rsid w:val="00F20DFF"/>
    <w:rsid w:val="00F20E14"/>
    <w:rsid w:val="00F22026"/>
    <w:rsid w:val="00F23EFC"/>
    <w:rsid w:val="00F24DDF"/>
    <w:rsid w:val="00F256E2"/>
    <w:rsid w:val="00F258ED"/>
    <w:rsid w:val="00F260DC"/>
    <w:rsid w:val="00F270D0"/>
    <w:rsid w:val="00F33CBE"/>
    <w:rsid w:val="00F35CCD"/>
    <w:rsid w:val="00F3745C"/>
    <w:rsid w:val="00F37D47"/>
    <w:rsid w:val="00F37D74"/>
    <w:rsid w:val="00F41D31"/>
    <w:rsid w:val="00F423EC"/>
    <w:rsid w:val="00F42B1E"/>
    <w:rsid w:val="00F44BB9"/>
    <w:rsid w:val="00F44D5D"/>
    <w:rsid w:val="00F45938"/>
    <w:rsid w:val="00F501D1"/>
    <w:rsid w:val="00F50667"/>
    <w:rsid w:val="00F51894"/>
    <w:rsid w:val="00F5326E"/>
    <w:rsid w:val="00F53375"/>
    <w:rsid w:val="00F53E4D"/>
    <w:rsid w:val="00F54108"/>
    <w:rsid w:val="00F5739F"/>
    <w:rsid w:val="00F6074D"/>
    <w:rsid w:val="00F60BCF"/>
    <w:rsid w:val="00F612F4"/>
    <w:rsid w:val="00F64977"/>
    <w:rsid w:val="00F65B31"/>
    <w:rsid w:val="00F67C00"/>
    <w:rsid w:val="00F702B0"/>
    <w:rsid w:val="00F713A2"/>
    <w:rsid w:val="00F71F9A"/>
    <w:rsid w:val="00F730FC"/>
    <w:rsid w:val="00F74A88"/>
    <w:rsid w:val="00F76E94"/>
    <w:rsid w:val="00F76EA2"/>
    <w:rsid w:val="00F77272"/>
    <w:rsid w:val="00F81770"/>
    <w:rsid w:val="00F81DC1"/>
    <w:rsid w:val="00F82B45"/>
    <w:rsid w:val="00F8549F"/>
    <w:rsid w:val="00F86AA2"/>
    <w:rsid w:val="00F87210"/>
    <w:rsid w:val="00F87D82"/>
    <w:rsid w:val="00F916AA"/>
    <w:rsid w:val="00F92BD0"/>
    <w:rsid w:val="00F93D89"/>
    <w:rsid w:val="00F952D0"/>
    <w:rsid w:val="00F95618"/>
    <w:rsid w:val="00F97097"/>
    <w:rsid w:val="00FA08C6"/>
    <w:rsid w:val="00FA34BC"/>
    <w:rsid w:val="00FA415A"/>
    <w:rsid w:val="00FB3992"/>
    <w:rsid w:val="00FB39BF"/>
    <w:rsid w:val="00FB3CE6"/>
    <w:rsid w:val="00FB3FF8"/>
    <w:rsid w:val="00FB7255"/>
    <w:rsid w:val="00FC1EF0"/>
    <w:rsid w:val="00FC1F4B"/>
    <w:rsid w:val="00FC436B"/>
    <w:rsid w:val="00FC5298"/>
    <w:rsid w:val="00FC5670"/>
    <w:rsid w:val="00FC5B4F"/>
    <w:rsid w:val="00FC6424"/>
    <w:rsid w:val="00FC7255"/>
    <w:rsid w:val="00FC7F41"/>
    <w:rsid w:val="00FC7F4E"/>
    <w:rsid w:val="00FD02BE"/>
    <w:rsid w:val="00FD16F0"/>
    <w:rsid w:val="00FD6359"/>
    <w:rsid w:val="00FD64E3"/>
    <w:rsid w:val="00FE0969"/>
    <w:rsid w:val="00FE3251"/>
    <w:rsid w:val="00FE3841"/>
    <w:rsid w:val="00FE3CCB"/>
    <w:rsid w:val="00FE3DE6"/>
    <w:rsid w:val="00FE6557"/>
    <w:rsid w:val="00FE7AE2"/>
    <w:rsid w:val="00FF131F"/>
    <w:rsid w:val="00FF3E8B"/>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autoRedefine/>
    <w:uiPriority w:val="9"/>
    <w:unhideWhenUsed/>
    <w:qFormat/>
    <w:rsid w:val="006969B7"/>
    <w:pPr>
      <w:keepNext/>
      <w:keepLines/>
      <w:spacing w:before="120" w:after="120"/>
      <w:outlineLvl w:val="2"/>
    </w:pPr>
    <w:rPr>
      <w:rFonts w:asciiTheme="minorHAnsi" w:eastAsiaTheme="majorEastAsia" w:hAnsiTheme="minorHAnsi" w:cstheme="majorBidi"/>
      <w:b/>
      <w:i/>
      <w:color w:val="000000" w:themeColor="text1"/>
      <w:kern w:val="2"/>
      <w:szCs w:val="28"/>
      <w:lang w:eastAsia="en-US"/>
      <w14:ligatures w14:val="standardContextual"/>
    </w:rPr>
  </w:style>
  <w:style w:type="paragraph" w:styleId="Ttulo4">
    <w:name w:val="heading 4"/>
    <w:basedOn w:val="Normal"/>
    <w:next w:val="Normal"/>
    <w:link w:val="Ttulo4Car"/>
    <w:uiPriority w:val="9"/>
    <w:semiHidden/>
    <w:unhideWhenUsed/>
    <w:qFormat/>
    <w:rsid w:val="006969B7"/>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6969B7"/>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6969B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6969B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6969B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6969B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Ttulo3Car">
    <w:name w:val="Título 3 Car"/>
    <w:basedOn w:val="Fuentedeprrafopredeter"/>
    <w:link w:val="Ttulo3"/>
    <w:uiPriority w:val="9"/>
    <w:rsid w:val="006969B7"/>
    <w:rPr>
      <w:rFonts w:eastAsiaTheme="majorEastAsia" w:cstheme="majorBidi"/>
      <w:b/>
      <w:i/>
      <w:color w:val="000000" w:themeColor="text1"/>
      <w:kern w:val="2"/>
      <w:szCs w:val="28"/>
      <w14:ligatures w14:val="standardContextual"/>
    </w:rPr>
  </w:style>
  <w:style w:type="character" w:customStyle="1" w:styleId="Ttulo4Car">
    <w:name w:val="Título 4 Car"/>
    <w:basedOn w:val="Fuentedeprrafopredeter"/>
    <w:link w:val="Ttulo4"/>
    <w:uiPriority w:val="9"/>
    <w:semiHidden/>
    <w:rsid w:val="006969B7"/>
    <w:rPr>
      <w:rFonts w:eastAsiaTheme="majorEastAsia" w:cstheme="majorBidi"/>
      <w:i/>
      <w:iCs/>
      <w:color w:val="2F5496" w:themeColor="accent1" w:themeShade="BF"/>
      <w:kern w:val="2"/>
      <w14:ligatures w14:val="standardContextual"/>
    </w:rPr>
  </w:style>
  <w:style w:type="paragraph" w:styleId="NormalWeb">
    <w:name w:val="Normal (Web)"/>
    <w:basedOn w:val="Normal"/>
    <w:uiPriority w:val="99"/>
    <w:unhideWhenUsed/>
    <w:qFormat/>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qFormat/>
    <w:locked/>
    <w:rsid w:val="00A82B98"/>
    <w:rPr>
      <w:rFonts w:ascii="Times New Roman" w:eastAsia="Times New Roman" w:hAnsi="Times New Roman" w:cs="Times New Roman"/>
      <w:lang w:val="es-ES_tradnl" w:eastAsia="es-ES_tradnl"/>
    </w:rPr>
  </w:style>
  <w:style w:type="character" w:customStyle="1" w:styleId="Ttulo5Car">
    <w:name w:val="Título 5 Car"/>
    <w:basedOn w:val="Fuentedeprrafopredeter"/>
    <w:link w:val="Ttulo5"/>
    <w:uiPriority w:val="9"/>
    <w:semiHidden/>
    <w:rsid w:val="006969B7"/>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6969B7"/>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6969B7"/>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6969B7"/>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6969B7"/>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6969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6969B7"/>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6969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6969B7"/>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6969B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6969B7"/>
    <w:rPr>
      <w:i/>
      <w:iCs/>
      <w:color w:val="404040" w:themeColor="text1" w:themeTint="BF"/>
      <w:kern w:val="2"/>
      <w14:ligatures w14:val="standardContextual"/>
    </w:rPr>
  </w:style>
  <w:style w:type="character" w:styleId="nfasisintenso">
    <w:name w:val="Intense Emphasis"/>
    <w:basedOn w:val="Fuentedeprrafopredeter"/>
    <w:uiPriority w:val="21"/>
    <w:qFormat/>
    <w:rsid w:val="006969B7"/>
    <w:rPr>
      <w:i/>
      <w:iCs/>
      <w:color w:val="2F5496" w:themeColor="accent1" w:themeShade="BF"/>
    </w:rPr>
  </w:style>
  <w:style w:type="paragraph" w:styleId="Citadestacada">
    <w:name w:val="Intense Quote"/>
    <w:basedOn w:val="Normal"/>
    <w:next w:val="Normal"/>
    <w:link w:val="CitadestacadaCar"/>
    <w:uiPriority w:val="30"/>
    <w:qFormat/>
    <w:rsid w:val="006969B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6969B7"/>
    <w:rPr>
      <w:i/>
      <w:iCs/>
      <w:color w:val="2F5496" w:themeColor="accent1" w:themeShade="BF"/>
      <w:kern w:val="2"/>
      <w14:ligatures w14:val="standardContextual"/>
    </w:rPr>
  </w:style>
  <w:style w:type="character" w:styleId="Referenciaintensa">
    <w:name w:val="Intense Reference"/>
    <w:basedOn w:val="Fuentedeprrafopredeter"/>
    <w:uiPriority w:val="32"/>
    <w:qFormat/>
    <w:rsid w:val="006969B7"/>
    <w:rPr>
      <w:b/>
      <w:bCs/>
      <w:smallCaps/>
      <w:color w:val="2F5496" w:themeColor="accent1" w:themeShade="BF"/>
      <w:spacing w:val="5"/>
    </w:rPr>
  </w:style>
  <w:style w:type="character" w:customStyle="1" w:styleId="EnlacedeInternet">
    <w:name w:val="Enlace de Internet"/>
    <w:basedOn w:val="Fuentedeprrafopredeter"/>
    <w:uiPriority w:val="99"/>
    <w:unhideWhenUsed/>
    <w:rsid w:val="00515175"/>
    <w:rPr>
      <w:color w:val="0000FF"/>
      <w:u w:val="single"/>
    </w:rPr>
  </w:style>
  <w:style w:type="character" w:customStyle="1" w:styleId="Destacado">
    <w:name w:val="Destacado"/>
    <w:basedOn w:val="Fuentedeprrafopredeter"/>
    <w:uiPriority w:val="20"/>
    <w:qFormat/>
    <w:rsid w:val="00515175"/>
    <w:rPr>
      <w:i/>
      <w:iCs/>
    </w:rPr>
  </w:style>
  <w:style w:type="character" w:customStyle="1" w:styleId="Caracteresdenotaalpie">
    <w:name w:val="Caracteres de nota al pie"/>
    <w:qFormat/>
    <w:rsid w:val="00515175"/>
  </w:style>
  <w:style w:type="character" w:customStyle="1" w:styleId="Ancladenotaalpie">
    <w:name w:val="Ancla de nota al pie"/>
    <w:rsid w:val="00515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rtar.link/LujqM1" TargetMode="External"/><Relationship Id="rId18" Type="http://schemas.openxmlformats.org/officeDocument/2006/relationships/hyperlink" Target="https://acortar.link/mtcQ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cielo.sld.cu/pdf/rpr/v24n3/1561-3194-rpr-24-03-e4305.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cortar.link/45FO3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cortar.link/jRoVj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48018/rmv.v33.i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ortar.link/nZ4jce"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dx.doi.org/10.22458/caes.v16i1.5798"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DBD79585-B20C-4828-BDFA-1616CBEC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8177</Words>
  <Characters>44978</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2025-05-06T16:50:00Z</dcterms:created>
  <dcterms:modified xsi:type="dcterms:W3CDTF">2025-05-21T17:08:00Z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