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9AFB" w14:textId="77777777" w:rsidR="00090712" w:rsidRPr="00090712" w:rsidRDefault="00090712" w:rsidP="00090712">
      <w:pPr>
        <w:pStyle w:val="NormalWeb"/>
        <w:spacing w:line="360" w:lineRule="auto"/>
        <w:jc w:val="center"/>
        <w:rPr>
          <w:rFonts w:ascii="Arial" w:hAnsi="Arial" w:cs="Arial"/>
          <w:b/>
          <w:bCs/>
          <w:color w:val="C45911" w:themeColor="accent2" w:themeShade="BF"/>
        </w:rPr>
      </w:pPr>
      <w:bookmarkStart w:id="0" w:name="_Hlk199079781"/>
      <w:bookmarkStart w:id="1" w:name="_Hlk198820249"/>
      <w:bookmarkStart w:id="2" w:name="_Hlk145952311"/>
      <w:bookmarkStart w:id="3" w:name="_GoBack"/>
      <w:bookmarkEnd w:id="3"/>
      <w:r w:rsidRPr="00090712">
        <w:rPr>
          <w:rFonts w:ascii="Arial" w:hAnsi="Arial" w:cs="Arial"/>
          <w:b/>
          <w:bCs/>
          <w:color w:val="C45911" w:themeColor="accent2" w:themeShade="BF"/>
        </w:rPr>
        <w:t>Estudio de seguimiento a personas graduadas de Informática Empresarial de la Sede del Atlántico de la Universidad de Costa Rica</w:t>
      </w:r>
    </w:p>
    <w:bookmarkEnd w:id="0"/>
    <w:p w14:paraId="0BBE064D" w14:textId="2F8C6F8B" w:rsidR="00090712" w:rsidRPr="00090712" w:rsidRDefault="00090712" w:rsidP="00090712">
      <w:pPr>
        <w:pStyle w:val="NormalWeb"/>
        <w:spacing w:before="0" w:beforeAutospacing="0" w:after="0" w:afterAutospacing="0" w:line="360" w:lineRule="auto"/>
        <w:jc w:val="center"/>
        <w:rPr>
          <w:rFonts w:ascii="Arial" w:hAnsi="Arial" w:cs="Arial"/>
          <w:b/>
          <w:bCs/>
          <w:color w:val="C45911" w:themeColor="accent2" w:themeShade="BF"/>
          <w:lang w:val="en-US"/>
        </w:rPr>
      </w:pPr>
      <w:r w:rsidRPr="00090712">
        <w:rPr>
          <w:rFonts w:ascii="Arial" w:hAnsi="Arial" w:cs="Arial"/>
          <w:b/>
          <w:bCs/>
          <w:color w:val="C45911" w:themeColor="accent2" w:themeShade="BF"/>
          <w:lang w:val="en-US"/>
        </w:rPr>
        <w:t>Follow-up study of graduate students from Business Computing at the Atlantic Campus of the University of Costa Rica</w:t>
      </w:r>
    </w:p>
    <w:bookmarkEnd w:id="1"/>
    <w:bookmarkEnd w:id="2"/>
    <w:p w14:paraId="0C40EE4B" w14:textId="77777777" w:rsidR="00415D4A" w:rsidRPr="00A8037A" w:rsidRDefault="00415D4A" w:rsidP="00A82B98">
      <w:pPr>
        <w:pStyle w:val="NormalWeb"/>
        <w:spacing w:before="0" w:beforeAutospacing="0" w:after="0" w:afterAutospacing="0" w:line="276" w:lineRule="auto"/>
        <w:jc w:val="right"/>
        <w:rPr>
          <w:rFonts w:ascii="Arial" w:hAnsi="Arial" w:cs="Arial"/>
          <w:lang w:val="en-US"/>
        </w:rPr>
      </w:pPr>
    </w:p>
    <w:p w14:paraId="15395EE9" w14:textId="532D4822" w:rsidR="00A82B98" w:rsidRPr="00B55452" w:rsidRDefault="000C4806" w:rsidP="00A82B98">
      <w:pPr>
        <w:pStyle w:val="NormalWeb"/>
        <w:spacing w:before="0" w:beforeAutospacing="0" w:after="0" w:afterAutospacing="0" w:line="276" w:lineRule="auto"/>
        <w:jc w:val="right"/>
        <w:rPr>
          <w:rFonts w:ascii="Arial" w:hAnsi="Arial" w:cs="Arial"/>
        </w:rPr>
      </w:pPr>
      <w:bookmarkStart w:id="4" w:name="_Hlk199079815"/>
      <w:r w:rsidRPr="000C4806">
        <w:rPr>
          <w:rFonts w:ascii="Arial" w:hAnsi="Arial" w:cs="Arial"/>
        </w:rPr>
        <w:t>Luis</w:t>
      </w:r>
      <w:r>
        <w:rPr>
          <w:rFonts w:ascii="Arial" w:hAnsi="Arial" w:cs="Arial"/>
        </w:rPr>
        <w:t>-</w:t>
      </w:r>
      <w:r w:rsidRPr="000C4806">
        <w:rPr>
          <w:rFonts w:ascii="Arial" w:hAnsi="Arial" w:cs="Arial"/>
        </w:rPr>
        <w:t>F. Flores</w:t>
      </w:r>
      <w:r>
        <w:rPr>
          <w:rFonts w:ascii="Arial" w:hAnsi="Arial" w:cs="Arial"/>
        </w:rPr>
        <w:t>-</w:t>
      </w:r>
      <w:r w:rsidRPr="000C4806">
        <w:rPr>
          <w:rFonts w:ascii="Arial" w:hAnsi="Arial" w:cs="Arial"/>
        </w:rPr>
        <w:t>Jiménez</w:t>
      </w:r>
      <w:bookmarkEnd w:id="4"/>
      <w:r w:rsidR="00A82B98" w:rsidRPr="00B55452">
        <w:rPr>
          <w:rStyle w:val="Refdenotaalpie"/>
          <w:rFonts w:ascii="Arial" w:eastAsia="Arial" w:hAnsi="Arial" w:cs="Arial"/>
        </w:rPr>
        <w:footnoteReference w:id="1"/>
      </w:r>
    </w:p>
    <w:p w14:paraId="54FACEFC" w14:textId="70CFCB7C" w:rsidR="00A82B98" w:rsidRPr="000C4806" w:rsidRDefault="00A82B98" w:rsidP="00A82B98">
      <w:pPr>
        <w:pStyle w:val="NormalWeb"/>
        <w:spacing w:before="0" w:beforeAutospacing="0" w:after="0" w:afterAutospacing="0" w:line="276" w:lineRule="auto"/>
        <w:jc w:val="right"/>
        <w:rPr>
          <w:rFonts w:ascii="Arial" w:hAnsi="Arial" w:cs="Arial"/>
        </w:rPr>
      </w:pPr>
      <w:r w:rsidRPr="000C4806">
        <w:rPr>
          <w:rFonts w:ascii="Arial" w:hAnsi="Arial" w:cs="Arial"/>
        </w:rPr>
        <w:t xml:space="preserve">Universidad </w:t>
      </w:r>
      <w:r w:rsidR="004F6716" w:rsidRPr="000C4806">
        <w:rPr>
          <w:rFonts w:ascii="Arial" w:hAnsi="Arial" w:cs="Arial"/>
        </w:rPr>
        <w:t>de Costa Rica</w:t>
      </w:r>
    </w:p>
    <w:p w14:paraId="34E3782F" w14:textId="755365CC" w:rsidR="00A82B98" w:rsidRPr="000C4806" w:rsidRDefault="004F6716" w:rsidP="00A82B98">
      <w:pPr>
        <w:pStyle w:val="NormalWeb"/>
        <w:spacing w:before="0" w:beforeAutospacing="0" w:after="0" w:afterAutospacing="0" w:line="276" w:lineRule="auto"/>
        <w:jc w:val="right"/>
        <w:rPr>
          <w:rFonts w:ascii="Arial" w:hAnsi="Arial" w:cs="Arial"/>
        </w:rPr>
      </w:pPr>
      <w:r w:rsidRPr="000C4806">
        <w:rPr>
          <w:rFonts w:ascii="Arial" w:hAnsi="Arial" w:cs="Arial"/>
        </w:rPr>
        <w:t>San José</w:t>
      </w:r>
      <w:r w:rsidR="00A82B98" w:rsidRPr="000C4806">
        <w:rPr>
          <w:rFonts w:ascii="Arial" w:hAnsi="Arial" w:cs="Arial"/>
        </w:rPr>
        <w:t>, Costa Rica</w:t>
      </w:r>
    </w:p>
    <w:p w14:paraId="1586665D" w14:textId="638BE952" w:rsidR="00A82B98" w:rsidRDefault="00215C23" w:rsidP="00215374">
      <w:pPr>
        <w:spacing w:line="240" w:lineRule="atLeast"/>
        <w:jc w:val="right"/>
        <w:rPr>
          <w:rFonts w:ascii="Arial" w:hAnsi="Arial" w:cs="Arial"/>
          <w:color w:val="002060"/>
          <w:u w:val="single"/>
        </w:rPr>
      </w:pPr>
      <w:hyperlink r:id="rId11" w:history="1">
        <w:r w:rsidR="00C22E76" w:rsidRPr="00C22E76">
          <w:rPr>
            <w:rStyle w:val="Hipervnculo"/>
            <w:rFonts w:ascii="Arial" w:hAnsi="Arial" w:cs="Arial"/>
            <w:color w:val="002060"/>
          </w:rPr>
          <w:t>luis.flores@ucr.ac.cr</w:t>
        </w:r>
      </w:hyperlink>
    </w:p>
    <w:p w14:paraId="1B3EFEA8" w14:textId="0982CC14" w:rsidR="00C22E76" w:rsidRDefault="00C22E76" w:rsidP="00215374">
      <w:pPr>
        <w:spacing w:line="240" w:lineRule="atLeast"/>
        <w:jc w:val="right"/>
        <w:rPr>
          <w:rFonts w:ascii="Arial" w:hAnsi="Arial" w:cs="Arial"/>
          <w:color w:val="002060"/>
          <w:u w:val="single"/>
          <w:lang w:val="es-MX" w:eastAsia="es-PE"/>
        </w:rPr>
      </w:pPr>
    </w:p>
    <w:p w14:paraId="79DBD435" w14:textId="6F311131" w:rsidR="00C22E76" w:rsidRPr="00547C8B" w:rsidRDefault="00C22E76" w:rsidP="00215374">
      <w:pPr>
        <w:spacing w:line="240" w:lineRule="atLeast"/>
        <w:jc w:val="right"/>
        <w:rPr>
          <w:rFonts w:ascii="Arial" w:hAnsi="Arial" w:cs="Arial"/>
          <w:lang w:val="es-MX" w:eastAsia="es-PE"/>
        </w:rPr>
      </w:pPr>
      <w:bookmarkStart w:id="13" w:name="_Hlk199079856"/>
      <w:r w:rsidRPr="00547C8B">
        <w:rPr>
          <w:rFonts w:ascii="Arial" w:hAnsi="Arial" w:cs="Arial"/>
          <w:lang w:val="es-MX" w:eastAsia="es-PE"/>
        </w:rPr>
        <w:t>María</w:t>
      </w:r>
      <w:r w:rsidR="00547C8B">
        <w:rPr>
          <w:rFonts w:ascii="Arial" w:hAnsi="Arial" w:cs="Arial"/>
          <w:lang w:val="es-MX" w:eastAsia="es-PE"/>
        </w:rPr>
        <w:t>-</w:t>
      </w:r>
      <w:r w:rsidRPr="00547C8B">
        <w:rPr>
          <w:rFonts w:ascii="Arial" w:hAnsi="Arial" w:cs="Arial"/>
          <w:lang w:val="es-MX" w:eastAsia="es-PE"/>
        </w:rPr>
        <w:t>G. Guevara</w:t>
      </w:r>
      <w:r w:rsidR="00547C8B">
        <w:rPr>
          <w:rFonts w:ascii="Arial" w:hAnsi="Arial" w:cs="Arial"/>
          <w:lang w:val="es-MX" w:eastAsia="es-PE"/>
        </w:rPr>
        <w:t>-</w:t>
      </w:r>
      <w:r w:rsidRPr="00547C8B">
        <w:rPr>
          <w:rFonts w:ascii="Arial" w:hAnsi="Arial" w:cs="Arial"/>
          <w:lang w:val="es-MX" w:eastAsia="es-PE"/>
        </w:rPr>
        <w:t>Mora</w:t>
      </w:r>
      <w:bookmarkEnd w:id="13"/>
      <w:r w:rsidR="00FF1A4E">
        <w:rPr>
          <w:rStyle w:val="Refdenotaalpie"/>
          <w:rFonts w:ascii="Arial" w:hAnsi="Arial" w:cs="Arial"/>
          <w:lang w:val="es-MX" w:eastAsia="es-PE"/>
        </w:rPr>
        <w:footnoteReference w:id="2"/>
      </w:r>
    </w:p>
    <w:p w14:paraId="32BEF23C" w14:textId="77777777" w:rsidR="00547C8B" w:rsidRPr="00547C8B" w:rsidRDefault="00547C8B" w:rsidP="00547C8B">
      <w:pPr>
        <w:spacing w:line="240" w:lineRule="atLeast"/>
        <w:jc w:val="right"/>
        <w:rPr>
          <w:rFonts w:ascii="Arial" w:hAnsi="Arial" w:cs="Arial"/>
          <w:lang w:val="es-MX" w:eastAsia="es-PE"/>
        </w:rPr>
      </w:pPr>
      <w:r w:rsidRPr="00547C8B">
        <w:rPr>
          <w:rFonts w:ascii="Arial" w:hAnsi="Arial" w:cs="Arial"/>
          <w:lang w:val="es-MX" w:eastAsia="es-PE"/>
        </w:rPr>
        <w:t>Universidad de Costa Rica</w:t>
      </w:r>
    </w:p>
    <w:p w14:paraId="5327F23A" w14:textId="160CA682" w:rsidR="00547C8B" w:rsidRDefault="00425B0B" w:rsidP="00425B0B">
      <w:pPr>
        <w:tabs>
          <w:tab w:val="left" w:pos="2016"/>
          <w:tab w:val="right" w:pos="8789"/>
        </w:tabs>
        <w:spacing w:line="240" w:lineRule="atLeast"/>
        <w:rPr>
          <w:rFonts w:ascii="Arial" w:hAnsi="Arial" w:cs="Arial"/>
          <w:lang w:val="es-MX" w:eastAsia="es-PE"/>
        </w:rPr>
      </w:pPr>
      <w:r>
        <w:rPr>
          <w:rFonts w:ascii="Arial" w:hAnsi="Arial" w:cs="Arial"/>
          <w:lang w:val="es-MX" w:eastAsia="es-PE"/>
        </w:rPr>
        <w:tab/>
      </w:r>
      <w:r>
        <w:rPr>
          <w:rFonts w:ascii="Arial" w:hAnsi="Arial" w:cs="Arial"/>
          <w:lang w:val="es-MX" w:eastAsia="es-PE"/>
        </w:rPr>
        <w:tab/>
      </w:r>
      <w:r w:rsidR="00547C8B" w:rsidRPr="00547C8B">
        <w:rPr>
          <w:rFonts w:ascii="Arial" w:hAnsi="Arial" w:cs="Arial"/>
          <w:lang w:val="es-MX" w:eastAsia="es-PE"/>
        </w:rPr>
        <w:t>San José, Costa Rica</w:t>
      </w:r>
    </w:p>
    <w:p w14:paraId="39808DAA" w14:textId="52F08D27" w:rsidR="006A719F" w:rsidRPr="003F5F3D" w:rsidRDefault="006A719F" w:rsidP="00547C8B">
      <w:pPr>
        <w:spacing w:line="240" w:lineRule="atLeast"/>
        <w:jc w:val="right"/>
        <w:rPr>
          <w:rFonts w:ascii="Arial" w:hAnsi="Arial" w:cs="Arial"/>
          <w:color w:val="002060"/>
          <w:u w:val="single"/>
          <w:lang w:eastAsia="es-PE"/>
        </w:rPr>
      </w:pPr>
      <w:r w:rsidRPr="003F5F3D">
        <w:rPr>
          <w:rFonts w:ascii="Arial" w:hAnsi="Arial" w:cs="Arial"/>
          <w:color w:val="002060"/>
          <w:u w:val="single"/>
          <w:lang w:eastAsia="es-PE"/>
        </w:rPr>
        <w:t>gabriela.guevara@ucr.ac.cr</w:t>
      </w:r>
    </w:p>
    <w:p w14:paraId="6011B59B" w14:textId="77777777" w:rsidR="00A82B98" w:rsidRPr="003F5F3D" w:rsidRDefault="00A82B98" w:rsidP="00A82B98">
      <w:pPr>
        <w:pStyle w:val="NormalWeb"/>
        <w:spacing w:before="0" w:beforeAutospacing="0" w:after="0" w:afterAutospacing="0" w:line="276" w:lineRule="auto"/>
        <w:rPr>
          <w:rFonts w:ascii="Arial" w:hAnsi="Arial" w:cs="Arial"/>
          <w:color w:val="002060"/>
          <w:u w:val="single"/>
        </w:rPr>
      </w:pPr>
      <w:r w:rsidRPr="003F5F3D">
        <w:rPr>
          <w:rFonts w:ascii="Arial" w:hAnsi="Arial" w:cs="Arial"/>
          <w:color w:val="002060"/>
          <w:u w:val="single"/>
        </w:rPr>
        <w:t xml:space="preserve">  </w:t>
      </w:r>
    </w:p>
    <w:p w14:paraId="4C1650BF" w14:textId="78DCFF58" w:rsidR="00A82B98" w:rsidRPr="006A719F" w:rsidRDefault="00A82B98" w:rsidP="00A82B98">
      <w:pPr>
        <w:tabs>
          <w:tab w:val="left" w:pos="5865"/>
        </w:tabs>
        <w:jc w:val="center"/>
        <w:rPr>
          <w:rFonts w:ascii="Arial" w:hAnsi="Arial" w:cs="Arial"/>
          <w:bCs/>
          <w:color w:val="002060"/>
          <w:u w:val="single"/>
          <w:lang w:val="en-US"/>
        </w:rPr>
      </w:pPr>
      <w:r w:rsidRPr="006A719F">
        <w:rPr>
          <w:rFonts w:ascii="Arial" w:hAnsi="Arial" w:cs="Arial"/>
          <w:bCs/>
          <w:color w:val="002060"/>
          <w:u w:val="single"/>
          <w:lang w:val="en-US"/>
        </w:rPr>
        <w:t>DOI: http://dx.doi.org/10.22458/caes.v1</w:t>
      </w:r>
      <w:r w:rsidR="00B344FA" w:rsidRPr="006A719F">
        <w:rPr>
          <w:rFonts w:ascii="Arial" w:hAnsi="Arial" w:cs="Arial"/>
          <w:bCs/>
          <w:color w:val="002060"/>
          <w:u w:val="single"/>
          <w:lang w:val="en-US"/>
        </w:rPr>
        <w:t>6</w:t>
      </w:r>
      <w:r w:rsidRPr="006A719F">
        <w:rPr>
          <w:rFonts w:ascii="Arial" w:hAnsi="Arial" w:cs="Arial"/>
          <w:bCs/>
          <w:color w:val="002060"/>
          <w:u w:val="single"/>
          <w:lang w:val="en-US"/>
        </w:rPr>
        <w:t>i</w:t>
      </w:r>
      <w:r w:rsidR="009B093A" w:rsidRPr="006A719F">
        <w:rPr>
          <w:rFonts w:ascii="Arial" w:hAnsi="Arial" w:cs="Arial"/>
          <w:bCs/>
          <w:color w:val="002060"/>
          <w:u w:val="single"/>
          <w:lang w:val="en-US"/>
        </w:rPr>
        <w:t>1</w:t>
      </w:r>
      <w:r w:rsidRPr="006A719F">
        <w:rPr>
          <w:rFonts w:ascii="Arial" w:hAnsi="Arial" w:cs="Arial"/>
          <w:bCs/>
          <w:color w:val="002060"/>
          <w:u w:val="single"/>
          <w:lang w:val="en-US"/>
        </w:rPr>
        <w:t>.</w:t>
      </w:r>
      <w:r w:rsidR="001D0E42" w:rsidRPr="006A719F">
        <w:rPr>
          <w:rFonts w:ascii="Arial" w:hAnsi="Arial" w:cs="Arial"/>
          <w:bCs/>
          <w:color w:val="002060"/>
          <w:u w:val="single"/>
          <w:lang w:val="en-US"/>
        </w:rPr>
        <w:t>5</w:t>
      </w:r>
      <w:r w:rsidR="00F03B2E" w:rsidRPr="006A719F">
        <w:rPr>
          <w:rFonts w:ascii="Arial" w:hAnsi="Arial" w:cs="Arial"/>
          <w:bCs/>
          <w:color w:val="002060"/>
          <w:u w:val="single"/>
          <w:lang w:val="en-US"/>
        </w:rPr>
        <w:t>207</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139242B4"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4C026E">
        <w:rPr>
          <w:rFonts w:ascii="Arial" w:hAnsi="Arial" w:cs="Arial"/>
          <w:bCs/>
        </w:rPr>
        <w:t>541-</w:t>
      </w:r>
      <w:r w:rsidR="0019116A">
        <w:rPr>
          <w:rFonts w:ascii="Arial" w:hAnsi="Arial" w:cs="Arial"/>
          <w:bCs/>
        </w:rPr>
        <w:t>579</w:t>
      </w:r>
    </w:p>
    <w:p w14:paraId="2C811F73" w14:textId="77777777" w:rsidR="00063B82" w:rsidRDefault="00063B82" w:rsidP="0020679D">
      <w:pPr>
        <w:tabs>
          <w:tab w:val="left" w:pos="5865"/>
        </w:tabs>
        <w:spacing w:line="276" w:lineRule="auto"/>
        <w:rPr>
          <w:rFonts w:ascii="Arial" w:hAnsi="Arial" w:cs="Arial"/>
          <w:bCs/>
        </w:rPr>
      </w:pPr>
      <w:bookmarkStart w:id="14" w:name="_Hlk182838172"/>
    </w:p>
    <w:p w14:paraId="1591C2AD" w14:textId="0A00B038"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Recibido: 2</w:t>
      </w:r>
      <w:r w:rsidR="00A10142" w:rsidRPr="004246B0">
        <w:rPr>
          <w:rFonts w:ascii="Arial" w:hAnsi="Arial" w:cs="Arial"/>
          <w:bCs/>
        </w:rPr>
        <w:t>4</w:t>
      </w:r>
      <w:r w:rsidRPr="004246B0">
        <w:rPr>
          <w:rFonts w:ascii="Arial" w:hAnsi="Arial" w:cs="Arial"/>
          <w:bCs/>
        </w:rPr>
        <w:t xml:space="preserve"> de </w:t>
      </w:r>
      <w:r w:rsidR="00425B0B">
        <w:rPr>
          <w:rFonts w:ascii="Arial" w:hAnsi="Arial" w:cs="Arial"/>
          <w:bCs/>
        </w:rPr>
        <w:t>febrero</w:t>
      </w:r>
      <w:r w:rsidRPr="004246B0">
        <w:rPr>
          <w:rFonts w:ascii="Arial" w:hAnsi="Arial" w:cs="Arial"/>
          <w:bCs/>
        </w:rPr>
        <w:t xml:space="preserve"> de 202</w:t>
      </w:r>
      <w:r w:rsidR="00425B0B">
        <w:rPr>
          <w:rFonts w:ascii="Arial" w:hAnsi="Arial" w:cs="Arial"/>
          <w:bCs/>
        </w:rPr>
        <w:t>5</w:t>
      </w:r>
    </w:p>
    <w:p w14:paraId="13E62770" w14:textId="49D2FF8D"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w:t>
      </w:r>
      <w:r w:rsidR="00425B0B">
        <w:rPr>
          <w:rFonts w:ascii="Arial" w:hAnsi="Arial" w:cs="Arial"/>
          <w:bCs/>
        </w:rPr>
        <w:t>8</w:t>
      </w:r>
      <w:r w:rsidRPr="004246B0">
        <w:rPr>
          <w:rFonts w:ascii="Arial" w:hAnsi="Arial" w:cs="Arial"/>
          <w:bCs/>
        </w:rPr>
        <w:t xml:space="preserve"> de </w:t>
      </w:r>
      <w:r w:rsidR="00425B0B">
        <w:rPr>
          <w:rFonts w:ascii="Arial" w:hAnsi="Arial" w:cs="Arial"/>
          <w:bCs/>
        </w:rPr>
        <w:t>abril</w:t>
      </w:r>
      <w:r w:rsidRPr="004246B0">
        <w:rPr>
          <w:rFonts w:ascii="Arial" w:hAnsi="Arial" w:cs="Arial"/>
          <w:bCs/>
        </w:rPr>
        <w:t xml:space="preserve"> de 202</w:t>
      </w:r>
      <w:r w:rsidR="004246B0" w:rsidRPr="004246B0">
        <w:rPr>
          <w:rFonts w:ascii="Arial" w:hAnsi="Arial" w:cs="Arial"/>
          <w:bCs/>
        </w:rPr>
        <w:t>5</w:t>
      </w:r>
    </w:p>
    <w:bookmarkEnd w:id="14"/>
    <w:p w14:paraId="05DE43C9" w14:textId="4988DB97" w:rsidR="00567ABE" w:rsidRDefault="00567ABE" w:rsidP="00611735">
      <w:pPr>
        <w:spacing w:line="360" w:lineRule="auto"/>
        <w:jc w:val="both"/>
        <w:rPr>
          <w:rFonts w:ascii="Arial" w:eastAsia="Arial" w:hAnsi="Arial" w:cs="Arial"/>
          <w:highlight w:val="white"/>
          <w:lang w:eastAsia="es-CR"/>
        </w:rPr>
      </w:pPr>
      <w:r w:rsidRPr="00567ABE">
        <w:rPr>
          <w:rFonts w:ascii="Arial" w:eastAsia="Arial" w:hAnsi="Arial" w:cs="Arial"/>
          <w:b/>
          <w:highlight w:val="white"/>
          <w:lang w:eastAsia="es-CR"/>
        </w:rPr>
        <w:lastRenderedPageBreak/>
        <w:t>Resumen</w:t>
      </w:r>
      <w:r w:rsidR="007C2037">
        <w:rPr>
          <w:rFonts w:ascii="Arial" w:eastAsia="Arial" w:hAnsi="Arial" w:cs="Arial"/>
          <w:b/>
          <w:highlight w:val="white"/>
          <w:lang w:eastAsia="es-CR"/>
        </w:rPr>
        <w:t xml:space="preserve">: </w:t>
      </w:r>
      <w:r w:rsidRPr="00567ABE">
        <w:rPr>
          <w:rFonts w:ascii="Arial" w:eastAsia="Arial" w:hAnsi="Arial" w:cs="Arial"/>
          <w:lang w:eastAsia="es-CR"/>
        </w:rPr>
        <w:t xml:space="preserve">Este trabajo presenta los resultados de un estudio sobre las características de las personas graduadas del Bachillerato en Informática Empresarial, Recinto de Turrialba, Sede del Atlántico, Universidad de Costa Rica. Su objetivo fue examinar la situación actual de dicha población, en relación con varios aspectos. Se utilizó un enfoque cuantitativo, con una muestra de 67 personas graduadas en el periodo del 2018 a 2022. Los </w:t>
      </w:r>
      <w:r w:rsidRPr="00567ABE">
        <w:rPr>
          <w:rFonts w:ascii="Arial" w:eastAsia="Arial" w:hAnsi="Arial" w:cs="Arial"/>
          <w:highlight w:val="white"/>
          <w:lang w:eastAsia="es-CR"/>
        </w:rPr>
        <w:t>principales resultados arrojan información sobre el impacto de la universidad en la formación de esos profesionales, así como insumos para mejorar continuamente la preparación de las personas graduadas. Finalmente, se destacan algunos desafíos que deben tenerse en cuenta al llevar a cabo este tipo de seguimiento, así como la oportunidad de realizar nuevas investigaciones.</w:t>
      </w:r>
    </w:p>
    <w:p w14:paraId="225D01AE" w14:textId="77777777" w:rsidR="005D477C" w:rsidRPr="00567ABE" w:rsidRDefault="005D477C" w:rsidP="00611735">
      <w:pPr>
        <w:spacing w:line="360" w:lineRule="auto"/>
        <w:jc w:val="both"/>
        <w:rPr>
          <w:rFonts w:ascii="Arial" w:eastAsia="Arial" w:hAnsi="Arial" w:cs="Arial"/>
          <w:highlight w:val="white"/>
          <w:lang w:eastAsia="es-CR"/>
        </w:rPr>
      </w:pPr>
    </w:p>
    <w:p w14:paraId="3ADB2899" w14:textId="7EE5F72E" w:rsidR="00567ABE" w:rsidRPr="00567ABE" w:rsidRDefault="00567ABE" w:rsidP="00611735">
      <w:pPr>
        <w:spacing w:line="360" w:lineRule="auto"/>
        <w:jc w:val="both"/>
        <w:rPr>
          <w:rFonts w:ascii="Arial" w:eastAsia="Arial" w:hAnsi="Arial" w:cs="Arial"/>
          <w:highlight w:val="white"/>
          <w:lang w:eastAsia="es-CR"/>
        </w:rPr>
      </w:pPr>
      <w:r w:rsidRPr="00567ABE">
        <w:rPr>
          <w:rFonts w:ascii="Arial" w:eastAsia="Arial" w:hAnsi="Arial" w:cs="Arial"/>
          <w:b/>
          <w:highlight w:val="white"/>
          <w:lang w:eastAsia="es-CR"/>
        </w:rPr>
        <w:t>Palabras clave:</w:t>
      </w:r>
      <w:r w:rsidRPr="00567ABE">
        <w:rPr>
          <w:rFonts w:ascii="Arial" w:eastAsia="Arial" w:hAnsi="Arial" w:cs="Arial"/>
          <w:highlight w:val="white"/>
          <w:lang w:eastAsia="es-CR"/>
        </w:rPr>
        <w:t xml:space="preserve"> graduado, universidad, seguimiento, empleo, informática</w:t>
      </w:r>
      <w:r w:rsidR="00323CED">
        <w:rPr>
          <w:rFonts w:ascii="Arial" w:eastAsia="Arial" w:hAnsi="Arial" w:cs="Arial"/>
          <w:highlight w:val="white"/>
          <w:lang w:eastAsia="es-CR"/>
        </w:rPr>
        <w:t>.</w:t>
      </w:r>
      <w:r w:rsidRPr="00567ABE">
        <w:rPr>
          <w:rFonts w:ascii="Arial" w:eastAsia="Arial" w:hAnsi="Arial" w:cs="Arial"/>
          <w:highlight w:val="white"/>
          <w:lang w:eastAsia="es-CR"/>
        </w:rPr>
        <w:t xml:space="preserve"> </w:t>
      </w:r>
    </w:p>
    <w:p w14:paraId="05917A79" w14:textId="77777777" w:rsidR="00611735" w:rsidRPr="003F5F3D" w:rsidRDefault="00611735" w:rsidP="00611735">
      <w:pPr>
        <w:spacing w:line="360" w:lineRule="auto"/>
        <w:jc w:val="both"/>
        <w:rPr>
          <w:rFonts w:ascii="Arial" w:eastAsia="Arial" w:hAnsi="Arial" w:cs="Arial"/>
          <w:b/>
          <w:highlight w:val="white"/>
          <w:lang w:eastAsia="es-CR"/>
        </w:rPr>
      </w:pPr>
    </w:p>
    <w:p w14:paraId="34F980A6" w14:textId="1FEA9637" w:rsidR="00567ABE" w:rsidRPr="00567ABE" w:rsidRDefault="00567ABE" w:rsidP="00611735">
      <w:pPr>
        <w:spacing w:after="100" w:afterAutospacing="1" w:line="360" w:lineRule="auto"/>
        <w:jc w:val="both"/>
        <w:rPr>
          <w:rFonts w:ascii="Arial" w:eastAsia="Arial" w:hAnsi="Arial" w:cs="Arial"/>
          <w:highlight w:val="white"/>
          <w:lang w:val="en-US" w:eastAsia="es-CR"/>
        </w:rPr>
      </w:pPr>
      <w:r w:rsidRPr="00567ABE">
        <w:rPr>
          <w:rFonts w:ascii="Arial" w:eastAsia="Arial" w:hAnsi="Arial" w:cs="Arial"/>
          <w:b/>
          <w:highlight w:val="white"/>
          <w:lang w:val="en-US" w:eastAsia="es-CR"/>
        </w:rPr>
        <w:t>Abstract</w:t>
      </w:r>
      <w:r w:rsidR="007C2037">
        <w:rPr>
          <w:rFonts w:ascii="Arial" w:eastAsia="Arial" w:hAnsi="Arial" w:cs="Arial"/>
          <w:b/>
          <w:highlight w:val="white"/>
          <w:lang w:val="en-US" w:eastAsia="es-CR"/>
        </w:rPr>
        <w:t xml:space="preserve">: </w:t>
      </w:r>
      <w:r w:rsidRPr="00567ABE">
        <w:rPr>
          <w:rFonts w:ascii="Arial" w:eastAsia="Arial" w:hAnsi="Arial" w:cs="Arial"/>
          <w:highlight w:val="white"/>
          <w:lang w:val="en-US" w:eastAsia="es-CR"/>
        </w:rPr>
        <w:t xml:space="preserve">This paper presents the results of a study that investigated the characteristics of graduates from the Bachelor's program in Business Computing at the Turrialba Campus, Atlantic Campus, University of Costa Rica. Its objective was to examine the current situation of this population in relation to various aspects. A quantitative approach was used, with a sample of 67 graduates from the period 2018 to 2022. The main findings provide information on the university's impact on the formation of these professionals, as well as inputs for continuously improving the </w:t>
      </w:r>
      <w:r w:rsidRPr="00567ABE">
        <w:rPr>
          <w:rFonts w:ascii="Arial" w:eastAsia="Arial" w:hAnsi="Arial" w:cs="Arial"/>
          <w:highlight w:val="white"/>
          <w:lang w:val="en-US" w:eastAsia="es-CR"/>
        </w:rPr>
        <w:lastRenderedPageBreak/>
        <w:t>preparation of graduates. Finally, some challenges to consider when conducting this type of follow-up are highlighted, as well as the opportunity for further research.</w:t>
      </w:r>
    </w:p>
    <w:p w14:paraId="62C92FF4" w14:textId="700A43DC" w:rsidR="00567ABE" w:rsidRPr="00567ABE" w:rsidRDefault="00567ABE" w:rsidP="00611735">
      <w:pPr>
        <w:pBdr>
          <w:top w:val="nil"/>
          <w:left w:val="nil"/>
          <w:bottom w:val="nil"/>
          <w:right w:val="nil"/>
          <w:between w:val="nil"/>
        </w:pBdr>
        <w:spacing w:after="100" w:afterAutospacing="1" w:line="360" w:lineRule="auto"/>
        <w:jc w:val="both"/>
        <w:rPr>
          <w:rFonts w:ascii="Arial" w:eastAsia="Arial" w:hAnsi="Arial" w:cs="Arial"/>
          <w:highlight w:val="white"/>
          <w:lang w:val="en-US" w:eastAsia="es-CR"/>
        </w:rPr>
      </w:pPr>
      <w:r w:rsidRPr="00567ABE">
        <w:rPr>
          <w:rFonts w:ascii="Arial" w:eastAsia="Arial" w:hAnsi="Arial" w:cs="Arial"/>
          <w:b/>
          <w:highlight w:val="white"/>
          <w:lang w:val="en-US" w:eastAsia="es-CR"/>
        </w:rPr>
        <w:t>Keywords:</w:t>
      </w:r>
      <w:r w:rsidRPr="00567ABE">
        <w:rPr>
          <w:rFonts w:ascii="Arial" w:eastAsia="Arial" w:hAnsi="Arial" w:cs="Arial"/>
          <w:highlight w:val="white"/>
          <w:lang w:val="en-US" w:eastAsia="es-CR"/>
        </w:rPr>
        <w:t xml:space="preserve"> graduates, universities, monitoring, employment, computer science</w:t>
      </w:r>
      <w:r w:rsidR="00323CED">
        <w:rPr>
          <w:rFonts w:ascii="Arial" w:eastAsia="Arial" w:hAnsi="Arial" w:cs="Arial"/>
          <w:highlight w:val="white"/>
          <w:lang w:val="en-US" w:eastAsia="es-CR"/>
        </w:rPr>
        <w:t>.</w:t>
      </w:r>
      <w:r w:rsidRPr="00567ABE">
        <w:rPr>
          <w:rFonts w:ascii="Arial" w:eastAsia="Arial" w:hAnsi="Arial" w:cs="Arial"/>
          <w:highlight w:val="white"/>
          <w:lang w:val="en-US" w:eastAsia="es-CR"/>
        </w:rPr>
        <w:t xml:space="preserve">  </w:t>
      </w:r>
    </w:p>
    <w:p w14:paraId="7AF343CB" w14:textId="7D3F5AF4" w:rsidR="00567ABE" w:rsidRPr="00567ABE" w:rsidRDefault="00611735" w:rsidP="0086177C">
      <w:pPr>
        <w:pBdr>
          <w:top w:val="nil"/>
          <w:left w:val="nil"/>
          <w:bottom w:val="nil"/>
          <w:right w:val="nil"/>
          <w:between w:val="nil"/>
        </w:pBd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INTRODUCCIÓN</w:t>
      </w:r>
    </w:p>
    <w:p w14:paraId="617CAABF" w14:textId="77777777" w:rsidR="00567ABE" w:rsidRPr="00567ABE" w:rsidRDefault="00567ABE" w:rsidP="0086177C">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La Informática es un campo en constante evolución que desempeña un papel fundamental en la sociedad actual. Con el crecimiento exponencial de la tecnología y la demanda de profesionales altamente capacitados, es crucial comprender la experiencia de las personas graduadas en esta disciplina al ingresar al mercado laboral y desarrollar sus carreras profesionales.</w:t>
      </w:r>
    </w:p>
    <w:p w14:paraId="06AF3FBA" w14:textId="77777777" w:rsidR="00567ABE" w:rsidRPr="00567ABE" w:rsidRDefault="00567ABE" w:rsidP="0086177C">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En relación con las propuestas de seguimiento de las personas graduadas, a nivel de país, desde 2008 existe el Observatorio Laboral de Profesionales (</w:t>
      </w:r>
      <w:proofErr w:type="spellStart"/>
      <w:r w:rsidRPr="00567ABE">
        <w:rPr>
          <w:rFonts w:ascii="Arial" w:eastAsia="Arial" w:hAnsi="Arial" w:cs="Arial"/>
          <w:highlight w:val="white"/>
          <w:lang w:eastAsia="es-CR"/>
        </w:rPr>
        <w:t>OLaP</w:t>
      </w:r>
      <w:proofErr w:type="spellEnd"/>
      <w:r w:rsidRPr="00567ABE">
        <w:rPr>
          <w:rFonts w:ascii="Arial" w:eastAsia="Arial" w:hAnsi="Arial" w:cs="Arial"/>
          <w:highlight w:val="white"/>
          <w:lang w:eastAsia="es-CR"/>
        </w:rPr>
        <w:t xml:space="preserve">). Este, según se indica en su página oficial, se encarga de producir información confiable sobre el mercado de trabajo de las personas graduadas de la educación superior universitaria costarricense </w:t>
      </w:r>
      <w:r w:rsidRPr="00567ABE">
        <w:rPr>
          <w:rFonts w:ascii="Arial" w:eastAsia="Arial" w:hAnsi="Arial" w:cs="Arial"/>
          <w:lang w:eastAsia="es-CR"/>
        </w:rPr>
        <w:t>(</w:t>
      </w:r>
      <w:proofErr w:type="spellStart"/>
      <w:r w:rsidRPr="00567ABE">
        <w:rPr>
          <w:rFonts w:ascii="Arial" w:eastAsia="Arial" w:hAnsi="Arial" w:cs="Arial"/>
          <w:lang w:eastAsia="es-CR"/>
        </w:rPr>
        <w:t>OLaP</w:t>
      </w:r>
      <w:proofErr w:type="spellEnd"/>
      <w:r w:rsidRPr="00567ABE">
        <w:rPr>
          <w:rFonts w:ascii="Arial" w:eastAsia="Arial" w:hAnsi="Arial" w:cs="Arial"/>
          <w:lang w:eastAsia="es-CR"/>
        </w:rPr>
        <w:t xml:space="preserve">, 2023). </w:t>
      </w:r>
    </w:p>
    <w:p w14:paraId="0C2C69FC" w14:textId="77777777" w:rsidR="00567ABE" w:rsidRPr="00567ABE" w:rsidRDefault="00567ABE" w:rsidP="0086177C">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En la Universidad de Costa Rica (UCR), se cuenta con la unidad de graduados y graduadas de la Vicerrectoría de Acción </w:t>
      </w:r>
      <w:r w:rsidRPr="00567ABE">
        <w:rPr>
          <w:rFonts w:ascii="Arial" w:eastAsia="Arial" w:hAnsi="Arial" w:cs="Arial"/>
          <w:lang w:eastAsia="es-CR"/>
        </w:rPr>
        <w:t xml:space="preserve">Social (VAS), la cual tiene como objetivo acercar a las personas graduadas a la institución, con el fin de que continúen colaborando desde sus distintos campos, saberes y en lo laboral. </w:t>
      </w:r>
      <w:r w:rsidRPr="00567ABE">
        <w:rPr>
          <w:rFonts w:ascii="Arial" w:eastAsia="Arial" w:hAnsi="Arial" w:cs="Arial"/>
          <w:highlight w:val="white"/>
          <w:lang w:eastAsia="es-CR"/>
        </w:rPr>
        <w:t xml:space="preserve">Por su parte, de manera más específica, las personas que gestionan los planes de estudios deben </w:t>
      </w:r>
      <w:r w:rsidRPr="00567ABE">
        <w:rPr>
          <w:rFonts w:ascii="Arial" w:eastAsia="Arial" w:hAnsi="Arial" w:cs="Arial"/>
          <w:highlight w:val="white"/>
          <w:lang w:eastAsia="es-CR"/>
        </w:rPr>
        <w:lastRenderedPageBreak/>
        <w:t>aplicar instrumentos a sus poblaciones graduadas para recolectar y analizar información útil como insumo para la actualización curricular, la oferta laboral y medir el impacto social de las personas profesionales en la sociedad.</w:t>
      </w:r>
    </w:p>
    <w:p w14:paraId="1EEAB0DB" w14:textId="77777777" w:rsidR="00567ABE" w:rsidRPr="00567ABE" w:rsidRDefault="00567ABE" w:rsidP="0086177C">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Tomando en cuenta lo descrito anteriormente, el objetivo de esta investigación es identificar nuevas tendencias en las necesidades de conocimientos y destrezas de  la persona graduada   en la carrera de Bachillerato en Informática Empresarial (BIE)  en la Sede del Atlántico de la UCR, específicamente, a la población graduada del Recinto de Turrialba - en el cantón de Turrialba, Cartago, Costa Rica - durante el periodo 2018 - 2022, ante la necesidad de mantener la actualización de los cursos que se imparten en la carrera, así como contar con información actualizada de esta población.</w:t>
      </w:r>
    </w:p>
    <w:p w14:paraId="6D4CEDFB" w14:textId="77777777" w:rsidR="003E2751" w:rsidRDefault="00567ABE" w:rsidP="0086177C">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Este artículo pretende aportar al área de conocimiento. En primer lugar, constituye un insumo para la innovación y actualización curricular de carreras relacionadas con la computación e informática y asegurar que los planes de estudios se alineen con las habilidades y conocimientos requeridos en su mercado laboral. </w:t>
      </w:r>
    </w:p>
    <w:p w14:paraId="2C8F7FE7" w14:textId="7B6BB007" w:rsidR="00567ABE" w:rsidRPr="00567ABE" w:rsidRDefault="00567ABE" w:rsidP="0086177C">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En segundo lugar, contribuye a la preparación profesional, al proporcionar datos sobre la formación de las personas graduadas y cómo impacta en su desempeño profesional, lo cual posibilita una comprensión más profunda sobre la efectividad del plan de estudios.</w:t>
      </w:r>
    </w:p>
    <w:p w14:paraId="182A7931" w14:textId="7ED35EF6" w:rsidR="00567ABE" w:rsidRPr="00567ABE" w:rsidRDefault="00567ABE" w:rsidP="0086177C">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En tercer lugar, los resultados contribuyen a la adaptación a la industria, al entender cómo evoluciona la disciplina en el mercado laboral y cómo las personas graduadas</w:t>
      </w:r>
      <w:r w:rsidR="00C373F2">
        <w:rPr>
          <w:rFonts w:ascii="Arial" w:eastAsia="Arial" w:hAnsi="Arial" w:cs="Arial"/>
          <w:highlight w:val="white"/>
          <w:lang w:eastAsia="es-CR"/>
        </w:rPr>
        <w:t xml:space="preserve"> tanto</w:t>
      </w:r>
      <w:r w:rsidRPr="00567ABE">
        <w:rPr>
          <w:rFonts w:ascii="Arial" w:eastAsia="Arial" w:hAnsi="Arial" w:cs="Arial"/>
          <w:highlight w:val="white"/>
          <w:lang w:eastAsia="es-CR"/>
        </w:rPr>
        <w:t xml:space="preserve"> </w:t>
      </w:r>
      <w:r w:rsidR="001F2E60">
        <w:rPr>
          <w:rFonts w:ascii="Arial" w:eastAsia="Arial" w:hAnsi="Arial" w:cs="Arial"/>
          <w:highlight w:val="white"/>
          <w:lang w:eastAsia="es-CR"/>
        </w:rPr>
        <w:t xml:space="preserve">de esta sede universitaria </w:t>
      </w:r>
      <w:r w:rsidR="00C373F2">
        <w:rPr>
          <w:rFonts w:ascii="Arial" w:eastAsia="Arial" w:hAnsi="Arial" w:cs="Arial"/>
          <w:highlight w:val="white"/>
          <w:lang w:eastAsia="es-CR"/>
        </w:rPr>
        <w:t xml:space="preserve">como </w:t>
      </w:r>
      <w:r w:rsidR="00B34C45">
        <w:rPr>
          <w:rFonts w:ascii="Arial" w:eastAsia="Arial" w:hAnsi="Arial" w:cs="Arial"/>
          <w:highlight w:val="white"/>
          <w:lang w:eastAsia="es-CR"/>
        </w:rPr>
        <w:t xml:space="preserve">de otras regiones </w:t>
      </w:r>
      <w:r w:rsidRPr="00567ABE">
        <w:rPr>
          <w:rFonts w:ascii="Arial" w:eastAsia="Arial" w:hAnsi="Arial" w:cs="Arial"/>
          <w:highlight w:val="white"/>
          <w:lang w:eastAsia="es-CR"/>
        </w:rPr>
        <w:t xml:space="preserve">deben ajustarse a las tendencias tecnológicas emergentes y a la demanda de habilidades, lo que es crucial para la innovación curricular de contenidos y la formación continua y el desarrollo profesional. Finalmente, este estudio contribuye a la actualización profesional, al permitir entender las trayectorias profesionales, especializaciones y desarrollo continuo de las personas graduadas, aportando novedades al diseño de programas de posgrado y formación continua. </w:t>
      </w:r>
    </w:p>
    <w:p w14:paraId="090DFA2E" w14:textId="7C125C5E" w:rsidR="00567ABE" w:rsidRPr="00567ABE" w:rsidRDefault="0086177C" w:rsidP="0086177C">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REFERENTES CONCEPTUALES</w:t>
      </w:r>
    </w:p>
    <w:p w14:paraId="7843768C" w14:textId="77777777" w:rsidR="00567ABE" w:rsidRPr="00567ABE" w:rsidRDefault="00567ABE" w:rsidP="0086177C">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Sobre computación e informática en la UCR</w:t>
      </w:r>
    </w:p>
    <w:p w14:paraId="4F27CFC5" w14:textId="77777777" w:rsidR="00567ABE" w:rsidRPr="00567ABE" w:rsidRDefault="00567ABE" w:rsidP="0086177C">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En los años ochenta, en la UCR se </w:t>
      </w:r>
      <w:r w:rsidRPr="00567ABE">
        <w:rPr>
          <w:rFonts w:ascii="Arial" w:eastAsia="Arial" w:hAnsi="Arial" w:cs="Arial"/>
          <w:lang w:eastAsia="es-CR"/>
        </w:rPr>
        <w:t xml:space="preserve">consolidó la carrera </w:t>
      </w:r>
      <w:r w:rsidRPr="00567ABE">
        <w:rPr>
          <w:rFonts w:ascii="Arial" w:eastAsia="Arial" w:hAnsi="Arial" w:cs="Arial"/>
          <w:highlight w:val="white"/>
          <w:lang w:eastAsia="es-CR"/>
        </w:rPr>
        <w:t xml:space="preserve">llamada Bachillerato y Licenciatura en Computación, la cual posibilita, a partir de 1981, la creación de la Escuela de Ciencias de la Computación e Informática </w:t>
      </w:r>
      <w:r w:rsidRPr="00567ABE">
        <w:rPr>
          <w:rFonts w:ascii="Arial" w:eastAsia="Arial" w:hAnsi="Arial" w:cs="Arial"/>
          <w:lang w:eastAsia="es-CR"/>
        </w:rPr>
        <w:t xml:space="preserve">(Escuela de Computación e Informática [ECCI], 2023), </w:t>
      </w:r>
      <w:r w:rsidRPr="00567ABE">
        <w:rPr>
          <w:rFonts w:ascii="Arial" w:eastAsia="Arial" w:hAnsi="Arial" w:cs="Arial"/>
          <w:highlight w:val="white"/>
          <w:lang w:eastAsia="es-CR"/>
        </w:rPr>
        <w:t>quien se haría cargo de impartir este plan de estudios. A partir de 2017 y hasta la fecha, oferta la carrera Bachillerato en Computación con tres énfasis: ciencias de la computación, ingeniería del</w:t>
      </w:r>
      <w:r w:rsidRPr="00567ABE">
        <w:rPr>
          <w:rFonts w:ascii="Arial" w:eastAsia="Arial" w:hAnsi="Arial" w:cs="Arial"/>
          <w:i/>
          <w:highlight w:val="white"/>
          <w:lang w:eastAsia="es-CR"/>
        </w:rPr>
        <w:t xml:space="preserve"> software</w:t>
      </w:r>
      <w:r w:rsidRPr="00567ABE">
        <w:rPr>
          <w:rFonts w:ascii="Arial" w:eastAsia="Arial" w:hAnsi="Arial" w:cs="Arial"/>
          <w:highlight w:val="white"/>
          <w:lang w:eastAsia="es-CR"/>
        </w:rPr>
        <w:t xml:space="preserve"> e ingeniería de Tecnologías de la Información.</w:t>
      </w:r>
    </w:p>
    <w:p w14:paraId="455A9C98" w14:textId="1EC60E1D" w:rsidR="00567ABE" w:rsidRPr="00567ABE" w:rsidRDefault="00567ABE" w:rsidP="0086177C">
      <w:pPr>
        <w:spacing w:before="100" w:beforeAutospacing="1" w:after="100" w:afterAutospacing="1" w:line="360" w:lineRule="auto"/>
        <w:jc w:val="both"/>
        <w:rPr>
          <w:rFonts w:ascii="Arial" w:eastAsia="Arial" w:hAnsi="Arial" w:cs="Arial"/>
          <w:highlight w:val="yellow"/>
          <w:lang w:eastAsia="es-CR"/>
        </w:rPr>
      </w:pPr>
      <w:r w:rsidRPr="00567ABE">
        <w:rPr>
          <w:rFonts w:ascii="Arial" w:eastAsia="Arial" w:hAnsi="Arial" w:cs="Arial"/>
          <w:lang w:eastAsia="es-CR"/>
        </w:rPr>
        <w:lastRenderedPageBreak/>
        <w:t>En 1984, fue promovida la creación del Diplomado en Informática Empresarial en la Sede Regional de Guanacaste, por parte de la ECCI. El plan de estudios se convirtió en el cimiento de lo que actualmente es la carrera de Bachillerato en Informática Empresarial.</w:t>
      </w:r>
    </w:p>
    <w:p w14:paraId="010889AA" w14:textId="44DF0830" w:rsidR="00567ABE" w:rsidRPr="0086177C" w:rsidRDefault="00567ABE" w:rsidP="007C445B">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La formación de profesionales bachilleres en Informática Empresarial inicia en la UCR desde la apertura de dicho plan de estudios, a partir del primer ciclo lectivo de 1998, según la resolución VD-R-6426-97. Se indica, además, que esta carrera es propia de las Sedes Regionales de Guanacaste, Atlántico, Limón (actualmente Sede del Caribe), Pacífico y Occidente. Más recientemente, a partir de 2006, con la apertura del recinto de Golfito (actualmente Sede del Sur), se imparte también ese plan de estudios.</w:t>
      </w:r>
    </w:p>
    <w:p w14:paraId="3F95F335" w14:textId="77777777" w:rsidR="00567ABE" w:rsidRPr="00567ABE" w:rsidRDefault="00567ABE" w:rsidP="0086177C">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Antecedentes de la carrera de Informática Empresarial en el Recinto de Turrialba</w:t>
      </w:r>
    </w:p>
    <w:p w14:paraId="76A017C9" w14:textId="77777777" w:rsidR="00567ABE" w:rsidRPr="00567ABE" w:rsidRDefault="00567ABE" w:rsidP="007C445B">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A partir de la resolución VD-R-6426-97, en el primer ciclo de 1998, </w:t>
      </w:r>
      <w:r w:rsidRPr="00567ABE">
        <w:rPr>
          <w:rFonts w:ascii="Arial" w:eastAsia="Arial" w:hAnsi="Arial" w:cs="Arial"/>
          <w:lang w:eastAsia="es-CR"/>
        </w:rPr>
        <w:t xml:space="preserve">se abrió la </w:t>
      </w:r>
      <w:r w:rsidRPr="00567ABE">
        <w:rPr>
          <w:rFonts w:ascii="Arial" w:eastAsia="Arial" w:hAnsi="Arial" w:cs="Arial"/>
          <w:highlight w:val="white"/>
          <w:lang w:eastAsia="es-CR"/>
        </w:rPr>
        <w:t>primera promoción de ingreso al BIE en el Recinto de Turrialba. La Tabla 1 detalla la información relacionada con la capacidad de cupos ofrecida, las solicitudes de ingreso, la matrícula consolidada y la cantidad de personas graduadas para cada uno de los años, durante el periodo 2016 – 2022.</w:t>
      </w:r>
    </w:p>
    <w:p w14:paraId="76BD7606" w14:textId="77777777" w:rsidR="00567ABE" w:rsidRPr="00567ABE" w:rsidRDefault="00567ABE" w:rsidP="0086177C">
      <w:pPr>
        <w:spacing w:before="100" w:beforeAutospacing="1" w:after="100" w:afterAutospacing="1" w:line="360" w:lineRule="auto"/>
        <w:jc w:val="both"/>
        <w:rPr>
          <w:rFonts w:ascii="Arial" w:eastAsia="Arial" w:hAnsi="Arial" w:cs="Arial"/>
          <w:b/>
          <w:bCs/>
          <w:highlight w:val="white"/>
          <w:lang w:eastAsia="es-CR"/>
        </w:rPr>
      </w:pPr>
    </w:p>
    <w:p w14:paraId="21F84EB3" w14:textId="2857BB64" w:rsidR="00567ABE" w:rsidRPr="00EE0A39" w:rsidRDefault="00567ABE" w:rsidP="00EE0A39">
      <w:pPr>
        <w:spacing w:after="100" w:afterAutospacing="1"/>
        <w:jc w:val="center"/>
        <w:rPr>
          <w:rFonts w:ascii="Arial" w:eastAsia="Arial" w:hAnsi="Arial" w:cs="Arial"/>
          <w:b/>
          <w:sz w:val="20"/>
          <w:szCs w:val="20"/>
          <w:highlight w:val="white"/>
          <w:lang w:eastAsia="es-CR"/>
        </w:rPr>
      </w:pPr>
      <w:r w:rsidRPr="00EE0A39">
        <w:rPr>
          <w:rFonts w:ascii="Arial" w:eastAsia="Arial" w:hAnsi="Arial" w:cs="Arial"/>
          <w:b/>
          <w:bCs/>
          <w:sz w:val="20"/>
          <w:szCs w:val="20"/>
          <w:highlight w:val="white"/>
          <w:lang w:eastAsia="es-CR"/>
        </w:rPr>
        <w:lastRenderedPageBreak/>
        <w:t>Tabla 1</w:t>
      </w:r>
      <w:r w:rsidR="00EE0A39" w:rsidRPr="00EE0A39">
        <w:rPr>
          <w:rFonts w:ascii="Arial" w:eastAsia="Arial" w:hAnsi="Arial" w:cs="Arial"/>
          <w:b/>
          <w:bCs/>
          <w:sz w:val="20"/>
          <w:szCs w:val="20"/>
          <w:highlight w:val="white"/>
          <w:lang w:eastAsia="es-CR"/>
        </w:rPr>
        <w:t xml:space="preserve">. </w:t>
      </w:r>
      <w:r w:rsidRPr="00EE0A39">
        <w:rPr>
          <w:rFonts w:ascii="Arial" w:eastAsia="Arial" w:hAnsi="Arial" w:cs="Arial"/>
          <w:b/>
          <w:sz w:val="20"/>
          <w:szCs w:val="20"/>
          <w:highlight w:val="white"/>
          <w:lang w:eastAsia="es-CR"/>
        </w:rPr>
        <w:t>Capacidad de cupos ofrecida, solicitudes de ingreso, matrícula consolidada y personas graduadas, por año, en el Recinto de Turrialba, Universidad de Costa Rica. Periodo 2016-2022</w:t>
      </w:r>
    </w:p>
    <w:tbl>
      <w:tblPr>
        <w:tblW w:w="8866" w:type="dxa"/>
        <w:jc w:val="center"/>
        <w:tblBorders>
          <w:top w:val="nil"/>
          <w:left w:val="nil"/>
          <w:bottom w:val="nil"/>
          <w:right w:val="nil"/>
          <w:insideH w:val="nil"/>
          <w:insideV w:val="nil"/>
        </w:tblBorders>
        <w:tblLayout w:type="fixed"/>
        <w:tblLook w:val="0600" w:firstRow="0" w:lastRow="0" w:firstColumn="0" w:lastColumn="0" w:noHBand="1" w:noVBand="1"/>
      </w:tblPr>
      <w:tblGrid>
        <w:gridCol w:w="871"/>
        <w:gridCol w:w="1803"/>
        <w:gridCol w:w="2123"/>
        <w:gridCol w:w="2123"/>
        <w:gridCol w:w="1946"/>
      </w:tblGrid>
      <w:tr w:rsidR="00567ABE" w:rsidRPr="00CA7F20" w14:paraId="05BC5971" w14:textId="77777777" w:rsidTr="00CA7F20">
        <w:trPr>
          <w:trHeight w:val="787"/>
          <w:jc w:val="center"/>
        </w:trPr>
        <w:tc>
          <w:tcPr>
            <w:tcW w:w="8866" w:type="dxa"/>
            <w:gridSpan w:val="5"/>
            <w:tcBorders>
              <w:top w:val="single" w:sz="4" w:space="0" w:color="auto"/>
              <w:left w:val="nil"/>
              <w:bottom w:val="single" w:sz="4" w:space="0" w:color="auto"/>
              <w:right w:val="nil"/>
            </w:tcBorders>
            <w:tcMar>
              <w:top w:w="0" w:type="dxa"/>
              <w:left w:w="100" w:type="dxa"/>
              <w:bottom w:w="0" w:type="dxa"/>
              <w:right w:w="100" w:type="dxa"/>
            </w:tcMar>
          </w:tcPr>
          <w:p w14:paraId="0735A3AB" w14:textId="0A092CDE" w:rsidR="00567ABE" w:rsidRPr="00CA7F20" w:rsidRDefault="00567ABE" w:rsidP="00567ABE">
            <w:pPr>
              <w:spacing w:line="480" w:lineRule="auto"/>
              <w:jc w:val="center"/>
              <w:rPr>
                <w:rFonts w:ascii="Arial" w:eastAsia="Arial" w:hAnsi="Arial" w:cs="Arial"/>
                <w:b/>
                <w:sz w:val="20"/>
                <w:szCs w:val="20"/>
                <w:highlight w:val="white"/>
                <w:lang w:eastAsia="es-CR"/>
              </w:rPr>
            </w:pPr>
            <w:r w:rsidRPr="00CA7F20">
              <w:rPr>
                <w:rFonts w:ascii="Arial" w:eastAsia="Arial" w:hAnsi="Arial" w:cs="Arial"/>
                <w:sz w:val="20"/>
                <w:szCs w:val="20"/>
                <w:highlight w:val="white"/>
                <w:lang w:eastAsia="es-CR"/>
              </w:rPr>
              <w:t xml:space="preserve"> </w:t>
            </w:r>
            <w:r w:rsidRPr="00CA7F20">
              <w:rPr>
                <w:rFonts w:ascii="Arial" w:eastAsia="Arial" w:hAnsi="Arial" w:cs="Arial"/>
                <w:b/>
                <w:sz w:val="20"/>
                <w:szCs w:val="20"/>
                <w:highlight w:val="white"/>
                <w:lang w:eastAsia="es-CR"/>
              </w:rPr>
              <w:t>Cantidad de personas</w:t>
            </w:r>
          </w:p>
          <w:p w14:paraId="2FD47C96" w14:textId="77777777" w:rsidR="00567ABE" w:rsidRPr="00CA7F20" w:rsidRDefault="00567ABE" w:rsidP="00567ABE">
            <w:pPr>
              <w:spacing w:line="480" w:lineRule="auto"/>
              <w:jc w:val="center"/>
              <w:rPr>
                <w:rFonts w:ascii="Arial" w:eastAsia="Arial" w:hAnsi="Arial" w:cs="Arial"/>
                <w:b/>
                <w:sz w:val="20"/>
                <w:szCs w:val="20"/>
                <w:highlight w:val="white"/>
                <w:lang w:eastAsia="es-CR"/>
              </w:rPr>
            </w:pPr>
            <w:r w:rsidRPr="00CA7F20">
              <w:rPr>
                <w:rFonts w:ascii="Arial" w:eastAsia="Arial" w:hAnsi="Arial" w:cs="Arial"/>
                <w:b/>
                <w:sz w:val="20"/>
                <w:szCs w:val="20"/>
                <w:highlight w:val="white"/>
                <w:lang w:eastAsia="es-CR"/>
              </w:rPr>
              <w:t>Primer ingreso</w:t>
            </w:r>
          </w:p>
        </w:tc>
      </w:tr>
      <w:tr w:rsidR="00567ABE" w:rsidRPr="00CA7F20" w14:paraId="024F9C74" w14:textId="77777777" w:rsidTr="00CA7F20">
        <w:trPr>
          <w:trHeight w:val="716"/>
          <w:jc w:val="center"/>
        </w:trPr>
        <w:tc>
          <w:tcPr>
            <w:tcW w:w="871" w:type="dxa"/>
            <w:tcBorders>
              <w:top w:val="single" w:sz="4" w:space="0" w:color="auto"/>
              <w:left w:val="nil"/>
              <w:bottom w:val="nil"/>
              <w:right w:val="nil"/>
            </w:tcBorders>
            <w:shd w:val="clear" w:color="auto" w:fill="auto"/>
            <w:tcMar>
              <w:top w:w="0" w:type="dxa"/>
              <w:left w:w="100" w:type="dxa"/>
              <w:bottom w:w="0" w:type="dxa"/>
              <w:right w:w="100" w:type="dxa"/>
            </w:tcMar>
          </w:tcPr>
          <w:p w14:paraId="25BFFA73"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CA7F20">
              <w:rPr>
                <w:rFonts w:ascii="Arial" w:eastAsia="Arial" w:hAnsi="Arial" w:cs="Arial"/>
                <w:b/>
                <w:sz w:val="20"/>
                <w:szCs w:val="20"/>
                <w:highlight w:val="white"/>
                <w:lang w:eastAsia="es-CR"/>
              </w:rPr>
              <w:t xml:space="preserve"> </w:t>
            </w:r>
          </w:p>
          <w:p w14:paraId="50F7E2AC"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CA7F20">
              <w:rPr>
                <w:rFonts w:ascii="Arial" w:eastAsia="Arial" w:hAnsi="Arial" w:cs="Arial"/>
                <w:b/>
                <w:sz w:val="20"/>
                <w:szCs w:val="20"/>
                <w:highlight w:val="white"/>
                <w:lang w:eastAsia="es-CR"/>
              </w:rPr>
              <w:t>Año</w:t>
            </w:r>
          </w:p>
        </w:tc>
        <w:tc>
          <w:tcPr>
            <w:tcW w:w="1803" w:type="dxa"/>
            <w:tcBorders>
              <w:top w:val="single" w:sz="4" w:space="0" w:color="auto"/>
              <w:left w:val="nil"/>
              <w:bottom w:val="nil"/>
              <w:right w:val="nil"/>
            </w:tcBorders>
            <w:shd w:val="clear" w:color="auto" w:fill="auto"/>
            <w:tcMar>
              <w:top w:w="0" w:type="dxa"/>
              <w:left w:w="100" w:type="dxa"/>
              <w:bottom w:w="0" w:type="dxa"/>
              <w:right w:w="100" w:type="dxa"/>
            </w:tcMar>
          </w:tcPr>
          <w:p w14:paraId="50BFB29B"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p>
          <w:p w14:paraId="6533C125"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CA7F20">
              <w:rPr>
                <w:rFonts w:ascii="Arial" w:eastAsia="Arial" w:hAnsi="Arial" w:cs="Arial"/>
                <w:b/>
                <w:sz w:val="20"/>
                <w:szCs w:val="20"/>
                <w:highlight w:val="white"/>
                <w:lang w:eastAsia="es-CR"/>
              </w:rPr>
              <w:t>Capacidad de cupos ofrecida</w:t>
            </w:r>
          </w:p>
        </w:tc>
        <w:tc>
          <w:tcPr>
            <w:tcW w:w="2123" w:type="dxa"/>
            <w:tcBorders>
              <w:top w:val="single" w:sz="4" w:space="0" w:color="auto"/>
              <w:left w:val="nil"/>
              <w:bottom w:val="nil"/>
              <w:right w:val="nil"/>
            </w:tcBorders>
            <w:shd w:val="clear" w:color="auto" w:fill="auto"/>
            <w:tcMar>
              <w:top w:w="0" w:type="dxa"/>
              <w:left w:w="100" w:type="dxa"/>
              <w:bottom w:w="0" w:type="dxa"/>
              <w:right w:w="100" w:type="dxa"/>
            </w:tcMar>
          </w:tcPr>
          <w:p w14:paraId="0D85844F"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p>
          <w:p w14:paraId="56317256"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CA7F20">
              <w:rPr>
                <w:rFonts w:ascii="Arial" w:eastAsia="Arial" w:hAnsi="Arial" w:cs="Arial"/>
                <w:b/>
                <w:sz w:val="20"/>
                <w:szCs w:val="20"/>
                <w:highlight w:val="white"/>
                <w:lang w:eastAsia="es-CR"/>
              </w:rPr>
              <w:t>Solicitudes de ingreso</w:t>
            </w:r>
          </w:p>
        </w:tc>
        <w:tc>
          <w:tcPr>
            <w:tcW w:w="2123" w:type="dxa"/>
            <w:tcBorders>
              <w:top w:val="single" w:sz="4" w:space="0" w:color="auto"/>
              <w:left w:val="nil"/>
              <w:bottom w:val="nil"/>
              <w:right w:val="nil"/>
            </w:tcBorders>
            <w:shd w:val="clear" w:color="auto" w:fill="auto"/>
            <w:tcMar>
              <w:top w:w="0" w:type="dxa"/>
              <w:left w:w="100" w:type="dxa"/>
              <w:bottom w:w="0" w:type="dxa"/>
              <w:right w:w="100" w:type="dxa"/>
            </w:tcMar>
          </w:tcPr>
          <w:p w14:paraId="41FC2A74"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p>
          <w:p w14:paraId="01F57C7C"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CA7F20">
              <w:rPr>
                <w:rFonts w:ascii="Arial" w:eastAsia="Arial" w:hAnsi="Arial" w:cs="Arial"/>
                <w:b/>
                <w:sz w:val="20"/>
                <w:szCs w:val="20"/>
                <w:highlight w:val="white"/>
                <w:lang w:eastAsia="es-CR"/>
              </w:rPr>
              <w:t>Matrícula consolidada</w:t>
            </w:r>
          </w:p>
        </w:tc>
        <w:tc>
          <w:tcPr>
            <w:tcW w:w="1942" w:type="dxa"/>
            <w:tcBorders>
              <w:top w:val="single" w:sz="4" w:space="0" w:color="auto"/>
              <w:left w:val="nil"/>
              <w:bottom w:val="nil"/>
              <w:right w:val="nil"/>
            </w:tcBorders>
            <w:shd w:val="clear" w:color="auto" w:fill="auto"/>
            <w:tcMar>
              <w:top w:w="0" w:type="dxa"/>
              <w:left w:w="100" w:type="dxa"/>
              <w:bottom w:w="0" w:type="dxa"/>
              <w:right w:w="100" w:type="dxa"/>
            </w:tcMar>
          </w:tcPr>
          <w:p w14:paraId="41B55A71"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p>
          <w:p w14:paraId="655B8023"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CA7F20">
              <w:rPr>
                <w:rFonts w:ascii="Arial" w:eastAsia="Arial" w:hAnsi="Arial" w:cs="Arial"/>
                <w:b/>
                <w:sz w:val="20"/>
                <w:szCs w:val="20"/>
                <w:highlight w:val="white"/>
                <w:lang w:eastAsia="es-CR"/>
              </w:rPr>
              <w:t>Personas graduadas</w:t>
            </w:r>
          </w:p>
        </w:tc>
      </w:tr>
      <w:tr w:rsidR="00567ABE" w:rsidRPr="00CA7F20" w14:paraId="700D8464" w14:textId="77777777" w:rsidTr="00CA7F20">
        <w:trPr>
          <w:trHeight w:val="243"/>
          <w:jc w:val="center"/>
        </w:trPr>
        <w:tc>
          <w:tcPr>
            <w:tcW w:w="871" w:type="dxa"/>
            <w:tcBorders>
              <w:top w:val="nil"/>
              <w:left w:val="nil"/>
              <w:bottom w:val="nil"/>
              <w:right w:val="nil"/>
            </w:tcBorders>
            <w:shd w:val="clear" w:color="auto" w:fill="auto"/>
            <w:tcMar>
              <w:top w:w="0" w:type="dxa"/>
              <w:left w:w="100" w:type="dxa"/>
              <w:bottom w:w="0" w:type="dxa"/>
              <w:right w:w="100" w:type="dxa"/>
            </w:tcMar>
          </w:tcPr>
          <w:p w14:paraId="4331CA88"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2016</w:t>
            </w:r>
          </w:p>
        </w:tc>
        <w:tc>
          <w:tcPr>
            <w:tcW w:w="1803" w:type="dxa"/>
            <w:tcBorders>
              <w:top w:val="nil"/>
              <w:left w:val="nil"/>
              <w:bottom w:val="nil"/>
              <w:right w:val="nil"/>
            </w:tcBorders>
            <w:shd w:val="clear" w:color="auto" w:fill="auto"/>
            <w:tcMar>
              <w:top w:w="0" w:type="dxa"/>
              <w:left w:w="100" w:type="dxa"/>
              <w:bottom w:w="0" w:type="dxa"/>
              <w:right w:w="100" w:type="dxa"/>
            </w:tcMar>
          </w:tcPr>
          <w:p w14:paraId="6833ACAE"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37</w:t>
            </w:r>
          </w:p>
        </w:tc>
        <w:tc>
          <w:tcPr>
            <w:tcW w:w="2123" w:type="dxa"/>
            <w:tcBorders>
              <w:top w:val="nil"/>
              <w:left w:val="nil"/>
              <w:bottom w:val="nil"/>
              <w:right w:val="nil"/>
            </w:tcBorders>
            <w:shd w:val="clear" w:color="auto" w:fill="auto"/>
            <w:tcMar>
              <w:top w:w="0" w:type="dxa"/>
              <w:left w:w="100" w:type="dxa"/>
              <w:bottom w:w="0" w:type="dxa"/>
              <w:right w:w="100" w:type="dxa"/>
            </w:tcMar>
          </w:tcPr>
          <w:p w14:paraId="217487EC"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178</w:t>
            </w:r>
          </w:p>
        </w:tc>
        <w:tc>
          <w:tcPr>
            <w:tcW w:w="2123" w:type="dxa"/>
            <w:tcBorders>
              <w:top w:val="nil"/>
              <w:left w:val="nil"/>
              <w:bottom w:val="nil"/>
              <w:right w:val="nil"/>
            </w:tcBorders>
            <w:shd w:val="clear" w:color="auto" w:fill="auto"/>
            <w:tcMar>
              <w:top w:w="0" w:type="dxa"/>
              <w:left w:w="100" w:type="dxa"/>
              <w:bottom w:w="0" w:type="dxa"/>
              <w:right w:w="100" w:type="dxa"/>
            </w:tcMar>
          </w:tcPr>
          <w:p w14:paraId="0E8F341E"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32</w:t>
            </w:r>
          </w:p>
        </w:tc>
        <w:tc>
          <w:tcPr>
            <w:tcW w:w="1942" w:type="dxa"/>
            <w:tcBorders>
              <w:top w:val="nil"/>
              <w:left w:val="nil"/>
              <w:bottom w:val="nil"/>
              <w:right w:val="nil"/>
            </w:tcBorders>
            <w:shd w:val="clear" w:color="auto" w:fill="auto"/>
            <w:tcMar>
              <w:top w:w="0" w:type="dxa"/>
              <w:left w:w="100" w:type="dxa"/>
              <w:bottom w:w="0" w:type="dxa"/>
              <w:right w:w="100" w:type="dxa"/>
            </w:tcMar>
          </w:tcPr>
          <w:p w14:paraId="26CF0C09"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16</w:t>
            </w:r>
          </w:p>
        </w:tc>
      </w:tr>
      <w:tr w:rsidR="00567ABE" w:rsidRPr="00CA7F20" w14:paraId="11024344" w14:textId="77777777" w:rsidTr="00CA7F20">
        <w:trPr>
          <w:trHeight w:val="243"/>
          <w:jc w:val="center"/>
        </w:trPr>
        <w:tc>
          <w:tcPr>
            <w:tcW w:w="871" w:type="dxa"/>
            <w:tcBorders>
              <w:top w:val="nil"/>
              <w:left w:val="nil"/>
              <w:bottom w:val="nil"/>
              <w:right w:val="nil"/>
            </w:tcBorders>
            <w:shd w:val="clear" w:color="auto" w:fill="auto"/>
            <w:tcMar>
              <w:top w:w="0" w:type="dxa"/>
              <w:left w:w="100" w:type="dxa"/>
              <w:bottom w:w="0" w:type="dxa"/>
              <w:right w:w="100" w:type="dxa"/>
            </w:tcMar>
          </w:tcPr>
          <w:p w14:paraId="519CE956"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2017</w:t>
            </w:r>
          </w:p>
        </w:tc>
        <w:tc>
          <w:tcPr>
            <w:tcW w:w="1803" w:type="dxa"/>
            <w:tcBorders>
              <w:top w:val="nil"/>
              <w:left w:val="nil"/>
              <w:bottom w:val="nil"/>
              <w:right w:val="nil"/>
            </w:tcBorders>
            <w:shd w:val="clear" w:color="auto" w:fill="auto"/>
            <w:tcMar>
              <w:top w:w="0" w:type="dxa"/>
              <w:left w:w="100" w:type="dxa"/>
              <w:bottom w:w="0" w:type="dxa"/>
              <w:right w:w="100" w:type="dxa"/>
            </w:tcMar>
          </w:tcPr>
          <w:p w14:paraId="0BB06F92"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44</w:t>
            </w:r>
          </w:p>
        </w:tc>
        <w:tc>
          <w:tcPr>
            <w:tcW w:w="2123" w:type="dxa"/>
            <w:tcBorders>
              <w:top w:val="nil"/>
              <w:left w:val="nil"/>
              <w:bottom w:val="nil"/>
              <w:right w:val="nil"/>
            </w:tcBorders>
            <w:shd w:val="clear" w:color="auto" w:fill="auto"/>
            <w:tcMar>
              <w:top w:w="0" w:type="dxa"/>
              <w:left w:w="100" w:type="dxa"/>
              <w:bottom w:w="0" w:type="dxa"/>
              <w:right w:w="100" w:type="dxa"/>
            </w:tcMar>
          </w:tcPr>
          <w:p w14:paraId="0AB4FA07"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127</w:t>
            </w:r>
          </w:p>
        </w:tc>
        <w:tc>
          <w:tcPr>
            <w:tcW w:w="2123" w:type="dxa"/>
            <w:tcBorders>
              <w:top w:val="nil"/>
              <w:left w:val="nil"/>
              <w:bottom w:val="nil"/>
              <w:right w:val="nil"/>
            </w:tcBorders>
            <w:shd w:val="clear" w:color="auto" w:fill="auto"/>
            <w:tcMar>
              <w:top w:w="0" w:type="dxa"/>
              <w:left w:w="100" w:type="dxa"/>
              <w:bottom w:w="0" w:type="dxa"/>
              <w:right w:w="100" w:type="dxa"/>
            </w:tcMar>
          </w:tcPr>
          <w:p w14:paraId="5BE884AE"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36</w:t>
            </w:r>
          </w:p>
        </w:tc>
        <w:tc>
          <w:tcPr>
            <w:tcW w:w="1942" w:type="dxa"/>
            <w:tcBorders>
              <w:top w:val="nil"/>
              <w:left w:val="nil"/>
              <w:bottom w:val="nil"/>
              <w:right w:val="nil"/>
            </w:tcBorders>
            <w:shd w:val="clear" w:color="auto" w:fill="auto"/>
            <w:tcMar>
              <w:top w:w="0" w:type="dxa"/>
              <w:left w:w="100" w:type="dxa"/>
              <w:bottom w:w="0" w:type="dxa"/>
              <w:right w:w="100" w:type="dxa"/>
            </w:tcMar>
          </w:tcPr>
          <w:p w14:paraId="0236F283"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16</w:t>
            </w:r>
          </w:p>
        </w:tc>
      </w:tr>
      <w:tr w:rsidR="00567ABE" w:rsidRPr="00CA7F20" w14:paraId="57900F94" w14:textId="77777777" w:rsidTr="00CA7F20">
        <w:trPr>
          <w:trHeight w:val="243"/>
          <w:jc w:val="center"/>
        </w:trPr>
        <w:tc>
          <w:tcPr>
            <w:tcW w:w="871" w:type="dxa"/>
            <w:tcBorders>
              <w:top w:val="nil"/>
              <w:left w:val="nil"/>
              <w:bottom w:val="nil"/>
              <w:right w:val="nil"/>
            </w:tcBorders>
            <w:shd w:val="clear" w:color="auto" w:fill="auto"/>
            <w:tcMar>
              <w:top w:w="0" w:type="dxa"/>
              <w:left w:w="100" w:type="dxa"/>
              <w:bottom w:w="0" w:type="dxa"/>
              <w:right w:w="100" w:type="dxa"/>
            </w:tcMar>
          </w:tcPr>
          <w:p w14:paraId="1EDB399C"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2018</w:t>
            </w:r>
          </w:p>
        </w:tc>
        <w:tc>
          <w:tcPr>
            <w:tcW w:w="1803" w:type="dxa"/>
            <w:tcBorders>
              <w:top w:val="nil"/>
              <w:left w:val="nil"/>
              <w:bottom w:val="nil"/>
              <w:right w:val="nil"/>
            </w:tcBorders>
            <w:shd w:val="clear" w:color="auto" w:fill="auto"/>
            <w:tcMar>
              <w:top w:w="0" w:type="dxa"/>
              <w:left w:w="100" w:type="dxa"/>
              <w:bottom w:w="0" w:type="dxa"/>
              <w:right w:w="100" w:type="dxa"/>
            </w:tcMar>
          </w:tcPr>
          <w:p w14:paraId="5B3DDF1A"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47</w:t>
            </w:r>
          </w:p>
        </w:tc>
        <w:tc>
          <w:tcPr>
            <w:tcW w:w="2123" w:type="dxa"/>
            <w:tcBorders>
              <w:top w:val="nil"/>
              <w:left w:val="nil"/>
              <w:bottom w:val="nil"/>
              <w:right w:val="nil"/>
            </w:tcBorders>
            <w:shd w:val="clear" w:color="auto" w:fill="auto"/>
            <w:tcMar>
              <w:top w:w="0" w:type="dxa"/>
              <w:left w:w="100" w:type="dxa"/>
              <w:bottom w:w="0" w:type="dxa"/>
              <w:right w:w="100" w:type="dxa"/>
            </w:tcMar>
          </w:tcPr>
          <w:p w14:paraId="6FA4C295"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168</w:t>
            </w:r>
          </w:p>
        </w:tc>
        <w:tc>
          <w:tcPr>
            <w:tcW w:w="2123" w:type="dxa"/>
            <w:tcBorders>
              <w:top w:val="nil"/>
              <w:left w:val="nil"/>
              <w:bottom w:val="nil"/>
              <w:right w:val="nil"/>
            </w:tcBorders>
            <w:shd w:val="clear" w:color="auto" w:fill="auto"/>
            <w:tcMar>
              <w:top w:w="0" w:type="dxa"/>
              <w:left w:w="100" w:type="dxa"/>
              <w:bottom w:w="0" w:type="dxa"/>
              <w:right w:w="100" w:type="dxa"/>
            </w:tcMar>
          </w:tcPr>
          <w:p w14:paraId="1EC9BBAD"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35</w:t>
            </w:r>
          </w:p>
        </w:tc>
        <w:tc>
          <w:tcPr>
            <w:tcW w:w="1942" w:type="dxa"/>
            <w:tcBorders>
              <w:top w:val="nil"/>
              <w:left w:val="nil"/>
              <w:bottom w:val="nil"/>
              <w:right w:val="nil"/>
            </w:tcBorders>
            <w:shd w:val="clear" w:color="auto" w:fill="auto"/>
            <w:tcMar>
              <w:top w:w="0" w:type="dxa"/>
              <w:left w:w="100" w:type="dxa"/>
              <w:bottom w:w="0" w:type="dxa"/>
              <w:right w:w="100" w:type="dxa"/>
            </w:tcMar>
          </w:tcPr>
          <w:p w14:paraId="3C31A4E7"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w:t>
            </w:r>
          </w:p>
        </w:tc>
      </w:tr>
      <w:tr w:rsidR="00567ABE" w:rsidRPr="00CA7F20" w14:paraId="69A4801B" w14:textId="77777777" w:rsidTr="00CA7F20">
        <w:trPr>
          <w:trHeight w:val="243"/>
          <w:jc w:val="center"/>
        </w:trPr>
        <w:tc>
          <w:tcPr>
            <w:tcW w:w="871" w:type="dxa"/>
            <w:tcBorders>
              <w:top w:val="nil"/>
              <w:left w:val="nil"/>
              <w:bottom w:val="nil"/>
              <w:right w:val="nil"/>
            </w:tcBorders>
            <w:shd w:val="clear" w:color="auto" w:fill="auto"/>
            <w:tcMar>
              <w:top w:w="0" w:type="dxa"/>
              <w:left w:w="100" w:type="dxa"/>
              <w:bottom w:w="0" w:type="dxa"/>
              <w:right w:w="100" w:type="dxa"/>
            </w:tcMar>
          </w:tcPr>
          <w:p w14:paraId="4CB27C8D"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2019</w:t>
            </w:r>
          </w:p>
        </w:tc>
        <w:tc>
          <w:tcPr>
            <w:tcW w:w="1803" w:type="dxa"/>
            <w:tcBorders>
              <w:top w:val="nil"/>
              <w:left w:val="nil"/>
              <w:bottom w:val="nil"/>
              <w:right w:val="nil"/>
            </w:tcBorders>
            <w:shd w:val="clear" w:color="auto" w:fill="auto"/>
            <w:tcMar>
              <w:top w:w="0" w:type="dxa"/>
              <w:left w:w="100" w:type="dxa"/>
              <w:bottom w:w="0" w:type="dxa"/>
              <w:right w:w="100" w:type="dxa"/>
            </w:tcMar>
          </w:tcPr>
          <w:p w14:paraId="76611A9D"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47</w:t>
            </w:r>
          </w:p>
        </w:tc>
        <w:tc>
          <w:tcPr>
            <w:tcW w:w="2123" w:type="dxa"/>
            <w:tcBorders>
              <w:top w:val="nil"/>
              <w:left w:val="nil"/>
              <w:bottom w:val="nil"/>
              <w:right w:val="nil"/>
            </w:tcBorders>
            <w:shd w:val="clear" w:color="auto" w:fill="auto"/>
            <w:tcMar>
              <w:top w:w="0" w:type="dxa"/>
              <w:left w:w="100" w:type="dxa"/>
              <w:bottom w:w="0" w:type="dxa"/>
              <w:right w:w="100" w:type="dxa"/>
            </w:tcMar>
          </w:tcPr>
          <w:p w14:paraId="064700BC"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113</w:t>
            </w:r>
          </w:p>
        </w:tc>
        <w:tc>
          <w:tcPr>
            <w:tcW w:w="2123" w:type="dxa"/>
            <w:tcBorders>
              <w:top w:val="nil"/>
              <w:left w:val="nil"/>
              <w:bottom w:val="nil"/>
              <w:right w:val="nil"/>
            </w:tcBorders>
            <w:shd w:val="clear" w:color="auto" w:fill="auto"/>
            <w:tcMar>
              <w:top w:w="0" w:type="dxa"/>
              <w:left w:w="100" w:type="dxa"/>
              <w:bottom w:w="0" w:type="dxa"/>
              <w:right w:w="100" w:type="dxa"/>
            </w:tcMar>
          </w:tcPr>
          <w:p w14:paraId="6CF3DDF9"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44</w:t>
            </w:r>
          </w:p>
        </w:tc>
        <w:tc>
          <w:tcPr>
            <w:tcW w:w="1942" w:type="dxa"/>
            <w:tcBorders>
              <w:top w:val="nil"/>
              <w:left w:val="nil"/>
              <w:bottom w:val="nil"/>
              <w:right w:val="nil"/>
            </w:tcBorders>
            <w:shd w:val="clear" w:color="auto" w:fill="auto"/>
            <w:tcMar>
              <w:top w:w="0" w:type="dxa"/>
              <w:left w:w="100" w:type="dxa"/>
              <w:bottom w:w="0" w:type="dxa"/>
              <w:right w:w="100" w:type="dxa"/>
            </w:tcMar>
          </w:tcPr>
          <w:p w14:paraId="629783B4"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16</w:t>
            </w:r>
          </w:p>
        </w:tc>
      </w:tr>
      <w:tr w:rsidR="00567ABE" w:rsidRPr="00CA7F20" w14:paraId="2B8664FC" w14:textId="77777777" w:rsidTr="00CA7F20">
        <w:trPr>
          <w:trHeight w:val="243"/>
          <w:jc w:val="center"/>
        </w:trPr>
        <w:tc>
          <w:tcPr>
            <w:tcW w:w="871" w:type="dxa"/>
            <w:tcBorders>
              <w:top w:val="nil"/>
              <w:left w:val="nil"/>
              <w:bottom w:val="nil"/>
              <w:right w:val="nil"/>
            </w:tcBorders>
            <w:shd w:val="clear" w:color="auto" w:fill="auto"/>
            <w:tcMar>
              <w:top w:w="0" w:type="dxa"/>
              <w:left w:w="100" w:type="dxa"/>
              <w:bottom w:w="0" w:type="dxa"/>
              <w:right w:w="100" w:type="dxa"/>
            </w:tcMar>
          </w:tcPr>
          <w:p w14:paraId="66D38557"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2020</w:t>
            </w:r>
          </w:p>
        </w:tc>
        <w:tc>
          <w:tcPr>
            <w:tcW w:w="1803" w:type="dxa"/>
            <w:tcBorders>
              <w:top w:val="nil"/>
              <w:left w:val="nil"/>
              <w:bottom w:val="nil"/>
              <w:right w:val="nil"/>
            </w:tcBorders>
            <w:shd w:val="clear" w:color="auto" w:fill="auto"/>
            <w:tcMar>
              <w:top w:w="0" w:type="dxa"/>
              <w:left w:w="100" w:type="dxa"/>
              <w:bottom w:w="0" w:type="dxa"/>
              <w:right w:w="100" w:type="dxa"/>
            </w:tcMar>
          </w:tcPr>
          <w:p w14:paraId="5BAF4C45"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47</w:t>
            </w:r>
          </w:p>
        </w:tc>
        <w:tc>
          <w:tcPr>
            <w:tcW w:w="2123" w:type="dxa"/>
            <w:tcBorders>
              <w:top w:val="nil"/>
              <w:left w:val="nil"/>
              <w:bottom w:val="nil"/>
              <w:right w:val="nil"/>
            </w:tcBorders>
            <w:shd w:val="clear" w:color="auto" w:fill="auto"/>
            <w:tcMar>
              <w:top w:w="0" w:type="dxa"/>
              <w:left w:w="100" w:type="dxa"/>
              <w:bottom w:w="0" w:type="dxa"/>
              <w:right w:w="100" w:type="dxa"/>
            </w:tcMar>
          </w:tcPr>
          <w:p w14:paraId="6F0DE1F5"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186</w:t>
            </w:r>
          </w:p>
        </w:tc>
        <w:tc>
          <w:tcPr>
            <w:tcW w:w="2123" w:type="dxa"/>
            <w:tcBorders>
              <w:top w:val="nil"/>
              <w:left w:val="nil"/>
              <w:bottom w:val="nil"/>
              <w:right w:val="nil"/>
            </w:tcBorders>
            <w:shd w:val="clear" w:color="auto" w:fill="auto"/>
            <w:tcMar>
              <w:top w:w="0" w:type="dxa"/>
              <w:left w:w="100" w:type="dxa"/>
              <w:bottom w:w="0" w:type="dxa"/>
              <w:right w:w="100" w:type="dxa"/>
            </w:tcMar>
          </w:tcPr>
          <w:p w14:paraId="02A26D9E"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45</w:t>
            </w:r>
          </w:p>
        </w:tc>
        <w:tc>
          <w:tcPr>
            <w:tcW w:w="1942" w:type="dxa"/>
            <w:tcBorders>
              <w:top w:val="nil"/>
              <w:left w:val="nil"/>
              <w:bottom w:val="nil"/>
              <w:right w:val="nil"/>
            </w:tcBorders>
            <w:shd w:val="clear" w:color="auto" w:fill="auto"/>
            <w:tcMar>
              <w:top w:w="0" w:type="dxa"/>
              <w:left w:w="100" w:type="dxa"/>
              <w:bottom w:w="0" w:type="dxa"/>
              <w:right w:w="100" w:type="dxa"/>
            </w:tcMar>
          </w:tcPr>
          <w:p w14:paraId="2C53F262"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w:t>
            </w:r>
          </w:p>
        </w:tc>
      </w:tr>
      <w:tr w:rsidR="00567ABE" w:rsidRPr="00CA7F20" w14:paraId="1402307A" w14:textId="77777777" w:rsidTr="00CA7F20">
        <w:trPr>
          <w:trHeight w:val="243"/>
          <w:jc w:val="center"/>
        </w:trPr>
        <w:tc>
          <w:tcPr>
            <w:tcW w:w="871" w:type="dxa"/>
            <w:tcBorders>
              <w:top w:val="nil"/>
              <w:left w:val="nil"/>
              <w:bottom w:val="nil"/>
              <w:right w:val="nil"/>
            </w:tcBorders>
            <w:shd w:val="clear" w:color="auto" w:fill="auto"/>
            <w:tcMar>
              <w:top w:w="0" w:type="dxa"/>
              <w:left w:w="100" w:type="dxa"/>
              <w:bottom w:w="0" w:type="dxa"/>
              <w:right w:w="100" w:type="dxa"/>
            </w:tcMar>
          </w:tcPr>
          <w:p w14:paraId="5DDCD7AF"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2021</w:t>
            </w:r>
          </w:p>
        </w:tc>
        <w:tc>
          <w:tcPr>
            <w:tcW w:w="1803" w:type="dxa"/>
            <w:tcBorders>
              <w:top w:val="nil"/>
              <w:left w:val="nil"/>
              <w:bottom w:val="nil"/>
              <w:right w:val="nil"/>
            </w:tcBorders>
            <w:shd w:val="clear" w:color="auto" w:fill="auto"/>
            <w:tcMar>
              <w:top w:w="0" w:type="dxa"/>
              <w:left w:w="100" w:type="dxa"/>
              <w:bottom w:w="0" w:type="dxa"/>
              <w:right w:w="100" w:type="dxa"/>
            </w:tcMar>
          </w:tcPr>
          <w:p w14:paraId="7C4B40FE"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47</w:t>
            </w:r>
          </w:p>
        </w:tc>
        <w:tc>
          <w:tcPr>
            <w:tcW w:w="2123" w:type="dxa"/>
            <w:tcBorders>
              <w:top w:val="nil"/>
              <w:left w:val="nil"/>
              <w:bottom w:val="nil"/>
              <w:right w:val="nil"/>
            </w:tcBorders>
            <w:shd w:val="clear" w:color="auto" w:fill="auto"/>
            <w:tcMar>
              <w:top w:w="0" w:type="dxa"/>
              <w:left w:w="100" w:type="dxa"/>
              <w:bottom w:w="0" w:type="dxa"/>
              <w:right w:w="100" w:type="dxa"/>
            </w:tcMar>
          </w:tcPr>
          <w:p w14:paraId="6E094A1B"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328</w:t>
            </w:r>
          </w:p>
        </w:tc>
        <w:tc>
          <w:tcPr>
            <w:tcW w:w="2123" w:type="dxa"/>
            <w:tcBorders>
              <w:top w:val="nil"/>
              <w:left w:val="nil"/>
              <w:bottom w:val="nil"/>
              <w:right w:val="nil"/>
            </w:tcBorders>
            <w:shd w:val="clear" w:color="auto" w:fill="auto"/>
            <w:tcMar>
              <w:top w:w="0" w:type="dxa"/>
              <w:left w:w="100" w:type="dxa"/>
              <w:bottom w:w="0" w:type="dxa"/>
              <w:right w:w="100" w:type="dxa"/>
            </w:tcMar>
          </w:tcPr>
          <w:p w14:paraId="756CD522"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47</w:t>
            </w:r>
          </w:p>
        </w:tc>
        <w:tc>
          <w:tcPr>
            <w:tcW w:w="1942" w:type="dxa"/>
            <w:tcBorders>
              <w:top w:val="nil"/>
              <w:left w:val="nil"/>
              <w:bottom w:val="nil"/>
              <w:right w:val="nil"/>
            </w:tcBorders>
            <w:shd w:val="clear" w:color="auto" w:fill="auto"/>
            <w:tcMar>
              <w:top w:w="0" w:type="dxa"/>
              <w:left w:w="100" w:type="dxa"/>
              <w:bottom w:w="0" w:type="dxa"/>
              <w:right w:w="100" w:type="dxa"/>
            </w:tcMar>
          </w:tcPr>
          <w:p w14:paraId="6B3965C5"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10</w:t>
            </w:r>
          </w:p>
        </w:tc>
      </w:tr>
      <w:tr w:rsidR="00567ABE" w:rsidRPr="00CA7F20" w14:paraId="427AA76B" w14:textId="77777777" w:rsidTr="00CA7F20">
        <w:trPr>
          <w:trHeight w:val="243"/>
          <w:jc w:val="center"/>
        </w:trPr>
        <w:tc>
          <w:tcPr>
            <w:tcW w:w="871" w:type="dxa"/>
            <w:tcBorders>
              <w:top w:val="nil"/>
              <w:left w:val="nil"/>
              <w:bottom w:val="single" w:sz="4" w:space="0" w:color="auto"/>
              <w:right w:val="nil"/>
            </w:tcBorders>
            <w:shd w:val="clear" w:color="auto" w:fill="auto"/>
            <w:tcMar>
              <w:top w:w="0" w:type="dxa"/>
              <w:left w:w="100" w:type="dxa"/>
              <w:bottom w:w="0" w:type="dxa"/>
              <w:right w:w="100" w:type="dxa"/>
            </w:tcMar>
          </w:tcPr>
          <w:p w14:paraId="330A802D"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2022</w:t>
            </w:r>
          </w:p>
        </w:tc>
        <w:tc>
          <w:tcPr>
            <w:tcW w:w="1803" w:type="dxa"/>
            <w:tcBorders>
              <w:top w:val="nil"/>
              <w:left w:val="nil"/>
              <w:bottom w:val="single" w:sz="4" w:space="0" w:color="auto"/>
              <w:right w:val="nil"/>
            </w:tcBorders>
            <w:shd w:val="clear" w:color="auto" w:fill="auto"/>
            <w:tcMar>
              <w:top w:w="0" w:type="dxa"/>
              <w:left w:w="100" w:type="dxa"/>
              <w:bottom w:w="0" w:type="dxa"/>
              <w:right w:w="100" w:type="dxa"/>
            </w:tcMar>
          </w:tcPr>
          <w:p w14:paraId="34E41F9B"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47</w:t>
            </w:r>
          </w:p>
        </w:tc>
        <w:tc>
          <w:tcPr>
            <w:tcW w:w="2123" w:type="dxa"/>
            <w:tcBorders>
              <w:top w:val="nil"/>
              <w:left w:val="nil"/>
              <w:bottom w:val="single" w:sz="4" w:space="0" w:color="auto"/>
              <w:right w:val="nil"/>
            </w:tcBorders>
            <w:shd w:val="clear" w:color="auto" w:fill="auto"/>
            <w:tcMar>
              <w:top w:w="0" w:type="dxa"/>
              <w:left w:w="100" w:type="dxa"/>
              <w:bottom w:w="0" w:type="dxa"/>
              <w:right w:w="100" w:type="dxa"/>
            </w:tcMar>
          </w:tcPr>
          <w:p w14:paraId="2E9D4E4F"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266</w:t>
            </w:r>
          </w:p>
        </w:tc>
        <w:tc>
          <w:tcPr>
            <w:tcW w:w="2123" w:type="dxa"/>
            <w:tcBorders>
              <w:top w:val="nil"/>
              <w:left w:val="nil"/>
              <w:bottom w:val="single" w:sz="4" w:space="0" w:color="auto"/>
              <w:right w:val="nil"/>
            </w:tcBorders>
            <w:shd w:val="clear" w:color="auto" w:fill="auto"/>
            <w:tcMar>
              <w:top w:w="0" w:type="dxa"/>
              <w:left w:w="100" w:type="dxa"/>
              <w:bottom w:w="0" w:type="dxa"/>
              <w:right w:w="100" w:type="dxa"/>
            </w:tcMar>
          </w:tcPr>
          <w:p w14:paraId="63D1EDBC"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41</w:t>
            </w:r>
          </w:p>
        </w:tc>
        <w:tc>
          <w:tcPr>
            <w:tcW w:w="1942" w:type="dxa"/>
            <w:tcBorders>
              <w:top w:val="nil"/>
              <w:left w:val="nil"/>
              <w:bottom w:val="single" w:sz="4" w:space="0" w:color="auto"/>
              <w:right w:val="nil"/>
            </w:tcBorders>
            <w:shd w:val="clear" w:color="auto" w:fill="auto"/>
            <w:tcMar>
              <w:top w:w="0" w:type="dxa"/>
              <w:left w:w="100" w:type="dxa"/>
              <w:bottom w:w="0" w:type="dxa"/>
              <w:right w:w="100" w:type="dxa"/>
            </w:tcMar>
          </w:tcPr>
          <w:p w14:paraId="079A389E"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CA7F20">
              <w:rPr>
                <w:rFonts w:ascii="Arial" w:eastAsia="Arial" w:hAnsi="Arial" w:cs="Arial"/>
                <w:sz w:val="20"/>
                <w:szCs w:val="20"/>
                <w:highlight w:val="white"/>
                <w:lang w:eastAsia="es-CR"/>
              </w:rPr>
              <w:t>21</w:t>
            </w:r>
          </w:p>
        </w:tc>
      </w:tr>
      <w:tr w:rsidR="00567ABE" w:rsidRPr="00CA7F20" w14:paraId="66823221" w14:textId="77777777" w:rsidTr="00CA7F20">
        <w:trPr>
          <w:trHeight w:val="243"/>
          <w:jc w:val="center"/>
        </w:trPr>
        <w:tc>
          <w:tcPr>
            <w:tcW w:w="87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675792D"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lang w:eastAsia="es-CR"/>
              </w:rPr>
            </w:pPr>
            <w:r w:rsidRPr="00CA7F20">
              <w:rPr>
                <w:rFonts w:ascii="Arial" w:eastAsia="Arial" w:hAnsi="Arial" w:cs="Arial"/>
                <w:sz w:val="20"/>
                <w:szCs w:val="20"/>
                <w:lang w:eastAsia="es-CR"/>
              </w:rPr>
              <w:t>Total</w:t>
            </w:r>
          </w:p>
        </w:tc>
        <w:tc>
          <w:tcPr>
            <w:tcW w:w="180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3B6B43A"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lang w:eastAsia="es-CR"/>
              </w:rPr>
            </w:pPr>
            <w:r w:rsidRPr="00CA7F20">
              <w:rPr>
                <w:rFonts w:ascii="Arial" w:eastAsia="Arial" w:hAnsi="Arial" w:cs="Arial"/>
                <w:sz w:val="20"/>
                <w:szCs w:val="20"/>
                <w:lang w:eastAsia="es-CR"/>
              </w:rPr>
              <w:t>423</w:t>
            </w:r>
          </w:p>
        </w:tc>
        <w:tc>
          <w:tcPr>
            <w:tcW w:w="212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32CD8BB"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lang w:eastAsia="es-CR"/>
              </w:rPr>
            </w:pPr>
            <w:r w:rsidRPr="00CA7F20">
              <w:rPr>
                <w:rFonts w:ascii="Arial" w:eastAsia="Arial" w:hAnsi="Arial" w:cs="Arial"/>
                <w:sz w:val="20"/>
                <w:szCs w:val="20"/>
                <w:lang w:eastAsia="es-CR"/>
              </w:rPr>
              <w:t>1818</w:t>
            </w:r>
          </w:p>
        </w:tc>
        <w:tc>
          <w:tcPr>
            <w:tcW w:w="212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A835899"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lang w:eastAsia="es-CR"/>
              </w:rPr>
            </w:pPr>
            <w:r w:rsidRPr="00CA7F20">
              <w:rPr>
                <w:rFonts w:ascii="Arial" w:eastAsia="Arial" w:hAnsi="Arial" w:cs="Arial"/>
                <w:sz w:val="20"/>
                <w:szCs w:val="20"/>
                <w:lang w:eastAsia="es-CR"/>
              </w:rPr>
              <w:t>374</w:t>
            </w:r>
          </w:p>
        </w:tc>
        <w:tc>
          <w:tcPr>
            <w:tcW w:w="194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BEAB72E" w14:textId="77777777" w:rsidR="00567ABE" w:rsidRPr="00CA7F20" w:rsidRDefault="00567ABE" w:rsidP="00567ABE">
            <w:pPr>
              <w:pBdr>
                <w:top w:val="nil"/>
                <w:left w:val="nil"/>
                <w:bottom w:val="nil"/>
                <w:right w:val="nil"/>
                <w:between w:val="nil"/>
              </w:pBdr>
              <w:spacing w:line="360" w:lineRule="auto"/>
              <w:jc w:val="center"/>
              <w:rPr>
                <w:rFonts w:ascii="Arial" w:eastAsia="Arial" w:hAnsi="Arial" w:cs="Arial"/>
                <w:sz w:val="20"/>
                <w:szCs w:val="20"/>
                <w:lang w:eastAsia="es-CR"/>
              </w:rPr>
            </w:pPr>
            <w:r w:rsidRPr="00CA7F20">
              <w:rPr>
                <w:rFonts w:ascii="Arial" w:eastAsia="Arial" w:hAnsi="Arial" w:cs="Arial"/>
                <w:sz w:val="20"/>
                <w:szCs w:val="20"/>
                <w:lang w:eastAsia="es-CR"/>
              </w:rPr>
              <w:t>148</w:t>
            </w:r>
          </w:p>
        </w:tc>
      </w:tr>
      <w:tr w:rsidR="00567ABE" w:rsidRPr="00CA7F20" w14:paraId="55B9BC48" w14:textId="77777777" w:rsidTr="00CA7F20">
        <w:trPr>
          <w:trHeight w:val="243"/>
          <w:jc w:val="center"/>
        </w:trPr>
        <w:tc>
          <w:tcPr>
            <w:tcW w:w="8866" w:type="dxa"/>
            <w:gridSpan w:val="5"/>
            <w:tcBorders>
              <w:top w:val="single" w:sz="4" w:space="0" w:color="auto"/>
              <w:left w:val="nil"/>
              <w:bottom w:val="nil"/>
              <w:right w:val="nil"/>
            </w:tcBorders>
            <w:shd w:val="clear" w:color="auto" w:fill="auto"/>
            <w:tcMar>
              <w:top w:w="0" w:type="dxa"/>
              <w:left w:w="100" w:type="dxa"/>
              <w:bottom w:w="0" w:type="dxa"/>
              <w:right w:w="100" w:type="dxa"/>
            </w:tcMar>
          </w:tcPr>
          <w:p w14:paraId="0288E269" w14:textId="77777777" w:rsidR="00567ABE" w:rsidRPr="00CA7F20" w:rsidRDefault="00567ABE" w:rsidP="00CA7F20">
            <w:pPr>
              <w:pBdr>
                <w:top w:val="nil"/>
                <w:left w:val="nil"/>
                <w:bottom w:val="nil"/>
                <w:right w:val="nil"/>
                <w:between w:val="nil"/>
              </w:pBdr>
              <w:jc w:val="both"/>
              <w:rPr>
                <w:rFonts w:ascii="Arial" w:eastAsia="Arial" w:hAnsi="Arial" w:cs="Arial"/>
                <w:sz w:val="20"/>
                <w:szCs w:val="20"/>
                <w:lang w:eastAsia="es-CR"/>
              </w:rPr>
            </w:pPr>
            <w:r w:rsidRPr="00CA7F20">
              <w:rPr>
                <w:rFonts w:ascii="Arial" w:eastAsia="Arial" w:hAnsi="Arial" w:cs="Arial"/>
                <w:sz w:val="20"/>
                <w:szCs w:val="20"/>
                <w:lang w:eastAsia="es-CR"/>
              </w:rPr>
              <w:t>Nota: Elaboración propia con base en los datos proporcionados por la Oficina de Registro, Sede del Atlántico (2023) y el Sistema de Información Institucional para la Autoevaluación y Gestión de la Calidad, SIIAGC (2023).</w:t>
            </w:r>
          </w:p>
          <w:p w14:paraId="58627F47" w14:textId="77777777" w:rsidR="00567ABE" w:rsidRPr="00CA7F20" w:rsidRDefault="00567ABE" w:rsidP="00805325">
            <w:pPr>
              <w:spacing w:line="360" w:lineRule="auto"/>
              <w:jc w:val="both"/>
              <w:rPr>
                <w:rFonts w:ascii="Arial" w:eastAsia="Arial" w:hAnsi="Arial" w:cs="Arial"/>
                <w:sz w:val="20"/>
                <w:szCs w:val="20"/>
                <w:lang w:eastAsia="es-CR"/>
              </w:rPr>
            </w:pPr>
          </w:p>
        </w:tc>
      </w:tr>
    </w:tbl>
    <w:p w14:paraId="5178FFCE" w14:textId="77777777" w:rsidR="00567ABE" w:rsidRPr="00567ABE" w:rsidRDefault="00567ABE" w:rsidP="00805325">
      <w:pPr>
        <w:pBdr>
          <w:top w:val="nil"/>
          <w:left w:val="nil"/>
          <w:bottom w:val="nil"/>
          <w:right w:val="nil"/>
          <w:between w:val="nil"/>
        </w:pBdr>
        <w:spacing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Es importante señalar que la capacidad de cupos ofrecida para esta carrera en el Recinto de Turrialba ha tenido un aumento considerable en el tiempo, pues ha pasado de 35 cupos a 47 cupos de 2018 en adelante. Sin embargo, este incremento es insuficiente para atender la cantidad de solicitudes de ingreso, por su comportamiento creciente, lo cual confirma el auge que ha venido mostrando esta carrera, particularmente entre 2021 y 2022.  La Tabla 1 destaca la matrícula </w:t>
      </w:r>
      <w:r w:rsidRPr="00567ABE">
        <w:rPr>
          <w:rFonts w:ascii="Arial" w:eastAsia="Arial" w:hAnsi="Arial" w:cs="Arial"/>
          <w:highlight w:val="white"/>
          <w:lang w:eastAsia="es-CR"/>
        </w:rPr>
        <w:lastRenderedPageBreak/>
        <w:t xml:space="preserve">consolidada, la cual se refiere a aquella población estudiantil que </w:t>
      </w:r>
      <w:r w:rsidRPr="00567ABE">
        <w:rPr>
          <w:rFonts w:ascii="Arial" w:eastAsia="Arial" w:hAnsi="Arial" w:cs="Arial"/>
          <w:lang w:eastAsia="es-CR"/>
        </w:rPr>
        <w:t xml:space="preserve">concretó su </w:t>
      </w:r>
      <w:r w:rsidRPr="00567ABE">
        <w:rPr>
          <w:rFonts w:ascii="Arial" w:eastAsia="Arial" w:hAnsi="Arial" w:cs="Arial"/>
          <w:highlight w:val="white"/>
          <w:lang w:eastAsia="es-CR"/>
        </w:rPr>
        <w:t>matrícula en la carrera y se incorporó de lleno a los cursos.</w:t>
      </w:r>
    </w:p>
    <w:p w14:paraId="641C3E5D" w14:textId="77777777" w:rsidR="00567ABE" w:rsidRPr="00567ABE" w:rsidRDefault="00567ABE" w:rsidP="00805325">
      <w:pPr>
        <w:pBdr>
          <w:top w:val="nil"/>
          <w:left w:val="nil"/>
          <w:bottom w:val="nil"/>
          <w:right w:val="nil"/>
          <w:between w:val="nil"/>
        </w:pBd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Perfil de salida de la persona graduada de Informática Empresarial</w:t>
      </w:r>
    </w:p>
    <w:p w14:paraId="2A9159BE" w14:textId="77777777" w:rsidR="00567ABE" w:rsidRPr="00567ABE" w:rsidRDefault="00567ABE" w:rsidP="0030022D">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El perfil de salida de toda carrera universitaria se define como los conocimientos, las capacidades y habilidades que </w:t>
      </w:r>
      <w:r w:rsidRPr="00567ABE">
        <w:rPr>
          <w:rFonts w:ascii="Arial" w:eastAsia="Arial" w:hAnsi="Arial" w:cs="Arial"/>
          <w:lang w:eastAsia="es-CR"/>
        </w:rPr>
        <w:t xml:space="preserve">debe haber adquirido la persona estudiante al finalizar el plan de estudios. De esta forma, tal como se indica en la ficha </w:t>
      </w:r>
      <w:proofErr w:type="spellStart"/>
      <w:r w:rsidRPr="00567ABE">
        <w:rPr>
          <w:rFonts w:ascii="Arial" w:eastAsia="Arial" w:hAnsi="Arial" w:cs="Arial"/>
          <w:lang w:eastAsia="es-CR"/>
        </w:rPr>
        <w:t>profesiográfica</w:t>
      </w:r>
      <w:proofErr w:type="spellEnd"/>
      <w:r w:rsidRPr="00567ABE">
        <w:rPr>
          <w:rFonts w:ascii="Arial" w:eastAsia="Arial" w:hAnsi="Arial" w:cs="Arial"/>
          <w:lang w:eastAsia="es-CR"/>
        </w:rPr>
        <w:t xml:space="preserve"> (Universidad de Costa Rica, 2022), el perfil de salida de la persona graduada </w:t>
      </w:r>
      <w:r w:rsidRPr="00567ABE">
        <w:rPr>
          <w:rFonts w:ascii="Arial" w:eastAsia="Arial" w:hAnsi="Arial" w:cs="Arial"/>
          <w:highlight w:val="white"/>
          <w:lang w:eastAsia="es-CR"/>
        </w:rPr>
        <w:t>del BIE se describe como:</w:t>
      </w:r>
    </w:p>
    <w:p w14:paraId="393708BD" w14:textId="77777777" w:rsidR="00567ABE" w:rsidRPr="00567ABE" w:rsidRDefault="00567ABE" w:rsidP="00805325">
      <w:pPr>
        <w:spacing w:before="100" w:beforeAutospacing="1" w:after="100" w:afterAutospacing="1" w:line="360" w:lineRule="auto"/>
        <w:ind w:left="720"/>
        <w:jc w:val="both"/>
        <w:rPr>
          <w:rFonts w:ascii="Arial" w:eastAsia="Arial" w:hAnsi="Arial" w:cs="Arial"/>
          <w:lang w:eastAsia="es-CR"/>
        </w:rPr>
      </w:pPr>
      <w:r w:rsidRPr="00567ABE">
        <w:rPr>
          <w:rFonts w:ascii="Arial" w:eastAsia="Arial" w:hAnsi="Arial" w:cs="Arial"/>
          <w:lang w:eastAsia="es-CR"/>
        </w:rPr>
        <w:t>La persona profesional en Informática Empresarial tiene la capacidad para analizar, diseñar y programar sistemas utilizando tecnología de punta. También, posee la habilidad para la planificación, control y dirección de la gestión informática en la empresa o institución. Este profesional está capacitado para tomar parte activa en trabajos complejos y para dirigir investigaciones multidisciplinarias aplicadas. Los conocimientos en el área de la administración de los recursos informáticos capacitan al estudiantado en el empleo de las herramientas computacionales necesarias para modelar procesos empresariales (p.1).</w:t>
      </w:r>
      <w:r w:rsidRPr="00567ABE" w:rsidDel="005C477F">
        <w:rPr>
          <w:rFonts w:ascii="Arial" w:eastAsia="Arial" w:hAnsi="Arial" w:cs="Arial"/>
          <w:lang w:eastAsia="es-CR"/>
        </w:rPr>
        <w:t xml:space="preserve"> </w:t>
      </w:r>
    </w:p>
    <w:p w14:paraId="1AD14324" w14:textId="77777777" w:rsidR="00567ABE" w:rsidRPr="00567ABE" w:rsidRDefault="00567ABE" w:rsidP="0030022D">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Adicionalmente, la ficha </w:t>
      </w:r>
      <w:proofErr w:type="spellStart"/>
      <w:r w:rsidRPr="00567ABE">
        <w:rPr>
          <w:rFonts w:ascii="Arial" w:eastAsia="Arial" w:hAnsi="Arial" w:cs="Arial"/>
          <w:lang w:eastAsia="es-CR"/>
        </w:rPr>
        <w:t>profesiográfica</w:t>
      </w:r>
      <w:proofErr w:type="spellEnd"/>
      <w:r w:rsidRPr="00567ABE">
        <w:rPr>
          <w:rFonts w:ascii="Arial" w:eastAsia="Arial" w:hAnsi="Arial" w:cs="Arial"/>
          <w:lang w:eastAsia="es-CR"/>
        </w:rPr>
        <w:t xml:space="preserve"> indica </w:t>
      </w:r>
      <w:r w:rsidRPr="00567ABE">
        <w:rPr>
          <w:rFonts w:ascii="Arial" w:eastAsia="Arial" w:hAnsi="Arial" w:cs="Arial"/>
          <w:highlight w:val="white"/>
          <w:lang w:eastAsia="es-CR"/>
        </w:rPr>
        <w:t xml:space="preserve">que las personas graduadas de esta carrera desempeñan funciones en instituciones autónomas, gobierno central, </w:t>
      </w:r>
      <w:r w:rsidRPr="00567ABE">
        <w:rPr>
          <w:rFonts w:ascii="Arial" w:eastAsia="Arial" w:hAnsi="Arial" w:cs="Arial"/>
          <w:highlight w:val="white"/>
          <w:lang w:eastAsia="es-CR"/>
        </w:rPr>
        <w:lastRenderedPageBreak/>
        <w:t>industrias, empresas privadas, educación superior estatal y privada, centros de investigación y oficinas dedicadas a la consultoría y servicios computacionales.</w:t>
      </w:r>
    </w:p>
    <w:p w14:paraId="6909747F" w14:textId="77777777" w:rsidR="00567ABE" w:rsidRPr="00567ABE" w:rsidRDefault="00567ABE" w:rsidP="0030022D">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Por otra parte, con el fin de valorar los puestos de trabajo en los que se podrían desempeñar las personas graduadas, </w:t>
      </w:r>
      <w:r w:rsidRPr="00567ABE">
        <w:rPr>
          <w:rFonts w:ascii="Arial" w:eastAsia="Arial" w:hAnsi="Arial" w:cs="Arial"/>
          <w:lang w:eastAsia="es-CR"/>
        </w:rPr>
        <w:t>se llevó a cabo una consulta en los sitios web de las siguientes bolsas de empleo en Costa Rica: elempleo.com, cr.linkedin.com y el colegio de profesionales en Informática. La búsqueda arrojó que los puestos de trabajo más demandados actualmente en el área de computación e informática han sido</w:t>
      </w:r>
      <w:r w:rsidRPr="00567ABE">
        <w:rPr>
          <w:rFonts w:ascii="Arial" w:eastAsia="Arial" w:hAnsi="Arial" w:cs="Arial"/>
          <w:b/>
          <w:highlight w:val="white"/>
          <w:lang w:eastAsia="es-CR"/>
        </w:rPr>
        <w:t xml:space="preserve"> </w:t>
      </w:r>
      <w:r w:rsidRPr="00567ABE">
        <w:rPr>
          <w:rFonts w:ascii="Arial" w:eastAsia="Arial" w:hAnsi="Arial" w:cs="Arial"/>
          <w:highlight w:val="white"/>
          <w:lang w:eastAsia="es-CR"/>
        </w:rPr>
        <w:t xml:space="preserve">administrador de bases de datos, analista de datos, analista y desarrollador de sistemas, consultor de tecnología, desarrollador de aplicaciones de </w:t>
      </w:r>
      <w:r w:rsidRPr="00567ABE">
        <w:rPr>
          <w:rFonts w:ascii="Arial" w:eastAsia="Arial" w:hAnsi="Arial" w:cs="Arial"/>
          <w:i/>
          <w:highlight w:val="white"/>
          <w:lang w:eastAsia="es-CR"/>
        </w:rPr>
        <w:t>software</w:t>
      </w:r>
      <w:r w:rsidRPr="00567ABE">
        <w:rPr>
          <w:rFonts w:ascii="Arial" w:eastAsia="Arial" w:hAnsi="Arial" w:cs="Arial"/>
          <w:highlight w:val="white"/>
          <w:lang w:eastAsia="es-CR"/>
        </w:rPr>
        <w:t xml:space="preserve">, docente en informática, encargado de redes y telecomunicaciones e ingeniero de </w:t>
      </w:r>
      <w:r w:rsidRPr="00567ABE">
        <w:rPr>
          <w:rFonts w:ascii="Arial" w:eastAsia="Arial" w:hAnsi="Arial" w:cs="Arial"/>
          <w:i/>
          <w:highlight w:val="white"/>
          <w:lang w:eastAsia="es-CR"/>
        </w:rPr>
        <w:t>software</w:t>
      </w:r>
      <w:r w:rsidRPr="00567ABE">
        <w:rPr>
          <w:rFonts w:ascii="Arial" w:eastAsia="Arial" w:hAnsi="Arial" w:cs="Arial"/>
          <w:highlight w:val="white"/>
          <w:lang w:eastAsia="es-CR"/>
        </w:rPr>
        <w:t>.</w:t>
      </w:r>
    </w:p>
    <w:p w14:paraId="34B24627" w14:textId="77777777" w:rsidR="00567ABE" w:rsidRPr="00567ABE" w:rsidRDefault="00567ABE" w:rsidP="00805325">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b/>
          <w:highlight w:val="white"/>
          <w:lang w:eastAsia="es-CR"/>
        </w:rPr>
        <w:t>Antecedentes prácticos</w:t>
      </w:r>
    </w:p>
    <w:p w14:paraId="363A06C2" w14:textId="77777777" w:rsidR="00567ABE" w:rsidRPr="00567ABE" w:rsidRDefault="00567ABE" w:rsidP="0030022D">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En 2016, la </w:t>
      </w:r>
      <w:proofErr w:type="spellStart"/>
      <w:r w:rsidRPr="00567ABE">
        <w:rPr>
          <w:rFonts w:ascii="Arial" w:eastAsia="Arial" w:hAnsi="Arial" w:cs="Arial"/>
          <w:lang w:eastAsia="es-CR"/>
        </w:rPr>
        <w:t>OLaP</w:t>
      </w:r>
      <w:proofErr w:type="spellEnd"/>
      <w:r w:rsidRPr="00567ABE">
        <w:rPr>
          <w:rFonts w:ascii="Arial" w:eastAsia="Arial" w:hAnsi="Arial" w:cs="Arial"/>
          <w:lang w:eastAsia="es-CR"/>
        </w:rPr>
        <w:t xml:space="preserve"> llevó a cabo el estudio "Seguimiento de la condición laboral de las personas graduadas 2011 - 2013 de las universidades costarricenses" (</w:t>
      </w:r>
      <w:r w:rsidRPr="00567ABE">
        <w:rPr>
          <w:rFonts w:ascii="Arial" w:eastAsia="Arial" w:hAnsi="Arial" w:cs="Arial"/>
          <w:highlight w:val="white"/>
          <w:lang w:eastAsia="es-CR"/>
        </w:rPr>
        <w:t xml:space="preserve">Gutiérrez </w:t>
      </w:r>
      <w:r w:rsidRPr="00567ABE">
        <w:rPr>
          <w:rFonts w:ascii="Arial" w:eastAsia="Arial" w:hAnsi="Arial" w:cs="Arial"/>
          <w:i/>
          <w:highlight w:val="white"/>
          <w:lang w:eastAsia="es-CR"/>
        </w:rPr>
        <w:t>et al</w:t>
      </w:r>
      <w:r w:rsidRPr="00567ABE">
        <w:rPr>
          <w:rFonts w:ascii="Arial" w:eastAsia="Arial" w:hAnsi="Arial" w:cs="Arial"/>
          <w:highlight w:val="white"/>
          <w:lang w:eastAsia="es-CR"/>
        </w:rPr>
        <w:t>.</w:t>
      </w:r>
      <w:r w:rsidRPr="00567ABE">
        <w:rPr>
          <w:rFonts w:ascii="Arial" w:eastAsia="Arial" w:hAnsi="Arial" w:cs="Arial"/>
          <w:lang w:eastAsia="es-CR"/>
        </w:rPr>
        <w:t xml:space="preserve">, 2018). </w:t>
      </w:r>
      <w:r w:rsidRPr="00567ABE">
        <w:rPr>
          <w:rFonts w:ascii="Arial" w:eastAsia="Arial" w:hAnsi="Arial" w:cs="Arial"/>
          <w:highlight w:val="white"/>
          <w:lang w:eastAsia="es-CR"/>
        </w:rPr>
        <w:t xml:space="preserve">Es importante indicar que este </w:t>
      </w:r>
      <w:r w:rsidRPr="00567ABE">
        <w:rPr>
          <w:rFonts w:ascii="Arial" w:eastAsia="Arial" w:hAnsi="Arial" w:cs="Arial"/>
          <w:lang w:eastAsia="es-CR"/>
        </w:rPr>
        <w:t xml:space="preserve">estudio utilizó una </w:t>
      </w:r>
      <w:r w:rsidRPr="00567ABE">
        <w:rPr>
          <w:rFonts w:ascii="Arial" w:eastAsia="Arial" w:hAnsi="Arial" w:cs="Arial"/>
          <w:highlight w:val="white"/>
          <w:lang w:eastAsia="es-CR"/>
        </w:rPr>
        <w:t xml:space="preserve">muestra de 735 personas del área de conocimiento de la computación y, de este total, la muestra para la disciplina de Informática Empresarial fue de 30 personas graduadas con un porcentaje de respuesta del 100%. Se destacan, a continuación, algunos hallazgos relevantes obtenidos para la disciplina de Informática Empresarial: </w:t>
      </w:r>
    </w:p>
    <w:p w14:paraId="6B2209FB" w14:textId="77777777" w:rsidR="00567ABE" w:rsidRPr="00567ABE" w:rsidRDefault="00567ABE" w:rsidP="0030022D">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Sobre aspectos demográficos, resalta que, en cuanto al género, la mayor parte de las personas graduadas fueron hombres (76.67%) y una menor cantidad fueron mujeres (23.33%). El rango de edad de las personas graduadas al momento de graduarse se distribuye de la siguiente forma: entre 25 y 29 años (76.67%), entre 30 y 34 años (16.66%) y entre 35 y 39 años (6.67%).</w:t>
      </w:r>
    </w:p>
    <w:p w14:paraId="13E5C34B" w14:textId="77777777" w:rsidR="00567ABE" w:rsidRPr="00567ABE" w:rsidRDefault="00567ABE" w:rsidP="0030022D">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En cuanto a los principales factores que </w:t>
      </w:r>
      <w:r w:rsidRPr="00567ABE">
        <w:rPr>
          <w:rFonts w:ascii="Arial" w:eastAsia="Arial" w:hAnsi="Arial" w:cs="Arial"/>
          <w:lang w:eastAsia="es-CR"/>
        </w:rPr>
        <w:t xml:space="preserve">influyeron en </w:t>
      </w:r>
      <w:r w:rsidRPr="00567ABE">
        <w:rPr>
          <w:rFonts w:ascii="Arial" w:eastAsia="Arial" w:hAnsi="Arial" w:cs="Arial"/>
          <w:highlight w:val="white"/>
          <w:lang w:eastAsia="es-CR"/>
        </w:rPr>
        <w:t>la elección de la carrera de las personas graduadas, se encuentran los siguientes: buena posibilidad de conseguir trabajo (79.4%), vocación personal (77.4%), prestigio profesional (76.6%), posibilidad de obtener buenos ingresos (68%), facilidad de ingreso a la carrera (56.6%), que la carrera estuviera acreditada (53.4%), horario de los cursos (43.4%), no pudo ingresar a la carrera deseada (40.6%), influencia de familiares o amigos (38.6%) y la  posibilidad de estudiar y trabajar a la vez (35.4%).</w:t>
      </w:r>
    </w:p>
    <w:p w14:paraId="7081D74E" w14:textId="77777777" w:rsidR="00567ABE" w:rsidRPr="00567ABE" w:rsidRDefault="00567ABE" w:rsidP="0030022D">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Sobre la situación laboral, el 90% de las personas graduadas tiene empleo mientras que el 10% se encuentra desempleado. Del </w:t>
      </w:r>
      <w:r w:rsidRPr="00567ABE">
        <w:rPr>
          <w:rFonts w:ascii="Arial" w:eastAsia="Arial" w:hAnsi="Arial" w:cs="Arial"/>
          <w:lang w:eastAsia="es-CR"/>
        </w:rPr>
        <w:t xml:space="preserve">90% de las personas que laboran el 83.33% trabajan a tiempo completo mientras que el otro 6.67% indicaron que trabajan </w:t>
      </w:r>
      <w:r w:rsidRPr="00567ABE">
        <w:rPr>
          <w:rFonts w:ascii="Arial" w:eastAsia="Arial" w:hAnsi="Arial" w:cs="Arial"/>
          <w:highlight w:val="white"/>
          <w:lang w:eastAsia="es-CR"/>
        </w:rPr>
        <w:t>menos de tiempo completo. Es destacable la predominancia de empleadores del sector privado (70.2%), Gobierno Central (11.2%), instituciones autónomas o semiautónomas (7.4%) y empresas familiares o propias (11.2%). En términos generales, el salario promedio mensual de una persona graduada en Informática Empresarial es de ¢855,944.00 y esta población señala que la carrera ofrece una buena estabilidad laboral.</w:t>
      </w:r>
    </w:p>
    <w:p w14:paraId="402DBAFB" w14:textId="77777777" w:rsidR="00567ABE" w:rsidRPr="00567ABE" w:rsidRDefault="00567ABE" w:rsidP="0030022D">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 xml:space="preserve">Por otro lado, es relevante señalar que el 65.8% de las personas graduadas de las universidades públicas reportó haber recibido algún tipo de beca durante sus estudios. Este hecho sugiere que las becas desempeñaron un papel fundamental para que muchos alcanzarán su grado profesional. En el caso de Informática Empresarial, las becas fueron el financiamiento principal de los estudios universitarios para el 96.57% de las personas estudiantes. </w:t>
      </w:r>
    </w:p>
    <w:p w14:paraId="356AFB89" w14:textId="77777777" w:rsidR="00567ABE" w:rsidRPr="00567ABE" w:rsidRDefault="00567ABE" w:rsidP="0030022D">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En cuanto a la satisfacción y habilidades de las personas graduadas, se señalan como las más relevantes la habilidad para trabajar en equipo (96%), capacidad para identificar, plantear y resolver problemas (94%), capacidad para adaptarse a situaciones nuevas (94%) y capacidad para aplicar conocimientos en la práctica (92%). Igualmente, relevantes, pero menos destacadas, se señalan la capacidad para tomar decisiones (88%), capacidad para hablar en público (76%) y capacidad para redactar informes (74%). </w:t>
      </w:r>
    </w:p>
    <w:p w14:paraId="64409421" w14:textId="77777777" w:rsidR="00567ABE" w:rsidRPr="00567ABE" w:rsidRDefault="00567ABE" w:rsidP="0030022D">
      <w:pPr>
        <w:pBdr>
          <w:top w:val="nil"/>
          <w:left w:val="nil"/>
          <w:bottom w:val="nil"/>
          <w:right w:val="nil"/>
          <w:between w:val="nil"/>
        </w:pBd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highlight w:val="white"/>
          <w:lang w:eastAsia="es-CR"/>
        </w:rPr>
        <w:t>Acerca del seguimiento de estudios, se resalta que el 63.34% de las personas graduadas continuaron sus estudios una vez finalizado el grado de bachillerato. Destaca específicamente de esta población que el 12.5% continuó estudios que no tenía ninguna relación con Informática Empresarial y el 87.5% indicó que sus estudios tienen total relación. En relación con el dominio del idioma inglés, el 71.2% indicó que cuenta con un nivel de dominio medio de este idioma.</w:t>
      </w:r>
    </w:p>
    <w:p w14:paraId="1C7F9C45" w14:textId="77777777" w:rsidR="00567ABE" w:rsidRPr="00567ABE" w:rsidRDefault="00567ABE" w:rsidP="0030022D">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Otros estudios que se han llevado a cabo en relación con la población graduada de esta carrera son:</w:t>
      </w:r>
    </w:p>
    <w:p w14:paraId="669AB438" w14:textId="77777777" w:rsidR="00567ABE" w:rsidRPr="00567ABE" w:rsidRDefault="00567ABE" w:rsidP="00620C52">
      <w:pPr>
        <w:pBdr>
          <w:top w:val="nil"/>
          <w:left w:val="nil"/>
          <w:bottom w:val="nil"/>
          <w:right w:val="nil"/>
          <w:between w:val="nil"/>
        </w:pBd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El artículo “Análisis de variables socioeconómicas y académicas de los estudiantes y graduados de la carrera de Informática de la Sede del Pacífico de la Universidad de Costa Rica”, el cual presenta información socioeconómica y académica acerca de la población estudiantil que ha ingresado a la Sede del Pacífico de la UCR, a la Carrera de Informática, desde el año 1990 hasta el año 2002 (Chen, 2006).</w:t>
      </w:r>
    </w:p>
    <w:p w14:paraId="5800A82D" w14:textId="77777777" w:rsidR="00567ABE" w:rsidRPr="00567ABE" w:rsidRDefault="00567ABE" w:rsidP="00620C52">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 xml:space="preserve">El artículo “Informática Empresarial en el Recinto de Paraíso: una mirada desde las personas graduadas en el periodo 2009 – 2014” (Guevara y Paz, 2018). En dicha </w:t>
      </w:r>
      <w:r w:rsidRPr="00567ABE">
        <w:rPr>
          <w:rFonts w:ascii="Arial" w:eastAsia="Arial" w:hAnsi="Arial" w:cs="Arial"/>
          <w:highlight w:val="white"/>
          <w:lang w:eastAsia="es-CR"/>
        </w:rPr>
        <w:t xml:space="preserve">investigación, se </w:t>
      </w:r>
      <w:r w:rsidRPr="00567ABE">
        <w:rPr>
          <w:rFonts w:ascii="Arial" w:eastAsia="Arial" w:hAnsi="Arial" w:cs="Arial"/>
          <w:lang w:eastAsia="es-CR"/>
        </w:rPr>
        <w:t>analizaron variables aplicadas a la población graduada del Recinto de Paraíso. El estudio utilizó una muestra de 83 personas y obtuvo un porcentaje de respuesta del 100%. Algunos hallazgos importantes de resaltar son los siguientes:</w:t>
      </w:r>
    </w:p>
    <w:p w14:paraId="2C40AC67" w14:textId="77777777" w:rsidR="00567ABE" w:rsidRPr="00567ABE" w:rsidRDefault="00567ABE" w:rsidP="00620C52">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En cuanto al género, la mayor parte de las personas graduadas fueron hombres (61%) y una menor cantidad fueron mujeres (39%). En cuanto al lugar de residencia, mientras realizaban sus estudios, el mayor porcentaje indicó tener </w:t>
      </w:r>
      <w:r w:rsidRPr="00567ABE">
        <w:rPr>
          <w:rFonts w:ascii="Arial" w:eastAsia="Arial" w:hAnsi="Arial" w:cs="Arial"/>
          <w:highlight w:val="white"/>
          <w:lang w:eastAsia="es-CR"/>
        </w:rPr>
        <w:t xml:space="preserve">su residencia permanente en la provincia de Cartago (93%) y una menor cantidad de personas residían en San José (6%) y en Heredia (1%). De la población estudiantil que residía en la provincia de Cartago (93%), el 9% eran estudiantes procedentes </w:t>
      </w:r>
      <w:r w:rsidRPr="00567ABE">
        <w:rPr>
          <w:rFonts w:ascii="Arial" w:eastAsia="Arial" w:hAnsi="Arial" w:cs="Arial"/>
          <w:highlight w:val="white"/>
          <w:lang w:eastAsia="es-CR"/>
        </w:rPr>
        <w:lastRenderedPageBreak/>
        <w:t>de San José, Alajuela y Puntarenas, pero trasladaron su residencia a Cartago mientras estudiaron la carrera.</w:t>
      </w:r>
    </w:p>
    <w:p w14:paraId="4822AE07" w14:textId="77777777" w:rsidR="00567ABE" w:rsidRPr="00567ABE" w:rsidRDefault="00567ABE" w:rsidP="00620C52">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En cuanto al lugar de residencia al momento de aplicar la encuesta, una mayor parte se desplazó geográficamente para desarrollar sus actividades laborales (24%), mientras que el resto de la población residía en Cartago (76%).</w:t>
      </w:r>
    </w:p>
    <w:p w14:paraId="757B2EBD" w14:textId="77777777" w:rsidR="00567ABE" w:rsidRPr="00567ABE" w:rsidRDefault="00567ABE" w:rsidP="00620C52">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highlight w:val="white"/>
          <w:lang w:eastAsia="es-CR"/>
        </w:rPr>
        <w:t xml:space="preserve">En relación con el </w:t>
      </w:r>
      <w:r w:rsidRPr="00567ABE">
        <w:rPr>
          <w:rFonts w:ascii="Arial" w:eastAsia="Arial" w:hAnsi="Arial" w:cs="Arial"/>
          <w:lang w:eastAsia="es-CR"/>
        </w:rPr>
        <w:t>interés de las personas graduadas por crear su propia empresa, el mayor porcentaje respondió que sí (64%) y el menor porcentaje (36%) indicó no tener interés. Quienes respondieron en tener interés de crear su propia empresa, indicaron que las mayores dificultades para su creación son la falta de recursos económicos, temor asumir el riesgo, falta de acceso financiero a entidades bancarias, depender de un salario, entre otros.</w:t>
      </w:r>
    </w:p>
    <w:p w14:paraId="11BCED97" w14:textId="77777777" w:rsidR="00567ABE" w:rsidRPr="00567ABE" w:rsidRDefault="00567ABE" w:rsidP="00620C52">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En cuanto al tiempo de permanencia en la universidad, se graduaron en </w:t>
      </w:r>
      <w:r w:rsidRPr="00567ABE">
        <w:rPr>
          <w:rFonts w:ascii="Arial" w:eastAsia="Arial" w:hAnsi="Arial" w:cs="Arial"/>
          <w:highlight w:val="white"/>
          <w:lang w:eastAsia="es-CR"/>
        </w:rPr>
        <w:t>tres años (4%) la población estudiantil proveniente del Colegio Universitario de Cartago; en cuatro años (32%), en cinco años (29%), en seis años (19%), entre siete y trece años (15.6%).</w:t>
      </w:r>
    </w:p>
    <w:p w14:paraId="17F3871C" w14:textId="77777777" w:rsidR="00567ABE" w:rsidRPr="00567ABE" w:rsidRDefault="00567ABE" w:rsidP="00620C52">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Otro estudio más corresponde al “Informe de Autoevaluación de la carrera Bachillerato en Informática Empresarial con fines de acreditación ante el SINAES” (Sedes Regionales Informática Empresarial, 2018, p. 422). </w:t>
      </w:r>
      <w:r w:rsidRPr="00567ABE">
        <w:rPr>
          <w:rFonts w:ascii="Arial" w:eastAsia="Arial" w:hAnsi="Arial" w:cs="Arial"/>
          <w:highlight w:val="white"/>
          <w:lang w:eastAsia="es-CR"/>
        </w:rPr>
        <w:t xml:space="preserve">El apartado 3.5.2 de este documento incluye los resultados obtenidos de la consulta realizada a toda la </w:t>
      </w:r>
      <w:r w:rsidRPr="00567ABE">
        <w:rPr>
          <w:rFonts w:ascii="Arial" w:eastAsia="Arial" w:hAnsi="Arial" w:cs="Arial"/>
          <w:highlight w:val="white"/>
          <w:lang w:eastAsia="es-CR"/>
        </w:rPr>
        <w:lastRenderedPageBreak/>
        <w:t>población graduada de todas las Sedes y Recintos, en que se imparte la carrera, en el periodo del 2010 al 2014. Este estudio utilizó una muestra de 757 personas, con un porcentaje de respuesta de 327 (43.20%). La Tabla 2 muestra los principales hallazgos por destacar de dicho informe.</w:t>
      </w:r>
    </w:p>
    <w:p w14:paraId="02F38C17" w14:textId="1EF49729" w:rsidR="00567ABE" w:rsidRPr="00893200" w:rsidRDefault="00567ABE" w:rsidP="00893200">
      <w:pPr>
        <w:spacing w:after="100" w:afterAutospacing="1"/>
        <w:jc w:val="center"/>
        <w:rPr>
          <w:rFonts w:ascii="Arial" w:eastAsia="Arial" w:hAnsi="Arial" w:cs="Arial"/>
          <w:b/>
          <w:sz w:val="20"/>
          <w:szCs w:val="20"/>
          <w:highlight w:val="white"/>
          <w:lang w:eastAsia="es-CR"/>
        </w:rPr>
      </w:pPr>
      <w:r w:rsidRPr="00893200">
        <w:rPr>
          <w:rFonts w:ascii="Arial" w:eastAsia="Arial" w:hAnsi="Arial" w:cs="Arial"/>
          <w:b/>
          <w:bCs/>
          <w:sz w:val="20"/>
          <w:szCs w:val="20"/>
          <w:highlight w:val="white"/>
          <w:lang w:eastAsia="es-CR"/>
        </w:rPr>
        <w:t>Tabla 2</w:t>
      </w:r>
      <w:r w:rsidR="007F048D" w:rsidRPr="00893200">
        <w:rPr>
          <w:rFonts w:ascii="Arial" w:eastAsia="Arial" w:hAnsi="Arial" w:cs="Arial"/>
          <w:b/>
          <w:bCs/>
          <w:sz w:val="20"/>
          <w:szCs w:val="20"/>
          <w:highlight w:val="white"/>
          <w:lang w:eastAsia="es-CR"/>
        </w:rPr>
        <w:t xml:space="preserve">. </w:t>
      </w:r>
      <w:r w:rsidRPr="00893200">
        <w:rPr>
          <w:rFonts w:ascii="Arial" w:eastAsia="Arial" w:hAnsi="Arial" w:cs="Arial"/>
          <w:b/>
          <w:sz w:val="20"/>
          <w:szCs w:val="20"/>
          <w:highlight w:val="white"/>
          <w:lang w:eastAsia="es-CR"/>
        </w:rPr>
        <w:t>Indicadores del seguimiento a la población graduada presentados en el informe de Autoevaluación de la carrera Bachillerato en Informática Empresarial con fines de acreditación ante el SINAES, según distribución porcentual</w:t>
      </w:r>
    </w:p>
    <w:tbl>
      <w:tblPr>
        <w:tblW w:w="8828" w:type="dxa"/>
        <w:jc w:val="center"/>
        <w:tblBorders>
          <w:top w:val="nil"/>
          <w:left w:val="nil"/>
          <w:bottom w:val="nil"/>
          <w:right w:val="nil"/>
          <w:insideH w:val="nil"/>
          <w:insideV w:val="nil"/>
        </w:tblBorders>
        <w:tblLayout w:type="fixed"/>
        <w:tblLook w:val="0600" w:firstRow="0" w:lastRow="0" w:firstColumn="0" w:lastColumn="0" w:noHBand="1" w:noVBand="1"/>
      </w:tblPr>
      <w:tblGrid>
        <w:gridCol w:w="4116"/>
        <w:gridCol w:w="4712"/>
      </w:tblGrid>
      <w:tr w:rsidR="00567ABE" w:rsidRPr="00080B7E" w14:paraId="1E490D98" w14:textId="77777777" w:rsidTr="001F56FF">
        <w:trPr>
          <w:trHeight w:val="428"/>
          <w:jc w:val="center"/>
        </w:trPr>
        <w:tc>
          <w:tcPr>
            <w:tcW w:w="4116" w:type="dxa"/>
            <w:tcBorders>
              <w:top w:val="single" w:sz="6" w:space="0" w:color="000000"/>
              <w:left w:val="nil"/>
              <w:bottom w:val="single" w:sz="6" w:space="0" w:color="000000"/>
              <w:right w:val="nil"/>
            </w:tcBorders>
            <w:tcMar>
              <w:top w:w="0" w:type="dxa"/>
              <w:left w:w="100" w:type="dxa"/>
              <w:bottom w:w="0" w:type="dxa"/>
              <w:right w:w="100" w:type="dxa"/>
            </w:tcMar>
          </w:tcPr>
          <w:p w14:paraId="6A78EA67" w14:textId="77777777" w:rsidR="00567ABE" w:rsidRPr="00080B7E"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080B7E">
              <w:rPr>
                <w:rFonts w:ascii="Arial" w:eastAsia="Arial" w:hAnsi="Arial" w:cs="Arial"/>
                <w:b/>
                <w:sz w:val="20"/>
                <w:szCs w:val="20"/>
                <w:highlight w:val="white"/>
                <w:lang w:eastAsia="es-CR"/>
              </w:rPr>
              <w:t>Indicadores</w:t>
            </w:r>
          </w:p>
        </w:tc>
        <w:tc>
          <w:tcPr>
            <w:tcW w:w="4711" w:type="dxa"/>
            <w:tcBorders>
              <w:top w:val="single" w:sz="6" w:space="0" w:color="000000"/>
              <w:left w:val="nil"/>
              <w:bottom w:val="single" w:sz="6" w:space="0" w:color="000000"/>
              <w:right w:val="nil"/>
            </w:tcBorders>
            <w:tcMar>
              <w:top w:w="0" w:type="dxa"/>
              <w:left w:w="100" w:type="dxa"/>
              <w:bottom w:w="0" w:type="dxa"/>
              <w:right w:w="100" w:type="dxa"/>
            </w:tcMar>
          </w:tcPr>
          <w:p w14:paraId="3BC561E3" w14:textId="77777777" w:rsidR="00567ABE" w:rsidRPr="00080B7E"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080B7E">
              <w:rPr>
                <w:rFonts w:ascii="Arial" w:eastAsia="Arial" w:hAnsi="Arial" w:cs="Arial"/>
                <w:b/>
                <w:sz w:val="20"/>
                <w:szCs w:val="20"/>
                <w:highlight w:val="white"/>
                <w:lang w:eastAsia="es-CR"/>
              </w:rPr>
              <w:t>Distribución porcentual</w:t>
            </w:r>
          </w:p>
        </w:tc>
      </w:tr>
      <w:tr w:rsidR="00567ABE" w:rsidRPr="00080B7E" w14:paraId="67CBC697" w14:textId="77777777" w:rsidTr="001F56FF">
        <w:trPr>
          <w:trHeight w:val="858"/>
          <w:jc w:val="center"/>
        </w:trPr>
        <w:tc>
          <w:tcPr>
            <w:tcW w:w="4116" w:type="dxa"/>
            <w:tcBorders>
              <w:top w:val="nil"/>
              <w:left w:val="nil"/>
              <w:bottom w:val="single" w:sz="6" w:space="0" w:color="000000"/>
              <w:right w:val="nil"/>
            </w:tcBorders>
            <w:tcMar>
              <w:top w:w="0" w:type="dxa"/>
              <w:left w:w="100" w:type="dxa"/>
              <w:bottom w:w="0" w:type="dxa"/>
              <w:right w:w="100" w:type="dxa"/>
            </w:tcMar>
          </w:tcPr>
          <w:p w14:paraId="739B48AC" w14:textId="77777777" w:rsidR="00567ABE" w:rsidRPr="00080B7E"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Género</w:t>
            </w:r>
          </w:p>
        </w:tc>
        <w:tc>
          <w:tcPr>
            <w:tcW w:w="4711" w:type="dxa"/>
            <w:tcBorders>
              <w:top w:val="nil"/>
              <w:left w:val="nil"/>
              <w:bottom w:val="single" w:sz="6" w:space="0" w:color="000000"/>
              <w:right w:val="nil"/>
            </w:tcBorders>
            <w:tcMar>
              <w:top w:w="0" w:type="dxa"/>
              <w:left w:w="100" w:type="dxa"/>
              <w:bottom w:w="0" w:type="dxa"/>
              <w:right w:w="100" w:type="dxa"/>
            </w:tcMar>
          </w:tcPr>
          <w:p w14:paraId="273FE120"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70.6% hombres</w:t>
            </w:r>
          </w:p>
          <w:p w14:paraId="58AC5F2A"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29.4% mujeres</w:t>
            </w:r>
          </w:p>
        </w:tc>
      </w:tr>
      <w:tr w:rsidR="00567ABE" w:rsidRPr="00080B7E" w14:paraId="38EB4F39" w14:textId="77777777" w:rsidTr="001F56FF">
        <w:trPr>
          <w:trHeight w:val="1083"/>
          <w:jc w:val="center"/>
        </w:trPr>
        <w:tc>
          <w:tcPr>
            <w:tcW w:w="4116" w:type="dxa"/>
            <w:tcBorders>
              <w:top w:val="nil"/>
              <w:left w:val="nil"/>
              <w:bottom w:val="single" w:sz="6" w:space="0" w:color="000000"/>
              <w:right w:val="nil"/>
            </w:tcBorders>
            <w:tcMar>
              <w:top w:w="0" w:type="dxa"/>
              <w:left w:w="100" w:type="dxa"/>
              <w:bottom w:w="0" w:type="dxa"/>
              <w:right w:w="100" w:type="dxa"/>
            </w:tcMar>
          </w:tcPr>
          <w:p w14:paraId="0F8E841F" w14:textId="77777777" w:rsidR="00567ABE" w:rsidRPr="00080B7E"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Relación que tiene su trabajo actual con la carrera que cursó</w:t>
            </w:r>
          </w:p>
        </w:tc>
        <w:tc>
          <w:tcPr>
            <w:tcW w:w="4711" w:type="dxa"/>
            <w:tcBorders>
              <w:top w:val="nil"/>
              <w:left w:val="nil"/>
              <w:bottom w:val="single" w:sz="6" w:space="0" w:color="000000"/>
              <w:right w:val="nil"/>
            </w:tcBorders>
            <w:tcMar>
              <w:top w:w="0" w:type="dxa"/>
              <w:left w:w="100" w:type="dxa"/>
              <w:bottom w:w="0" w:type="dxa"/>
              <w:right w:w="100" w:type="dxa"/>
            </w:tcMar>
          </w:tcPr>
          <w:p w14:paraId="696F5700"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80% tiene relación y total relación</w:t>
            </w:r>
          </w:p>
          <w:p w14:paraId="6F698E9D"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13% relación intermedia</w:t>
            </w:r>
          </w:p>
          <w:p w14:paraId="3F91014A"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7% poca o ninguna relación</w:t>
            </w:r>
          </w:p>
        </w:tc>
      </w:tr>
      <w:tr w:rsidR="00567ABE" w:rsidRPr="00080B7E" w14:paraId="34E5051D" w14:textId="77777777" w:rsidTr="001F56FF">
        <w:trPr>
          <w:trHeight w:val="1083"/>
          <w:jc w:val="center"/>
        </w:trPr>
        <w:tc>
          <w:tcPr>
            <w:tcW w:w="4116" w:type="dxa"/>
            <w:tcBorders>
              <w:top w:val="nil"/>
              <w:left w:val="nil"/>
              <w:bottom w:val="single" w:sz="6" w:space="0" w:color="000000"/>
              <w:right w:val="nil"/>
            </w:tcBorders>
            <w:tcMar>
              <w:top w:w="0" w:type="dxa"/>
              <w:left w:w="100" w:type="dxa"/>
              <w:bottom w:w="0" w:type="dxa"/>
              <w:right w:w="100" w:type="dxa"/>
            </w:tcMar>
          </w:tcPr>
          <w:p w14:paraId="364B014B" w14:textId="77777777" w:rsidR="00567ABE" w:rsidRPr="00080B7E" w:rsidRDefault="00567ABE" w:rsidP="00567ABE">
            <w:pPr>
              <w:spacing w:line="360" w:lineRule="auto"/>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Sector productivo en el que se ubica la organización para la cual laboran</w:t>
            </w:r>
          </w:p>
        </w:tc>
        <w:tc>
          <w:tcPr>
            <w:tcW w:w="4711" w:type="dxa"/>
            <w:tcBorders>
              <w:top w:val="nil"/>
              <w:left w:val="nil"/>
              <w:bottom w:val="single" w:sz="6" w:space="0" w:color="000000"/>
              <w:right w:val="nil"/>
            </w:tcBorders>
            <w:tcMar>
              <w:top w:w="0" w:type="dxa"/>
              <w:left w:w="100" w:type="dxa"/>
              <w:bottom w:w="0" w:type="dxa"/>
              <w:right w:w="100" w:type="dxa"/>
            </w:tcMar>
            <w:vAlign w:val="bottom"/>
          </w:tcPr>
          <w:p w14:paraId="767D6DF0" w14:textId="77777777" w:rsidR="00567ABE" w:rsidRPr="00080B7E" w:rsidRDefault="00567ABE" w:rsidP="00567ABE">
            <w:pPr>
              <w:spacing w:line="360" w:lineRule="auto"/>
              <w:ind w:left="179"/>
              <w:jc w:val="both"/>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79.2% sector privado</w:t>
            </w:r>
          </w:p>
          <w:p w14:paraId="44EF8C45" w14:textId="77777777" w:rsidR="00567ABE" w:rsidRPr="00080B7E" w:rsidRDefault="00567ABE" w:rsidP="00567ABE">
            <w:pPr>
              <w:spacing w:line="360" w:lineRule="auto"/>
              <w:ind w:left="179"/>
              <w:jc w:val="both"/>
              <w:rPr>
                <w:rFonts w:ascii="Arial" w:eastAsia="Arial" w:hAnsi="Arial" w:cs="Arial"/>
                <w:sz w:val="20"/>
                <w:szCs w:val="20"/>
                <w:highlight w:val="white"/>
                <w:lang w:eastAsia="es-CR"/>
              </w:rPr>
            </w:pPr>
            <w:r w:rsidRPr="00080B7E">
              <w:rPr>
                <w:rFonts w:ascii="Arial" w:eastAsia="Arial" w:hAnsi="Arial" w:cs="Arial"/>
                <w:sz w:val="20"/>
                <w:szCs w:val="20"/>
                <w:highlight w:val="white"/>
                <w:lang w:eastAsia="es-CR"/>
              </w:rPr>
              <w:t>20% otros sectores</w:t>
            </w:r>
          </w:p>
        </w:tc>
      </w:tr>
      <w:tr w:rsidR="00567ABE" w:rsidRPr="00080B7E" w14:paraId="4F081997" w14:textId="77777777" w:rsidTr="001F56FF">
        <w:trPr>
          <w:trHeight w:val="1287"/>
          <w:jc w:val="center"/>
        </w:trPr>
        <w:tc>
          <w:tcPr>
            <w:tcW w:w="4116" w:type="dxa"/>
            <w:tcBorders>
              <w:top w:val="nil"/>
              <w:left w:val="nil"/>
              <w:bottom w:val="single" w:sz="4" w:space="0" w:color="auto"/>
              <w:right w:val="nil"/>
            </w:tcBorders>
            <w:tcMar>
              <w:top w:w="0" w:type="dxa"/>
              <w:left w:w="100" w:type="dxa"/>
              <w:bottom w:w="0" w:type="dxa"/>
              <w:right w:w="100" w:type="dxa"/>
            </w:tcMar>
          </w:tcPr>
          <w:p w14:paraId="5101FF67" w14:textId="77777777" w:rsidR="00567ABE" w:rsidRPr="00080B7E" w:rsidRDefault="00567ABE" w:rsidP="00567ABE">
            <w:pPr>
              <w:pBdr>
                <w:top w:val="nil"/>
                <w:left w:val="nil"/>
                <w:bottom w:val="nil"/>
                <w:right w:val="nil"/>
                <w:between w:val="nil"/>
              </w:pBdr>
              <w:spacing w:line="360" w:lineRule="auto"/>
              <w:rPr>
                <w:rFonts w:ascii="Arial" w:eastAsia="Arial" w:hAnsi="Arial" w:cs="Arial"/>
                <w:sz w:val="20"/>
                <w:szCs w:val="20"/>
                <w:lang w:eastAsia="es-CR"/>
              </w:rPr>
            </w:pPr>
            <w:r w:rsidRPr="00080B7E">
              <w:rPr>
                <w:rFonts w:ascii="Arial" w:eastAsia="Arial" w:hAnsi="Arial" w:cs="Arial"/>
                <w:sz w:val="20"/>
                <w:szCs w:val="20"/>
                <w:lang w:eastAsia="es-CR"/>
              </w:rPr>
              <w:t>Grado de relación que tiene su trabajo actual con la carrera que cursó</w:t>
            </w:r>
          </w:p>
        </w:tc>
        <w:tc>
          <w:tcPr>
            <w:tcW w:w="4711" w:type="dxa"/>
            <w:tcBorders>
              <w:top w:val="nil"/>
              <w:left w:val="nil"/>
              <w:bottom w:val="single" w:sz="4" w:space="0" w:color="auto"/>
              <w:right w:val="nil"/>
            </w:tcBorders>
            <w:tcMar>
              <w:top w:w="0" w:type="dxa"/>
              <w:left w:w="100" w:type="dxa"/>
              <w:bottom w:w="0" w:type="dxa"/>
              <w:right w:w="100" w:type="dxa"/>
            </w:tcMar>
            <w:vAlign w:val="bottom"/>
          </w:tcPr>
          <w:p w14:paraId="54AFF266"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lang w:eastAsia="es-CR"/>
              </w:rPr>
            </w:pPr>
            <w:r w:rsidRPr="00080B7E">
              <w:rPr>
                <w:rFonts w:ascii="Arial" w:eastAsia="Arial" w:hAnsi="Arial" w:cs="Arial"/>
                <w:sz w:val="20"/>
                <w:szCs w:val="20"/>
                <w:lang w:eastAsia="es-CR"/>
              </w:rPr>
              <w:t>80% consideraron que su trabajo tiene relación y total relación</w:t>
            </w:r>
          </w:p>
          <w:p w14:paraId="7CF3270A"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lang w:eastAsia="es-CR"/>
              </w:rPr>
            </w:pPr>
            <w:r w:rsidRPr="00080B7E">
              <w:rPr>
                <w:rFonts w:ascii="Arial" w:eastAsia="Arial" w:hAnsi="Arial" w:cs="Arial"/>
                <w:sz w:val="20"/>
                <w:szCs w:val="20"/>
                <w:lang w:eastAsia="es-CR"/>
              </w:rPr>
              <w:t>13% consideraron una relación intermedia</w:t>
            </w:r>
          </w:p>
          <w:p w14:paraId="172DB1BB" w14:textId="77777777" w:rsidR="00567ABE" w:rsidRPr="00080B7E" w:rsidRDefault="00567ABE" w:rsidP="00567ABE">
            <w:pPr>
              <w:pBdr>
                <w:top w:val="nil"/>
                <w:left w:val="nil"/>
                <w:bottom w:val="nil"/>
                <w:right w:val="nil"/>
                <w:between w:val="nil"/>
              </w:pBdr>
              <w:spacing w:line="360" w:lineRule="auto"/>
              <w:ind w:left="179"/>
              <w:jc w:val="both"/>
              <w:rPr>
                <w:rFonts w:ascii="Arial" w:eastAsia="Arial" w:hAnsi="Arial" w:cs="Arial"/>
                <w:sz w:val="20"/>
                <w:szCs w:val="20"/>
                <w:lang w:eastAsia="es-CR"/>
              </w:rPr>
            </w:pPr>
            <w:r w:rsidRPr="00080B7E">
              <w:rPr>
                <w:rFonts w:ascii="Arial" w:eastAsia="Arial" w:hAnsi="Arial" w:cs="Arial"/>
                <w:sz w:val="20"/>
                <w:szCs w:val="20"/>
                <w:lang w:eastAsia="es-CR"/>
              </w:rPr>
              <w:t>7% consideraron poco o ninguna relación</w:t>
            </w:r>
          </w:p>
        </w:tc>
      </w:tr>
      <w:tr w:rsidR="00567ABE" w:rsidRPr="00080B7E" w14:paraId="27329790" w14:textId="77777777" w:rsidTr="001F56FF">
        <w:trPr>
          <w:trHeight w:val="1287"/>
          <w:jc w:val="center"/>
        </w:trPr>
        <w:tc>
          <w:tcPr>
            <w:tcW w:w="8828" w:type="dxa"/>
            <w:gridSpan w:val="2"/>
            <w:tcBorders>
              <w:top w:val="single" w:sz="4" w:space="0" w:color="auto"/>
              <w:left w:val="nil"/>
              <w:bottom w:val="nil"/>
              <w:right w:val="nil"/>
            </w:tcBorders>
            <w:tcMar>
              <w:top w:w="0" w:type="dxa"/>
              <w:left w:w="100" w:type="dxa"/>
              <w:bottom w:w="0" w:type="dxa"/>
              <w:right w:w="100" w:type="dxa"/>
            </w:tcMar>
          </w:tcPr>
          <w:p w14:paraId="6B9DFE53" w14:textId="77777777" w:rsidR="00567ABE" w:rsidRPr="00080B7E" w:rsidRDefault="00567ABE" w:rsidP="00893200">
            <w:pPr>
              <w:pBdr>
                <w:top w:val="nil"/>
                <w:left w:val="nil"/>
                <w:bottom w:val="nil"/>
                <w:right w:val="nil"/>
                <w:between w:val="nil"/>
              </w:pBdr>
              <w:jc w:val="both"/>
              <w:rPr>
                <w:rFonts w:ascii="Arial" w:eastAsia="Arial" w:hAnsi="Arial" w:cs="Arial"/>
                <w:sz w:val="20"/>
                <w:szCs w:val="20"/>
                <w:lang w:eastAsia="es-CR"/>
              </w:rPr>
            </w:pPr>
            <w:r w:rsidRPr="00080B7E">
              <w:rPr>
                <w:rFonts w:ascii="Arial" w:eastAsia="Arial" w:hAnsi="Arial" w:cs="Arial"/>
                <w:sz w:val="20"/>
                <w:szCs w:val="20"/>
                <w:lang w:eastAsia="es-CR"/>
              </w:rPr>
              <w:t>Nota.</w:t>
            </w:r>
            <w:r w:rsidRPr="00080B7E">
              <w:rPr>
                <w:rFonts w:ascii="Arial" w:eastAsia="Arial" w:hAnsi="Arial" w:cs="Arial"/>
                <w:sz w:val="20"/>
                <w:szCs w:val="20"/>
                <w:highlight w:val="white"/>
                <w:lang w:eastAsia="es-CR"/>
              </w:rPr>
              <w:t xml:space="preserve"> Elaboración propia con base en Sedes Regionales Informática Empresarial, 2018.</w:t>
            </w:r>
          </w:p>
        </w:tc>
      </w:tr>
    </w:tbl>
    <w:p w14:paraId="5AED27E2" w14:textId="16C55A7C" w:rsidR="00567ABE" w:rsidRPr="00567ABE" w:rsidRDefault="003D2475" w:rsidP="0082615B">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b/>
          <w:highlight w:val="white"/>
          <w:lang w:eastAsia="es-CR"/>
        </w:rPr>
        <w:lastRenderedPageBreak/>
        <w:t>PROCEDIMIENTOS METODOLÓGICOS</w:t>
      </w:r>
    </w:p>
    <w:p w14:paraId="7E1E2009" w14:textId="77777777" w:rsidR="00567ABE" w:rsidRPr="00567ABE" w:rsidRDefault="00567ABE" w:rsidP="0082615B">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highlight w:val="white"/>
          <w:lang w:eastAsia="es-CR"/>
        </w:rPr>
        <w:t>La realización de esta investigación</w:t>
      </w:r>
      <w:r w:rsidRPr="00567ABE">
        <w:rPr>
          <w:rFonts w:ascii="Arial" w:eastAsia="Arial" w:hAnsi="Arial" w:cs="Arial"/>
          <w:lang w:eastAsia="es-CR"/>
        </w:rPr>
        <w:t xml:space="preserve"> recurrió al método mixto. Según Hernández, </w:t>
      </w:r>
      <w:r w:rsidRPr="00567ABE">
        <w:rPr>
          <w:rFonts w:ascii="Arial" w:eastAsia="Arial" w:hAnsi="Arial" w:cs="Arial"/>
          <w:highlight w:val="white"/>
          <w:lang w:eastAsia="es-CR"/>
        </w:rPr>
        <w:t>Fernández y Baptista</w:t>
      </w:r>
      <w:r w:rsidRPr="00567ABE">
        <w:rPr>
          <w:rFonts w:ascii="Arial" w:eastAsia="Arial" w:hAnsi="Arial" w:cs="Arial"/>
          <w:lang w:eastAsia="es-CR"/>
        </w:rPr>
        <w:t xml:space="preserve"> (2014), dicho método se define como un conjunto de procesos sistemáticos, empíricos y críticos de investigación e implican la recolección y el análisis de datos cuantitativos y cualitativos, así como su integración y discusión conjunta. Con el fin de recolectar de forma concisa la percepción de la población participante, se aplicó una encuesta con ítems, tanto cuantitativos como cualitativos. La población de estudio estaba compuesta por el total de personas graduadas en el periodo 2018 – 2022 de la carrera del Bachillerato en Informática Empresarial impartida en el Recinto de Turrialba de la Sede del Atlántico de la UCR, ubicado en la provincia de Cartago, Costa Rica. Se consolidó un archivo con información referencial de 68 personas graduadas en el periodo indicado, el cual contenía el carné, nombre completo, correo electrónico institucional y número de teléfono de contacto. </w:t>
      </w:r>
    </w:p>
    <w:p w14:paraId="64C00755" w14:textId="77777777" w:rsidR="00567ABE" w:rsidRPr="00567ABE" w:rsidRDefault="00567ABE" w:rsidP="0082615B">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 xml:space="preserve">Con esta información, se les envió a las personas participantes, vía correo electrónico institucional, una invitación para participar en el estudio y completar el cuestionario “Encuesta de seguimiento a las personas graduadas”, donde se detallaba la finalidad de la investigación y garantizaba que las respuestas serían tratadas de forma confidencial y con fines académicos. Se recurrió, además, a la vía telefónica para contactar a aquellas personas que no utilizaban el correo electrónico institucional por haber concluido sus estudios en un lapso previo </w:t>
      </w:r>
      <w:r w:rsidRPr="00567ABE">
        <w:rPr>
          <w:rFonts w:ascii="Arial" w:eastAsia="Arial" w:hAnsi="Arial" w:cs="Arial"/>
          <w:lang w:eastAsia="es-CR"/>
        </w:rPr>
        <w:lastRenderedPageBreak/>
        <w:t>considerable. La participación de las personas graduadas fue estrictamente voluntaria, de manera que al inicio del cuestionario se presentó un consentimiento informado que ofrecía la posibilidad de continuar completando las preguntas o bien, dar por finalizada su participación en el estudio.</w:t>
      </w:r>
    </w:p>
    <w:p w14:paraId="35E630B4" w14:textId="77777777" w:rsidR="00567ABE" w:rsidRPr="00567ABE" w:rsidRDefault="00567ABE" w:rsidP="0082615B">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Finalmente, de las 68 personas graduadas, se recopilaron un total de 67 cuestionarios (hombres = 86.57%, mujeres = 13.43%). La persona graduada que no respondió fue localizada por los medios indicados, pero no fue posible establecer comunicación.</w:t>
      </w:r>
    </w:p>
    <w:p w14:paraId="5AE747A6" w14:textId="77777777" w:rsidR="00567ABE" w:rsidRPr="00567ABE" w:rsidRDefault="00567ABE" w:rsidP="0082615B">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 xml:space="preserve">La encuesta estuvo dividida en seis secciones para analizar </w:t>
      </w:r>
      <w:r w:rsidRPr="00567ABE">
        <w:rPr>
          <w:rFonts w:ascii="Arial" w:eastAsia="Arial" w:hAnsi="Arial" w:cs="Arial"/>
          <w:highlight w:val="white"/>
          <w:lang w:eastAsia="es-CR"/>
        </w:rPr>
        <w:t xml:space="preserve">diferentes aspectos de la población graduada, entre ellas: información personal, formación académica, situación laboral actual, sobre la persona graduada del BIE, sobre el plan de estudios, habilidades y conocimientos de la disciplina. La versión final de la </w:t>
      </w:r>
      <w:r w:rsidRPr="00567ABE">
        <w:rPr>
          <w:rFonts w:ascii="Arial" w:eastAsia="Arial" w:hAnsi="Arial" w:cs="Arial"/>
          <w:lang w:eastAsia="es-CR"/>
        </w:rPr>
        <w:t xml:space="preserve">encuesta se digitalizó usando un formulario de </w:t>
      </w:r>
      <w:r w:rsidRPr="00567ABE">
        <w:rPr>
          <w:rFonts w:ascii="Arial" w:eastAsia="Arial" w:hAnsi="Arial" w:cs="Arial"/>
          <w:i/>
          <w:lang w:eastAsia="es-CR"/>
        </w:rPr>
        <w:t xml:space="preserve">Google </w:t>
      </w:r>
      <w:proofErr w:type="spellStart"/>
      <w:r w:rsidRPr="00567ABE">
        <w:rPr>
          <w:rFonts w:ascii="Arial" w:eastAsia="Arial" w:hAnsi="Arial" w:cs="Arial"/>
          <w:i/>
          <w:lang w:eastAsia="es-CR"/>
        </w:rPr>
        <w:t>Forms</w:t>
      </w:r>
      <w:proofErr w:type="spellEnd"/>
      <w:r w:rsidRPr="00567ABE">
        <w:rPr>
          <w:rFonts w:ascii="Arial" w:eastAsia="Arial" w:hAnsi="Arial" w:cs="Arial"/>
          <w:lang w:eastAsia="es-CR"/>
        </w:rPr>
        <w:t xml:space="preserve"> y se realizaron pruebas para verificar la claridad y aplicabilidad, el tiempo de recolección de datos fue de aproximadamente 30 días.</w:t>
      </w:r>
    </w:p>
    <w:p w14:paraId="75B49879" w14:textId="77777777" w:rsidR="00567ABE" w:rsidRPr="00567ABE" w:rsidRDefault="00567ABE" w:rsidP="0082615B">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El procesamiento de los datos inició con la extracción de </w:t>
      </w:r>
      <w:r w:rsidRPr="00567ABE">
        <w:rPr>
          <w:rFonts w:ascii="Arial" w:eastAsia="Arial" w:hAnsi="Arial" w:cs="Arial"/>
          <w:highlight w:val="white"/>
          <w:lang w:eastAsia="es-CR"/>
        </w:rPr>
        <w:t xml:space="preserve">la hoja de cálculo con todas las respuestas generadas por la encuesta aplicada. Luego se procedió a depurar la información respectiva, a codificar y unificar las respuestas dadas a las preguntas. Finalmente, se utilizó Microsoft Excel para llevar a cabo el análisis </w:t>
      </w:r>
      <w:r w:rsidRPr="00567ABE">
        <w:rPr>
          <w:rFonts w:ascii="Arial" w:eastAsia="Arial" w:hAnsi="Arial" w:cs="Arial"/>
          <w:highlight w:val="white"/>
          <w:lang w:eastAsia="es-CR"/>
        </w:rPr>
        <w:lastRenderedPageBreak/>
        <w:t xml:space="preserve">cualitativo y cuantitativo; para el estudio de los datos cuantitativos, se aplicó el análisis descriptivo, calculando medidas como promedios y porcentajes.  </w:t>
      </w:r>
    </w:p>
    <w:p w14:paraId="396F1FB7" w14:textId="2408DB09" w:rsidR="00567ABE" w:rsidRPr="00567ABE" w:rsidRDefault="0082615B" w:rsidP="0082615B">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ANÁLISIS Y DISCUSIÓN DE LOS RESULTADOS</w:t>
      </w:r>
    </w:p>
    <w:p w14:paraId="772091A2" w14:textId="77777777" w:rsidR="00567ABE" w:rsidRPr="00567ABE" w:rsidRDefault="00567ABE" w:rsidP="0082615B">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Aspectos sociodemográficos</w:t>
      </w:r>
    </w:p>
    <w:p w14:paraId="377FF21B" w14:textId="77777777" w:rsidR="00567ABE" w:rsidRPr="00567ABE" w:rsidRDefault="00567ABE" w:rsidP="0082615B">
      <w:pPr>
        <w:spacing w:before="100" w:beforeAutospacing="1" w:after="100" w:afterAutospacing="1" w:line="360" w:lineRule="auto"/>
        <w:jc w:val="both"/>
        <w:rPr>
          <w:rFonts w:ascii="Arial" w:eastAsia="Arial" w:hAnsi="Arial" w:cs="Arial"/>
          <w:highlight w:val="yellow"/>
          <w:lang w:eastAsia="es-CR"/>
        </w:rPr>
      </w:pPr>
      <w:r w:rsidRPr="00567ABE">
        <w:rPr>
          <w:rFonts w:ascii="Arial" w:eastAsia="Arial" w:hAnsi="Arial" w:cs="Arial"/>
          <w:highlight w:val="white"/>
          <w:lang w:eastAsia="es-CR"/>
        </w:rPr>
        <w:t xml:space="preserve">De acuerdo con los datos suministrados por las personas graduadas, la distribución por género es de 86.57% hombres y 13.43% mujeres, lo que evidencia una mayor representación masculina en una carrera como Informática Empresarial, en la disciplina de la Computación e Informática. </w:t>
      </w:r>
      <w:r w:rsidRPr="00567ABE">
        <w:rPr>
          <w:rFonts w:ascii="Arial" w:eastAsia="Arial" w:hAnsi="Arial" w:cs="Arial"/>
          <w:lang w:eastAsia="es-CR"/>
        </w:rPr>
        <w:t xml:space="preserve">Esta evidencia es similar a lo encontrado por Gutiérrez </w:t>
      </w:r>
      <w:r w:rsidRPr="00567ABE">
        <w:rPr>
          <w:rFonts w:ascii="Arial" w:eastAsia="Arial" w:hAnsi="Arial" w:cs="Arial"/>
          <w:i/>
          <w:lang w:eastAsia="es-CR"/>
        </w:rPr>
        <w:t>et al.</w:t>
      </w:r>
      <w:r w:rsidRPr="00567ABE">
        <w:rPr>
          <w:rFonts w:ascii="Arial" w:eastAsia="Arial" w:hAnsi="Arial" w:cs="Arial"/>
          <w:lang w:eastAsia="es-CR"/>
        </w:rPr>
        <w:t xml:space="preserve"> (2018), Guevara y Paz (2018) y Sedes Regionales Informática Empresarial (2018).</w:t>
      </w:r>
    </w:p>
    <w:p w14:paraId="4277D232" w14:textId="61D913AB" w:rsidR="00567ABE" w:rsidRPr="00567ABE" w:rsidRDefault="00567ABE" w:rsidP="006B56A1">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highlight w:val="white"/>
          <w:lang w:eastAsia="es-CR"/>
        </w:rPr>
        <w:t>En relación con la edad al momento de la graduación</w:t>
      </w:r>
      <w:r w:rsidR="006F0BA2">
        <w:rPr>
          <w:rFonts w:ascii="Arial" w:eastAsia="Arial" w:hAnsi="Arial" w:cs="Arial"/>
          <w:highlight w:val="white"/>
          <w:lang w:eastAsia="es-CR"/>
        </w:rPr>
        <w:t xml:space="preserve"> de las personas estudiantes</w:t>
      </w:r>
      <w:r w:rsidRPr="00567ABE">
        <w:rPr>
          <w:rFonts w:ascii="Arial" w:eastAsia="Arial" w:hAnsi="Arial" w:cs="Arial"/>
          <w:highlight w:val="white"/>
          <w:lang w:eastAsia="es-CR"/>
        </w:rPr>
        <w:t xml:space="preserve">, la edad promedio es de 26 años; de esta forma más del 85% de las personas </w:t>
      </w:r>
      <w:r w:rsidRPr="00567ABE">
        <w:rPr>
          <w:rFonts w:ascii="Arial" w:eastAsia="Arial" w:hAnsi="Arial" w:cs="Arial"/>
          <w:lang w:eastAsia="es-CR"/>
        </w:rPr>
        <w:t>consultadas tenía una edad igual o inferior a los 26 años. Llama la atención que el 13.44% de las personas graduadas tuviesen 27 años o más al momento de la graduación, lo que puede deberse a que por diferentes motivos tardaron más de cuatro años para concluir el plan de estudios y finalizaron sus estudios en edades ya avanzadas.</w:t>
      </w:r>
    </w:p>
    <w:p w14:paraId="6EAB4B30" w14:textId="77777777" w:rsidR="009E66C8" w:rsidRDefault="009E66C8" w:rsidP="0082615B">
      <w:pPr>
        <w:spacing w:before="100" w:beforeAutospacing="1" w:after="100" w:afterAutospacing="1" w:line="360" w:lineRule="auto"/>
        <w:jc w:val="both"/>
        <w:rPr>
          <w:rFonts w:ascii="Arial" w:eastAsia="Arial" w:hAnsi="Arial" w:cs="Arial"/>
          <w:b/>
          <w:lang w:eastAsia="es-CR"/>
        </w:rPr>
      </w:pPr>
    </w:p>
    <w:p w14:paraId="4A68347E" w14:textId="593F5BA2" w:rsidR="00567ABE" w:rsidRPr="00567ABE" w:rsidRDefault="00567ABE" w:rsidP="0082615B">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b/>
          <w:lang w:eastAsia="es-CR"/>
        </w:rPr>
        <w:lastRenderedPageBreak/>
        <w:t>Formación académica</w:t>
      </w:r>
      <w:r w:rsidRPr="00567ABE">
        <w:rPr>
          <w:rFonts w:ascii="Arial" w:eastAsia="Arial" w:hAnsi="Arial" w:cs="Arial"/>
          <w:lang w:eastAsia="es-CR"/>
        </w:rPr>
        <w:t xml:space="preserve"> </w:t>
      </w:r>
    </w:p>
    <w:p w14:paraId="51CD39C4" w14:textId="77777777" w:rsidR="00567ABE" w:rsidRPr="00567ABE" w:rsidRDefault="00567ABE" w:rsidP="00ED1AFF">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 xml:space="preserve">En relación con el grado académico con el que cuentan las personas graduadas en el momento que respondieron la encuesta, se evidenció que el 92.54% se mantiene con el grado de bachillerato, el 5.97% tienen el grado de licenciatura y el 1.49% el grado de maestría. </w:t>
      </w:r>
    </w:p>
    <w:p w14:paraId="492DFC81" w14:textId="77777777" w:rsidR="00567ABE" w:rsidRPr="00567ABE" w:rsidRDefault="00567ABE" w:rsidP="009E66C8">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A la población graduada que cuenta con el grado de licenciatura y maestría (7.46%), se le consultó sobre las universidades donde continuaron y finalizaron esos estudios. El 60% indica que lo realizaron en universidades estatales mientras que el 40% en universidades privadas. Por otra parte, las especialidades que prefirió esta población estudiantil fueron ingeniería en informática y gestión de proyectos el 60% y el restante 40% se dividió de la siguiente manera: el 20% en finanzas y el otro 20% en docencia con énfasis </w:t>
      </w:r>
      <w:r w:rsidRPr="00567ABE">
        <w:rPr>
          <w:rFonts w:ascii="Arial" w:eastAsia="Arial" w:hAnsi="Arial" w:cs="Arial"/>
          <w:highlight w:val="white"/>
          <w:lang w:eastAsia="es-CR"/>
        </w:rPr>
        <w:t>en informática.</w:t>
      </w:r>
    </w:p>
    <w:p w14:paraId="043CB4B6" w14:textId="77777777" w:rsidR="00567ABE" w:rsidRPr="00567ABE" w:rsidRDefault="00567ABE" w:rsidP="009E66C8">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 xml:space="preserve">Al consultarles sobre el interés de continuar estudios a nivel de posgrado, el 2.99% indicó que no desea continuar estudios, y el 92.53% sí desean continuar con estudios de posgrado. Al consultarles sobre el tipo de estudio que desean continuar, el 46.27% desea obtener el grado de licenciatura, el 43.28% el grado de maestría, el 1.49% el grado de maestría y doctorado; por otra parte, el 4.48% se inclina por obtener certificaciones. Esta proyección de estudios a futuro contrasta con Gutiérrez </w:t>
      </w:r>
      <w:r w:rsidRPr="00567ABE">
        <w:rPr>
          <w:rFonts w:ascii="Arial" w:eastAsia="Arial" w:hAnsi="Arial" w:cs="Arial"/>
          <w:i/>
          <w:lang w:eastAsia="es-CR"/>
        </w:rPr>
        <w:t>et al.</w:t>
      </w:r>
      <w:r w:rsidRPr="00567ABE">
        <w:rPr>
          <w:rFonts w:ascii="Arial" w:eastAsia="Arial" w:hAnsi="Arial" w:cs="Arial"/>
          <w:lang w:eastAsia="es-CR"/>
        </w:rPr>
        <w:t xml:space="preserve"> (2018), quienes concluyeron que únicamente el 3.34% de las </w:t>
      </w:r>
      <w:r w:rsidRPr="00567ABE">
        <w:rPr>
          <w:rFonts w:ascii="Arial" w:eastAsia="Arial" w:hAnsi="Arial" w:cs="Arial"/>
          <w:lang w:eastAsia="es-CR"/>
        </w:rPr>
        <w:lastRenderedPageBreak/>
        <w:t>personas graduadas continuaron sus estudios una vez finalizado el grado de bachillerato.</w:t>
      </w:r>
    </w:p>
    <w:p w14:paraId="59A4F0F3" w14:textId="77777777" w:rsidR="00567ABE" w:rsidRPr="00567ABE" w:rsidRDefault="00567ABE" w:rsidP="0082615B">
      <w:pPr>
        <w:spacing w:before="100" w:beforeAutospacing="1" w:after="100" w:afterAutospacing="1" w:line="360" w:lineRule="auto"/>
        <w:jc w:val="both"/>
        <w:rPr>
          <w:rFonts w:ascii="Arial" w:eastAsia="Arial" w:hAnsi="Arial" w:cs="Arial"/>
          <w:b/>
          <w:lang w:eastAsia="es-CR"/>
        </w:rPr>
      </w:pPr>
      <w:r w:rsidRPr="00567ABE">
        <w:rPr>
          <w:rFonts w:ascii="Arial" w:eastAsia="Arial" w:hAnsi="Arial" w:cs="Arial"/>
          <w:b/>
          <w:lang w:eastAsia="es-CR"/>
        </w:rPr>
        <w:t>Situación laboral</w:t>
      </w:r>
    </w:p>
    <w:p w14:paraId="27BC70E5" w14:textId="77777777" w:rsidR="00567ABE" w:rsidRPr="00567ABE" w:rsidRDefault="00567ABE" w:rsidP="009E66C8">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A las person</w:t>
      </w:r>
      <w:r w:rsidRPr="00567ABE">
        <w:rPr>
          <w:rFonts w:ascii="Arial" w:eastAsia="Arial" w:hAnsi="Arial" w:cs="Arial"/>
          <w:highlight w:val="white"/>
          <w:lang w:eastAsia="es-CR"/>
        </w:rPr>
        <w:t xml:space="preserve">as </w:t>
      </w:r>
      <w:r w:rsidRPr="00567ABE">
        <w:rPr>
          <w:rFonts w:ascii="Arial" w:eastAsia="Arial" w:hAnsi="Arial" w:cs="Arial"/>
          <w:lang w:eastAsia="es-CR"/>
        </w:rPr>
        <w:t xml:space="preserve">graduadas, se les consultó sobre la condición laboral mientras estudiaban, el 79.10% indicó que no laboraban y el 20.9% indicaron que sí. Por otro lado, al consultarles si en el momento de responder la encuesta tenían trabajo, el 95.52% de las personas sí tenían empleo y el 4.48% estaban desempleadas. En relación con este último aspecto, coincide con los resultados determinados por Gutiérrez </w:t>
      </w:r>
      <w:r w:rsidRPr="00567ABE">
        <w:rPr>
          <w:rFonts w:ascii="Arial" w:eastAsia="Arial" w:hAnsi="Arial" w:cs="Arial"/>
          <w:i/>
          <w:lang w:eastAsia="es-CR"/>
        </w:rPr>
        <w:t>et al.</w:t>
      </w:r>
      <w:r w:rsidRPr="00567ABE">
        <w:rPr>
          <w:rFonts w:ascii="Arial" w:eastAsia="Arial" w:hAnsi="Arial" w:cs="Arial"/>
          <w:lang w:eastAsia="es-CR"/>
        </w:rPr>
        <w:t xml:space="preserve"> (2018). </w:t>
      </w:r>
    </w:p>
    <w:p w14:paraId="0343DA23" w14:textId="77777777" w:rsidR="00567ABE" w:rsidRPr="00567ABE" w:rsidRDefault="00567ABE" w:rsidP="009E66C8">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En relación con el sector laboral, los datos recopilados coinciden con lo indicado por Sedes Regionales Informática Empresarial (2018). Destaca que la mayor parte de las personas graduadas que indicaron que trabajaban al momento de responder la encuesta, mencionaron que lo hacen en el sector privado (93.75%). A diferencia de lo anterior, una menor cantidad de personas trabajan en el sector público (4.69%) y solamente el 1.56% indicó hacerlo en una empresa propia. La Tabla 3 presenta el porcentaje de personas </w:t>
      </w:r>
      <w:r w:rsidRPr="00567ABE">
        <w:rPr>
          <w:rFonts w:ascii="Arial" w:eastAsia="Arial" w:hAnsi="Arial" w:cs="Arial"/>
          <w:highlight w:val="white"/>
          <w:lang w:eastAsia="es-CR"/>
        </w:rPr>
        <w:t>graduadas que laboran en el sector privado y público, según la cobertura de las actividades, así como la ubicación de las empresas.</w:t>
      </w:r>
    </w:p>
    <w:p w14:paraId="791D74F7" w14:textId="7971AB99" w:rsidR="00567ABE" w:rsidRPr="002D080C" w:rsidRDefault="00567ABE" w:rsidP="002D080C">
      <w:pPr>
        <w:spacing w:after="100" w:afterAutospacing="1"/>
        <w:jc w:val="center"/>
        <w:rPr>
          <w:rFonts w:ascii="Arial" w:eastAsia="Arial" w:hAnsi="Arial" w:cs="Arial"/>
          <w:b/>
          <w:sz w:val="20"/>
          <w:szCs w:val="20"/>
          <w:highlight w:val="white"/>
          <w:lang w:eastAsia="es-CR"/>
        </w:rPr>
      </w:pPr>
      <w:r w:rsidRPr="002D080C">
        <w:rPr>
          <w:rFonts w:ascii="Arial" w:eastAsia="Arial" w:hAnsi="Arial" w:cs="Arial"/>
          <w:b/>
          <w:bCs/>
          <w:sz w:val="20"/>
          <w:szCs w:val="20"/>
          <w:highlight w:val="white"/>
          <w:lang w:eastAsia="es-CR"/>
        </w:rPr>
        <w:lastRenderedPageBreak/>
        <w:t>Tabla 3</w:t>
      </w:r>
      <w:r w:rsidR="0082615B" w:rsidRPr="002D080C">
        <w:rPr>
          <w:rFonts w:ascii="Arial" w:eastAsia="Arial" w:hAnsi="Arial" w:cs="Arial"/>
          <w:b/>
          <w:bCs/>
          <w:sz w:val="20"/>
          <w:szCs w:val="20"/>
          <w:highlight w:val="white"/>
          <w:lang w:eastAsia="es-CR"/>
        </w:rPr>
        <w:t xml:space="preserve">. </w:t>
      </w:r>
      <w:r w:rsidRPr="002D080C">
        <w:rPr>
          <w:rFonts w:ascii="Arial" w:eastAsia="Arial" w:hAnsi="Arial" w:cs="Arial"/>
          <w:b/>
          <w:sz w:val="20"/>
          <w:szCs w:val="20"/>
          <w:highlight w:val="white"/>
          <w:lang w:eastAsia="es-CR"/>
        </w:rPr>
        <w:t>Porcentaje de las personas graduadas según la cobertura de las actividades y la provincia donde se ubican las empresas donde laboran. Recinto de Turrialba, Universidad de Costa Rica. Periodo 2018 – 2022</w:t>
      </w:r>
    </w:p>
    <w:tbl>
      <w:tblPr>
        <w:tblW w:w="9112" w:type="dxa"/>
        <w:jc w:val="center"/>
        <w:tblBorders>
          <w:top w:val="nil"/>
          <w:left w:val="nil"/>
          <w:bottom w:val="nil"/>
          <w:right w:val="nil"/>
          <w:insideH w:val="nil"/>
          <w:insideV w:val="nil"/>
        </w:tblBorders>
        <w:tblLayout w:type="fixed"/>
        <w:tblLook w:val="0600" w:firstRow="0" w:lastRow="0" w:firstColumn="0" w:lastColumn="0" w:noHBand="1" w:noVBand="1"/>
      </w:tblPr>
      <w:tblGrid>
        <w:gridCol w:w="4867"/>
        <w:gridCol w:w="4245"/>
      </w:tblGrid>
      <w:tr w:rsidR="00567ABE" w:rsidRPr="002D080C" w14:paraId="76DF04FE" w14:textId="77777777" w:rsidTr="001B56CF">
        <w:trPr>
          <w:trHeight w:val="510"/>
          <w:jc w:val="center"/>
        </w:trPr>
        <w:tc>
          <w:tcPr>
            <w:tcW w:w="4867" w:type="dxa"/>
            <w:tcBorders>
              <w:top w:val="single" w:sz="6" w:space="0" w:color="000000"/>
              <w:left w:val="nil"/>
              <w:bottom w:val="single" w:sz="6" w:space="0" w:color="000000"/>
              <w:right w:val="nil"/>
            </w:tcBorders>
            <w:tcMar>
              <w:top w:w="0" w:type="dxa"/>
              <w:left w:w="100" w:type="dxa"/>
              <w:bottom w:w="0" w:type="dxa"/>
              <w:right w:w="100" w:type="dxa"/>
            </w:tcMar>
          </w:tcPr>
          <w:p w14:paraId="7A1D187F" w14:textId="77777777" w:rsidR="00567ABE" w:rsidRPr="002D080C"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2D080C">
              <w:rPr>
                <w:rFonts w:ascii="Arial" w:eastAsia="Arial" w:hAnsi="Arial" w:cs="Arial"/>
                <w:b/>
                <w:sz w:val="20"/>
                <w:szCs w:val="20"/>
                <w:highlight w:val="white"/>
                <w:lang w:eastAsia="es-CR"/>
              </w:rPr>
              <w:t>Sector laboral</w:t>
            </w:r>
          </w:p>
        </w:tc>
        <w:tc>
          <w:tcPr>
            <w:tcW w:w="4245" w:type="dxa"/>
            <w:tcBorders>
              <w:top w:val="single" w:sz="6" w:space="0" w:color="000000"/>
              <w:left w:val="nil"/>
              <w:bottom w:val="single" w:sz="6" w:space="0" w:color="000000"/>
              <w:right w:val="nil"/>
            </w:tcBorders>
            <w:tcMar>
              <w:top w:w="0" w:type="dxa"/>
              <w:left w:w="100" w:type="dxa"/>
              <w:bottom w:w="0" w:type="dxa"/>
              <w:right w:w="100" w:type="dxa"/>
            </w:tcMar>
          </w:tcPr>
          <w:p w14:paraId="4941A836" w14:textId="77777777" w:rsidR="00567ABE" w:rsidRPr="002D080C" w:rsidRDefault="00567ABE" w:rsidP="00567ABE">
            <w:pPr>
              <w:pBdr>
                <w:top w:val="nil"/>
                <w:left w:val="nil"/>
                <w:bottom w:val="nil"/>
                <w:right w:val="nil"/>
                <w:between w:val="nil"/>
              </w:pBdr>
              <w:spacing w:line="360" w:lineRule="auto"/>
              <w:rPr>
                <w:rFonts w:ascii="Arial" w:eastAsia="Arial" w:hAnsi="Arial" w:cs="Arial"/>
                <w:b/>
                <w:sz w:val="20"/>
                <w:szCs w:val="20"/>
                <w:highlight w:val="white"/>
                <w:lang w:eastAsia="es-CR"/>
              </w:rPr>
            </w:pPr>
            <w:r w:rsidRPr="002D080C">
              <w:rPr>
                <w:rFonts w:ascii="Arial" w:eastAsia="Arial" w:hAnsi="Arial" w:cs="Arial"/>
                <w:b/>
                <w:sz w:val="20"/>
                <w:szCs w:val="20"/>
                <w:highlight w:val="white"/>
                <w:lang w:eastAsia="es-CR"/>
              </w:rPr>
              <w:t>Porcentaje</w:t>
            </w:r>
          </w:p>
        </w:tc>
      </w:tr>
      <w:tr w:rsidR="00567ABE" w:rsidRPr="002D080C" w14:paraId="6EC2C21C" w14:textId="77777777" w:rsidTr="001B56CF">
        <w:trPr>
          <w:trHeight w:val="510"/>
          <w:jc w:val="center"/>
        </w:trPr>
        <w:tc>
          <w:tcPr>
            <w:tcW w:w="4867" w:type="dxa"/>
            <w:tcBorders>
              <w:top w:val="nil"/>
              <w:left w:val="nil"/>
              <w:bottom w:val="single" w:sz="6" w:space="0" w:color="000000"/>
              <w:right w:val="nil"/>
            </w:tcBorders>
            <w:tcMar>
              <w:top w:w="0" w:type="dxa"/>
              <w:left w:w="100" w:type="dxa"/>
              <w:bottom w:w="0" w:type="dxa"/>
              <w:right w:w="100" w:type="dxa"/>
            </w:tcMar>
          </w:tcPr>
          <w:p w14:paraId="64CF7B42" w14:textId="77777777" w:rsidR="00567ABE" w:rsidRPr="002D080C" w:rsidRDefault="00567ABE" w:rsidP="00567ABE">
            <w:pPr>
              <w:pBdr>
                <w:top w:val="nil"/>
                <w:left w:val="nil"/>
                <w:bottom w:val="nil"/>
                <w:right w:val="nil"/>
                <w:between w:val="nil"/>
              </w:pBdr>
              <w:spacing w:line="360" w:lineRule="auto"/>
              <w:rPr>
                <w:rFonts w:ascii="Arial" w:eastAsia="Arial" w:hAnsi="Arial" w:cs="Arial"/>
                <w:b/>
                <w:sz w:val="20"/>
                <w:szCs w:val="20"/>
                <w:highlight w:val="white"/>
                <w:lang w:eastAsia="es-CR"/>
              </w:rPr>
            </w:pPr>
            <w:r w:rsidRPr="002D080C">
              <w:rPr>
                <w:rFonts w:ascii="Arial" w:eastAsia="Arial" w:hAnsi="Arial" w:cs="Arial"/>
                <w:b/>
                <w:sz w:val="20"/>
                <w:szCs w:val="20"/>
                <w:highlight w:val="white"/>
                <w:lang w:eastAsia="es-CR"/>
              </w:rPr>
              <w:t>Cobertura de las actividades</w:t>
            </w:r>
          </w:p>
        </w:tc>
        <w:tc>
          <w:tcPr>
            <w:tcW w:w="4245" w:type="dxa"/>
            <w:tcBorders>
              <w:top w:val="nil"/>
              <w:left w:val="nil"/>
              <w:bottom w:val="single" w:sz="6" w:space="0" w:color="000000"/>
              <w:right w:val="nil"/>
            </w:tcBorders>
            <w:tcMar>
              <w:top w:w="0" w:type="dxa"/>
              <w:left w:w="100" w:type="dxa"/>
              <w:bottom w:w="0" w:type="dxa"/>
              <w:right w:w="100" w:type="dxa"/>
            </w:tcMar>
          </w:tcPr>
          <w:p w14:paraId="06B87DE7"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p>
        </w:tc>
      </w:tr>
      <w:tr w:rsidR="00567ABE" w:rsidRPr="002D080C" w14:paraId="528FEC54" w14:textId="77777777" w:rsidTr="001B56CF">
        <w:trPr>
          <w:trHeight w:val="510"/>
          <w:jc w:val="center"/>
        </w:trPr>
        <w:tc>
          <w:tcPr>
            <w:tcW w:w="4867" w:type="dxa"/>
            <w:tcBorders>
              <w:top w:val="nil"/>
              <w:left w:val="nil"/>
              <w:bottom w:val="single" w:sz="6" w:space="0" w:color="000000"/>
              <w:right w:val="nil"/>
            </w:tcBorders>
            <w:tcMar>
              <w:top w:w="0" w:type="dxa"/>
              <w:left w:w="100" w:type="dxa"/>
              <w:bottom w:w="0" w:type="dxa"/>
              <w:right w:w="100" w:type="dxa"/>
            </w:tcMar>
          </w:tcPr>
          <w:p w14:paraId="409D990B"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Multinacional</w:t>
            </w:r>
          </w:p>
        </w:tc>
        <w:tc>
          <w:tcPr>
            <w:tcW w:w="4245" w:type="dxa"/>
            <w:tcBorders>
              <w:top w:val="nil"/>
              <w:left w:val="nil"/>
              <w:bottom w:val="single" w:sz="6" w:space="0" w:color="000000"/>
              <w:right w:val="nil"/>
            </w:tcBorders>
            <w:tcMar>
              <w:top w:w="0" w:type="dxa"/>
              <w:left w:w="100" w:type="dxa"/>
              <w:bottom w:w="0" w:type="dxa"/>
              <w:right w:w="100" w:type="dxa"/>
            </w:tcMar>
            <w:vAlign w:val="bottom"/>
          </w:tcPr>
          <w:p w14:paraId="790511FC"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60.94</w:t>
            </w:r>
          </w:p>
        </w:tc>
      </w:tr>
      <w:tr w:rsidR="00567ABE" w:rsidRPr="002D080C" w14:paraId="12BC738A" w14:textId="77777777" w:rsidTr="001B56CF">
        <w:trPr>
          <w:trHeight w:val="510"/>
          <w:jc w:val="center"/>
        </w:trPr>
        <w:tc>
          <w:tcPr>
            <w:tcW w:w="4867" w:type="dxa"/>
            <w:tcBorders>
              <w:top w:val="nil"/>
              <w:left w:val="nil"/>
              <w:bottom w:val="single" w:sz="6" w:space="0" w:color="000000"/>
              <w:right w:val="nil"/>
            </w:tcBorders>
            <w:tcMar>
              <w:top w:w="0" w:type="dxa"/>
              <w:left w:w="100" w:type="dxa"/>
              <w:bottom w:w="0" w:type="dxa"/>
              <w:right w:w="100" w:type="dxa"/>
            </w:tcMar>
          </w:tcPr>
          <w:p w14:paraId="766A2F0D"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Nacional</w:t>
            </w:r>
          </w:p>
        </w:tc>
        <w:tc>
          <w:tcPr>
            <w:tcW w:w="4245" w:type="dxa"/>
            <w:tcBorders>
              <w:top w:val="nil"/>
              <w:left w:val="nil"/>
              <w:bottom w:val="single" w:sz="6" w:space="0" w:color="000000"/>
              <w:right w:val="nil"/>
            </w:tcBorders>
            <w:tcMar>
              <w:top w:w="0" w:type="dxa"/>
              <w:left w:w="100" w:type="dxa"/>
              <w:bottom w:w="0" w:type="dxa"/>
              <w:right w:w="100" w:type="dxa"/>
            </w:tcMar>
            <w:vAlign w:val="bottom"/>
          </w:tcPr>
          <w:p w14:paraId="629BEC13"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39.06</w:t>
            </w:r>
          </w:p>
        </w:tc>
      </w:tr>
      <w:tr w:rsidR="00567ABE" w:rsidRPr="002D080C" w14:paraId="6C0DE249"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62A9386B" w14:textId="77777777" w:rsidR="00567ABE" w:rsidRPr="002D080C" w:rsidRDefault="00567ABE" w:rsidP="00567ABE">
            <w:pPr>
              <w:pBdr>
                <w:top w:val="nil"/>
                <w:left w:val="nil"/>
                <w:bottom w:val="nil"/>
                <w:right w:val="nil"/>
                <w:between w:val="nil"/>
              </w:pBdr>
              <w:spacing w:line="360" w:lineRule="auto"/>
              <w:rPr>
                <w:rFonts w:ascii="Arial" w:eastAsia="Arial" w:hAnsi="Arial" w:cs="Arial"/>
                <w:b/>
                <w:sz w:val="20"/>
                <w:szCs w:val="20"/>
                <w:highlight w:val="white"/>
                <w:lang w:eastAsia="es-CR"/>
              </w:rPr>
            </w:pPr>
            <w:r w:rsidRPr="002D080C">
              <w:rPr>
                <w:rFonts w:ascii="Arial" w:eastAsia="Arial" w:hAnsi="Arial" w:cs="Arial"/>
                <w:b/>
                <w:sz w:val="20"/>
                <w:szCs w:val="20"/>
                <w:highlight w:val="white"/>
                <w:lang w:eastAsia="es-CR"/>
              </w:rPr>
              <w:t xml:space="preserve">Provincia </w:t>
            </w:r>
          </w:p>
        </w:tc>
        <w:tc>
          <w:tcPr>
            <w:tcW w:w="4245" w:type="dxa"/>
            <w:tcBorders>
              <w:top w:val="nil"/>
              <w:left w:val="nil"/>
              <w:bottom w:val="nil"/>
              <w:right w:val="nil"/>
            </w:tcBorders>
            <w:tcMar>
              <w:top w:w="0" w:type="dxa"/>
              <w:left w:w="100" w:type="dxa"/>
              <w:bottom w:w="0" w:type="dxa"/>
              <w:right w:w="100" w:type="dxa"/>
            </w:tcMar>
          </w:tcPr>
          <w:p w14:paraId="10E63F0F"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p>
        </w:tc>
      </w:tr>
      <w:tr w:rsidR="00567ABE" w:rsidRPr="002D080C" w14:paraId="501D22A1"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6BAF016E"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San José</w:t>
            </w:r>
          </w:p>
        </w:tc>
        <w:tc>
          <w:tcPr>
            <w:tcW w:w="4245" w:type="dxa"/>
            <w:tcBorders>
              <w:top w:val="nil"/>
              <w:left w:val="nil"/>
              <w:bottom w:val="nil"/>
              <w:right w:val="nil"/>
            </w:tcBorders>
            <w:tcMar>
              <w:top w:w="0" w:type="dxa"/>
              <w:left w:w="100" w:type="dxa"/>
              <w:bottom w:w="0" w:type="dxa"/>
              <w:right w:w="100" w:type="dxa"/>
            </w:tcMar>
          </w:tcPr>
          <w:p w14:paraId="33D6BCFE"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68.75</w:t>
            </w:r>
          </w:p>
        </w:tc>
      </w:tr>
      <w:tr w:rsidR="00567ABE" w:rsidRPr="002D080C" w14:paraId="556B7D72"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08C669D6"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Heredia</w:t>
            </w:r>
          </w:p>
        </w:tc>
        <w:tc>
          <w:tcPr>
            <w:tcW w:w="4245" w:type="dxa"/>
            <w:tcBorders>
              <w:top w:val="nil"/>
              <w:left w:val="nil"/>
              <w:bottom w:val="nil"/>
              <w:right w:val="nil"/>
            </w:tcBorders>
            <w:tcMar>
              <w:top w:w="0" w:type="dxa"/>
              <w:left w:w="100" w:type="dxa"/>
              <w:bottom w:w="0" w:type="dxa"/>
              <w:right w:w="100" w:type="dxa"/>
            </w:tcMar>
            <w:vAlign w:val="bottom"/>
          </w:tcPr>
          <w:p w14:paraId="3ED6E712"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20.31</w:t>
            </w:r>
          </w:p>
        </w:tc>
      </w:tr>
      <w:tr w:rsidR="00567ABE" w:rsidRPr="002D080C" w14:paraId="72A2B8EA"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17B86B70"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Cartago</w:t>
            </w:r>
          </w:p>
        </w:tc>
        <w:tc>
          <w:tcPr>
            <w:tcW w:w="4245" w:type="dxa"/>
            <w:tcBorders>
              <w:top w:val="nil"/>
              <w:left w:val="nil"/>
              <w:bottom w:val="nil"/>
              <w:right w:val="nil"/>
            </w:tcBorders>
            <w:tcMar>
              <w:top w:w="0" w:type="dxa"/>
              <w:left w:w="100" w:type="dxa"/>
              <w:bottom w:w="0" w:type="dxa"/>
              <w:right w:w="100" w:type="dxa"/>
            </w:tcMar>
            <w:vAlign w:val="bottom"/>
          </w:tcPr>
          <w:p w14:paraId="18FE662E"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9.38</w:t>
            </w:r>
          </w:p>
        </w:tc>
      </w:tr>
      <w:tr w:rsidR="00567ABE" w:rsidRPr="002D080C" w14:paraId="17464D3B"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679CF0C7"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Limón</w:t>
            </w:r>
          </w:p>
        </w:tc>
        <w:tc>
          <w:tcPr>
            <w:tcW w:w="4245" w:type="dxa"/>
            <w:tcBorders>
              <w:top w:val="nil"/>
              <w:left w:val="nil"/>
              <w:bottom w:val="nil"/>
              <w:right w:val="nil"/>
            </w:tcBorders>
            <w:tcMar>
              <w:top w:w="0" w:type="dxa"/>
              <w:left w:w="100" w:type="dxa"/>
              <w:bottom w:w="0" w:type="dxa"/>
              <w:right w:w="100" w:type="dxa"/>
            </w:tcMar>
            <w:vAlign w:val="bottom"/>
          </w:tcPr>
          <w:p w14:paraId="0ACDE13B"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1.56</w:t>
            </w:r>
          </w:p>
        </w:tc>
      </w:tr>
      <w:tr w:rsidR="00567ABE" w:rsidRPr="002D080C" w14:paraId="4DEFE98C"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7F0D9E21"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Alajuela</w:t>
            </w:r>
          </w:p>
        </w:tc>
        <w:tc>
          <w:tcPr>
            <w:tcW w:w="4245" w:type="dxa"/>
            <w:tcBorders>
              <w:top w:val="nil"/>
              <w:left w:val="nil"/>
              <w:bottom w:val="nil"/>
              <w:right w:val="nil"/>
            </w:tcBorders>
            <w:tcMar>
              <w:top w:w="0" w:type="dxa"/>
              <w:left w:w="100" w:type="dxa"/>
              <w:bottom w:w="0" w:type="dxa"/>
              <w:right w:w="100" w:type="dxa"/>
            </w:tcMar>
            <w:vAlign w:val="bottom"/>
          </w:tcPr>
          <w:p w14:paraId="4878660D"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0</w:t>
            </w:r>
          </w:p>
        </w:tc>
      </w:tr>
      <w:tr w:rsidR="00567ABE" w:rsidRPr="002D080C" w14:paraId="36EBA8F8"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07DF7E1F"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Puntarenas</w:t>
            </w:r>
          </w:p>
        </w:tc>
        <w:tc>
          <w:tcPr>
            <w:tcW w:w="4245" w:type="dxa"/>
            <w:tcBorders>
              <w:top w:val="nil"/>
              <w:left w:val="nil"/>
              <w:bottom w:val="nil"/>
              <w:right w:val="nil"/>
            </w:tcBorders>
            <w:tcMar>
              <w:top w:w="0" w:type="dxa"/>
              <w:left w:w="100" w:type="dxa"/>
              <w:bottom w:w="0" w:type="dxa"/>
              <w:right w:w="100" w:type="dxa"/>
            </w:tcMar>
            <w:vAlign w:val="bottom"/>
          </w:tcPr>
          <w:p w14:paraId="23F63212"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0</w:t>
            </w:r>
          </w:p>
        </w:tc>
      </w:tr>
      <w:tr w:rsidR="00567ABE" w:rsidRPr="002D080C" w14:paraId="1EDA7F34" w14:textId="77777777" w:rsidTr="001B56CF">
        <w:trPr>
          <w:trHeight w:val="510"/>
          <w:jc w:val="center"/>
        </w:trPr>
        <w:tc>
          <w:tcPr>
            <w:tcW w:w="4867" w:type="dxa"/>
            <w:tcBorders>
              <w:top w:val="nil"/>
              <w:left w:val="nil"/>
              <w:bottom w:val="nil"/>
              <w:right w:val="nil"/>
            </w:tcBorders>
            <w:tcMar>
              <w:top w:w="0" w:type="dxa"/>
              <w:left w:w="100" w:type="dxa"/>
              <w:bottom w:w="0" w:type="dxa"/>
              <w:right w:w="100" w:type="dxa"/>
            </w:tcMar>
          </w:tcPr>
          <w:p w14:paraId="09BDF010"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lang w:eastAsia="es-CR"/>
              </w:rPr>
            </w:pPr>
            <w:r w:rsidRPr="002D080C">
              <w:rPr>
                <w:rFonts w:ascii="Arial" w:eastAsia="Arial" w:hAnsi="Arial" w:cs="Arial"/>
                <w:sz w:val="20"/>
                <w:szCs w:val="20"/>
                <w:lang w:eastAsia="es-CR"/>
              </w:rPr>
              <w:t>Guanacaste</w:t>
            </w:r>
          </w:p>
        </w:tc>
        <w:tc>
          <w:tcPr>
            <w:tcW w:w="4245" w:type="dxa"/>
            <w:tcBorders>
              <w:top w:val="nil"/>
              <w:left w:val="nil"/>
              <w:bottom w:val="nil"/>
              <w:right w:val="nil"/>
            </w:tcBorders>
            <w:tcMar>
              <w:top w:w="0" w:type="dxa"/>
              <w:left w:w="100" w:type="dxa"/>
              <w:bottom w:w="0" w:type="dxa"/>
              <w:right w:w="100" w:type="dxa"/>
            </w:tcMar>
            <w:vAlign w:val="bottom"/>
          </w:tcPr>
          <w:p w14:paraId="56AF519B"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lang w:eastAsia="es-CR"/>
              </w:rPr>
            </w:pPr>
            <w:r w:rsidRPr="002D080C">
              <w:rPr>
                <w:rFonts w:ascii="Arial" w:eastAsia="Arial" w:hAnsi="Arial" w:cs="Arial"/>
                <w:sz w:val="20"/>
                <w:szCs w:val="20"/>
                <w:lang w:eastAsia="es-CR"/>
              </w:rPr>
              <w:t>0</w:t>
            </w:r>
          </w:p>
        </w:tc>
      </w:tr>
      <w:tr w:rsidR="00567ABE" w:rsidRPr="002D080C" w14:paraId="09E94C13" w14:textId="77777777" w:rsidTr="001B56CF">
        <w:trPr>
          <w:trHeight w:val="510"/>
          <w:jc w:val="center"/>
        </w:trPr>
        <w:tc>
          <w:tcPr>
            <w:tcW w:w="9112" w:type="dxa"/>
            <w:gridSpan w:val="2"/>
            <w:tcBorders>
              <w:top w:val="nil"/>
              <w:left w:val="nil"/>
              <w:bottom w:val="nil"/>
              <w:right w:val="nil"/>
            </w:tcBorders>
            <w:tcMar>
              <w:top w:w="0" w:type="dxa"/>
              <w:left w:w="100" w:type="dxa"/>
              <w:bottom w:w="0" w:type="dxa"/>
              <w:right w:w="100" w:type="dxa"/>
            </w:tcMar>
          </w:tcPr>
          <w:p w14:paraId="46F0408D" w14:textId="77777777" w:rsidR="00567ABE" w:rsidRPr="002D080C"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2D080C">
              <w:rPr>
                <w:rFonts w:ascii="Arial" w:eastAsia="Arial" w:hAnsi="Arial" w:cs="Arial"/>
                <w:sz w:val="20"/>
                <w:szCs w:val="20"/>
                <w:highlight w:val="white"/>
                <w:lang w:eastAsia="es-CR"/>
              </w:rPr>
              <w:t>Nota.</w:t>
            </w:r>
            <w:r w:rsidRPr="002D080C">
              <w:rPr>
                <w:rFonts w:ascii="Arial" w:eastAsia="Arial" w:hAnsi="Arial" w:cs="Arial"/>
                <w:b/>
                <w:sz w:val="20"/>
                <w:szCs w:val="20"/>
                <w:highlight w:val="white"/>
                <w:lang w:eastAsia="es-CR"/>
              </w:rPr>
              <w:t xml:space="preserve"> </w:t>
            </w:r>
            <w:r w:rsidRPr="002D080C">
              <w:rPr>
                <w:rFonts w:ascii="Arial" w:eastAsia="Arial" w:hAnsi="Arial" w:cs="Arial"/>
                <w:sz w:val="20"/>
                <w:szCs w:val="20"/>
                <w:highlight w:val="white"/>
                <w:lang w:eastAsia="es-CR"/>
              </w:rPr>
              <w:t>Elaboración propia a partir de la encuesta aplicada (2023).</w:t>
            </w:r>
          </w:p>
        </w:tc>
      </w:tr>
    </w:tbl>
    <w:p w14:paraId="77EEA19D" w14:textId="77777777" w:rsidR="00567ABE" w:rsidRPr="00567ABE" w:rsidRDefault="00567ABE" w:rsidP="00561130">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La Figura </w:t>
      </w:r>
      <w:r w:rsidRPr="00567ABE">
        <w:rPr>
          <w:rFonts w:ascii="Arial" w:eastAsia="Arial" w:hAnsi="Arial" w:cs="Arial"/>
          <w:lang w:eastAsia="es-CR"/>
        </w:rPr>
        <w:t xml:space="preserve">1 muestra los distintos cargos desempeñados por las personas graduadas que indicaron que trabajaban en el momento de responder la encuesta. En el cargo de desarrollador y programador del </w:t>
      </w:r>
      <w:r w:rsidRPr="00567ABE">
        <w:rPr>
          <w:rFonts w:ascii="Arial" w:eastAsia="Arial" w:hAnsi="Arial" w:cs="Arial"/>
          <w:i/>
          <w:lang w:eastAsia="es-CR"/>
        </w:rPr>
        <w:t>software,</w:t>
      </w:r>
      <w:r w:rsidRPr="00567ABE">
        <w:rPr>
          <w:rFonts w:ascii="Arial" w:eastAsia="Arial" w:hAnsi="Arial" w:cs="Arial"/>
          <w:lang w:eastAsia="es-CR"/>
        </w:rPr>
        <w:t xml:space="preserve"> se encuentra el 37.5%, lo </w:t>
      </w:r>
      <w:r w:rsidRPr="00567ABE">
        <w:rPr>
          <w:rFonts w:ascii="Arial" w:eastAsia="Arial" w:hAnsi="Arial" w:cs="Arial"/>
          <w:lang w:eastAsia="es-CR"/>
        </w:rPr>
        <w:lastRenderedPageBreak/>
        <w:t xml:space="preserve">cual es un resultado esperable, debido a que este es un puesto, en su mayoría, desempeñado por las personas profesionales en sus primeros años de experiencia laboral. Por otra parte, destacan los puestos de analista de sistemas (14.06%), ingeniero de </w:t>
      </w:r>
      <w:r w:rsidRPr="00567ABE">
        <w:rPr>
          <w:rFonts w:ascii="Arial" w:eastAsia="Arial" w:hAnsi="Arial" w:cs="Arial"/>
          <w:i/>
          <w:lang w:eastAsia="es-CR"/>
        </w:rPr>
        <w:t xml:space="preserve">software </w:t>
      </w:r>
      <w:r w:rsidRPr="00567ABE">
        <w:rPr>
          <w:rFonts w:ascii="Arial" w:eastAsia="Arial" w:hAnsi="Arial" w:cs="Arial"/>
          <w:lang w:eastAsia="es-CR"/>
        </w:rPr>
        <w:t>(12.</w:t>
      </w:r>
      <w:r w:rsidRPr="00567ABE">
        <w:rPr>
          <w:rFonts w:ascii="Arial" w:eastAsia="Arial" w:hAnsi="Arial" w:cs="Arial"/>
          <w:highlight w:val="white"/>
          <w:lang w:eastAsia="es-CR"/>
        </w:rPr>
        <w:t xml:space="preserve">5%) e ingeniero en aseguramiento de la calidad (10.94%). </w:t>
      </w:r>
    </w:p>
    <w:p w14:paraId="249399C3" w14:textId="6A42FFCC" w:rsidR="00567ABE" w:rsidRPr="00172C52" w:rsidRDefault="00567ABE" w:rsidP="00172C52">
      <w:pPr>
        <w:spacing w:after="100" w:afterAutospacing="1"/>
        <w:jc w:val="center"/>
        <w:rPr>
          <w:rFonts w:ascii="Arial" w:eastAsia="Arial" w:hAnsi="Arial" w:cs="Arial"/>
          <w:b/>
          <w:sz w:val="20"/>
          <w:szCs w:val="20"/>
          <w:highlight w:val="white"/>
          <w:lang w:eastAsia="es-CR"/>
        </w:rPr>
      </w:pPr>
      <w:r w:rsidRPr="00172C52">
        <w:rPr>
          <w:rFonts w:ascii="Arial" w:eastAsia="Arial" w:hAnsi="Arial" w:cs="Arial"/>
          <w:b/>
          <w:bCs/>
          <w:sz w:val="20"/>
          <w:szCs w:val="20"/>
          <w:highlight w:val="white"/>
          <w:lang w:eastAsia="es-CR"/>
        </w:rPr>
        <w:t>Figura 1</w:t>
      </w:r>
      <w:r w:rsidR="00172C52" w:rsidRPr="00172C52">
        <w:rPr>
          <w:rFonts w:ascii="Arial" w:eastAsia="Arial" w:hAnsi="Arial" w:cs="Arial"/>
          <w:b/>
          <w:bCs/>
          <w:sz w:val="20"/>
          <w:szCs w:val="20"/>
          <w:highlight w:val="white"/>
          <w:lang w:eastAsia="es-CR"/>
        </w:rPr>
        <w:t xml:space="preserve">. </w:t>
      </w:r>
      <w:r w:rsidRPr="00172C52">
        <w:rPr>
          <w:rFonts w:ascii="Arial" w:eastAsia="Arial" w:hAnsi="Arial" w:cs="Arial"/>
          <w:b/>
          <w:sz w:val="20"/>
          <w:szCs w:val="20"/>
          <w:highlight w:val="white"/>
          <w:lang w:eastAsia="es-CR"/>
        </w:rPr>
        <w:t>Porcentaje de las personas graduadas, según cargo que desempeñan. Recinto de Turrialba, Universidad de Costa Rica.  Periodo 2018 - 2022</w:t>
      </w:r>
    </w:p>
    <w:p w14:paraId="4D7E9B77" w14:textId="77777777" w:rsidR="00567ABE" w:rsidRPr="00567ABE" w:rsidRDefault="00567ABE" w:rsidP="00567ABE">
      <w:pPr>
        <w:spacing w:line="360" w:lineRule="auto"/>
        <w:jc w:val="center"/>
        <w:rPr>
          <w:rFonts w:ascii="Arial" w:eastAsia="Arial" w:hAnsi="Arial" w:cs="Arial"/>
          <w:highlight w:val="white"/>
          <w:lang w:eastAsia="es-CR"/>
        </w:rPr>
      </w:pPr>
      <w:r w:rsidRPr="00567ABE">
        <w:rPr>
          <w:rFonts w:ascii="Arial" w:eastAsia="Arial" w:hAnsi="Arial" w:cs="Arial"/>
          <w:noProof/>
          <w:highlight w:val="white"/>
          <w:lang w:eastAsia="es-CR"/>
        </w:rPr>
        <w:drawing>
          <wp:inline distT="114300" distB="114300" distL="114300" distR="114300" wp14:anchorId="50A736BB" wp14:editId="1DB66F2D">
            <wp:extent cx="5589767" cy="3720840"/>
            <wp:effectExtent l="0" t="0" r="0" b="0"/>
            <wp:docPr id="6" name="image4.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4.png" descr="Imagen que contiene Escala de tiempo&#10;&#10;Descripción generada automáticamente"/>
                    <pic:cNvPicPr preferRelativeResize="0"/>
                  </pic:nvPicPr>
                  <pic:blipFill>
                    <a:blip r:embed="rId12"/>
                    <a:srcRect/>
                    <a:stretch>
                      <a:fillRect/>
                    </a:stretch>
                  </pic:blipFill>
                  <pic:spPr>
                    <a:xfrm>
                      <a:off x="0" y="0"/>
                      <a:ext cx="5637822" cy="3752828"/>
                    </a:xfrm>
                    <a:prstGeom prst="rect">
                      <a:avLst/>
                    </a:prstGeom>
                    <a:ln/>
                  </pic:spPr>
                </pic:pic>
              </a:graphicData>
            </a:graphic>
          </wp:inline>
        </w:drawing>
      </w:r>
    </w:p>
    <w:p w14:paraId="0D1F04F7" w14:textId="77777777" w:rsidR="00567ABE" w:rsidRPr="00172C52" w:rsidRDefault="00567ABE" w:rsidP="00567ABE">
      <w:pPr>
        <w:spacing w:line="360" w:lineRule="auto"/>
        <w:rPr>
          <w:rFonts w:ascii="Arial" w:eastAsia="Arial" w:hAnsi="Arial" w:cs="Arial"/>
          <w:sz w:val="20"/>
          <w:szCs w:val="20"/>
          <w:highlight w:val="white"/>
          <w:lang w:eastAsia="es-CR"/>
        </w:rPr>
      </w:pPr>
      <w:r w:rsidRPr="00172C52">
        <w:rPr>
          <w:rFonts w:ascii="Arial" w:eastAsia="Arial" w:hAnsi="Arial" w:cs="Arial"/>
          <w:sz w:val="20"/>
          <w:szCs w:val="20"/>
          <w:highlight w:val="white"/>
          <w:lang w:eastAsia="es-CR"/>
        </w:rPr>
        <w:t>Nota. Elaboración propia a partir de la encuesta aplicada (2023).</w:t>
      </w:r>
    </w:p>
    <w:p w14:paraId="0F7960F3" w14:textId="77777777" w:rsidR="00567ABE" w:rsidRPr="00567ABE" w:rsidRDefault="00567ABE" w:rsidP="00A62A2D">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 xml:space="preserve">Debe señalarse que los puestos </w:t>
      </w:r>
      <w:r w:rsidRPr="00567ABE">
        <w:rPr>
          <w:rFonts w:ascii="Arial" w:eastAsia="Arial" w:hAnsi="Arial" w:cs="Arial"/>
          <w:lang w:eastAsia="es-CR"/>
        </w:rPr>
        <w:t>destacados por las personas graduadas coinciden en su mayoría con los puestos que arrojó la búsqueda en los sitios web de diferentes bolsas de empleo, entre ellos: desarrollador de aplicaciones de</w:t>
      </w:r>
      <w:r w:rsidRPr="00567ABE">
        <w:rPr>
          <w:rFonts w:ascii="Arial" w:eastAsia="Arial" w:hAnsi="Arial" w:cs="Arial"/>
          <w:i/>
          <w:lang w:eastAsia="es-CR"/>
        </w:rPr>
        <w:t xml:space="preserve"> software</w:t>
      </w:r>
      <w:r w:rsidRPr="00567ABE">
        <w:rPr>
          <w:rFonts w:ascii="Arial" w:eastAsia="Arial" w:hAnsi="Arial" w:cs="Arial"/>
          <w:lang w:eastAsia="es-CR"/>
        </w:rPr>
        <w:t xml:space="preserve">, analista y desarrollador de sistemas, ingeniero de </w:t>
      </w:r>
      <w:r w:rsidRPr="00567ABE">
        <w:rPr>
          <w:rFonts w:ascii="Arial" w:eastAsia="Arial" w:hAnsi="Arial" w:cs="Arial"/>
          <w:i/>
          <w:lang w:eastAsia="es-CR"/>
        </w:rPr>
        <w:t>software,</w:t>
      </w:r>
      <w:r w:rsidRPr="00567ABE">
        <w:rPr>
          <w:rFonts w:ascii="Arial" w:eastAsia="Arial" w:hAnsi="Arial" w:cs="Arial"/>
          <w:lang w:eastAsia="es-CR"/>
        </w:rPr>
        <w:t xml:space="preserve"> consultor de tecnología y docente en informática. Cabe resaltar, que los puestos de administrador de bases de datos, analista de datos y encargado de redes y telecomunicaciones, no fueron indicados </w:t>
      </w:r>
      <w:r w:rsidRPr="00567ABE">
        <w:rPr>
          <w:rFonts w:ascii="Arial" w:eastAsia="Arial" w:hAnsi="Arial" w:cs="Arial"/>
          <w:highlight w:val="white"/>
          <w:lang w:eastAsia="es-CR"/>
        </w:rPr>
        <w:t>por la población graduada.</w:t>
      </w:r>
    </w:p>
    <w:p w14:paraId="5AA3E84A" w14:textId="77777777" w:rsidR="008F74A7" w:rsidRDefault="00567ABE" w:rsidP="000E05F4">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Por otra parte, en la Tabla 4 se presentan los porcentajes de las personas graduadas en relación con la jornada laboral en la empresa, el rango donde se ubica el salario mensual y el tipo de jornada laboral que cumplían en el momento de contestar la encuesta. Se rescata que los porcentajes obtenidos, respecto de la cantidad de horas de trabajo por semana, coinciden con los resultados de </w:t>
      </w:r>
      <w:r w:rsidRPr="00567ABE">
        <w:rPr>
          <w:rFonts w:ascii="Arial" w:eastAsia="Arial" w:hAnsi="Arial" w:cs="Arial"/>
          <w:lang w:eastAsia="es-CR"/>
        </w:rPr>
        <w:t xml:space="preserve">Gutiérrez </w:t>
      </w:r>
      <w:r w:rsidRPr="00567ABE">
        <w:rPr>
          <w:rFonts w:ascii="Arial" w:eastAsia="Arial" w:hAnsi="Arial" w:cs="Arial"/>
          <w:i/>
          <w:lang w:eastAsia="es-CR"/>
        </w:rPr>
        <w:t>et al.</w:t>
      </w:r>
      <w:r w:rsidRPr="00567ABE">
        <w:rPr>
          <w:rFonts w:ascii="Arial" w:eastAsia="Arial" w:hAnsi="Arial" w:cs="Arial"/>
          <w:lang w:eastAsia="es-CR"/>
        </w:rPr>
        <w:t xml:space="preserve"> (2018), </w:t>
      </w:r>
      <w:r w:rsidRPr="00567ABE">
        <w:rPr>
          <w:rFonts w:ascii="Arial" w:eastAsia="Arial" w:hAnsi="Arial" w:cs="Arial"/>
          <w:highlight w:val="white"/>
          <w:lang w:eastAsia="es-CR"/>
        </w:rPr>
        <w:t xml:space="preserve">quienes identificaron que la mayor cantidad de personas consultadas trabajan tiempo completo. </w:t>
      </w:r>
    </w:p>
    <w:p w14:paraId="3E8914AE" w14:textId="099956CF" w:rsidR="00567ABE" w:rsidRPr="00567ABE" w:rsidRDefault="00567ABE" w:rsidP="000E05F4">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Por otro lado, los resultados obtenidos en relación con el salario mensual no coinciden con lo indicado por </w:t>
      </w:r>
      <w:r w:rsidRPr="00567ABE">
        <w:rPr>
          <w:rFonts w:ascii="Arial" w:eastAsia="Arial" w:hAnsi="Arial" w:cs="Arial"/>
          <w:lang w:eastAsia="es-CR"/>
        </w:rPr>
        <w:t xml:space="preserve">Gutiérrez </w:t>
      </w:r>
      <w:r w:rsidRPr="00567ABE">
        <w:rPr>
          <w:rFonts w:ascii="Arial" w:eastAsia="Arial" w:hAnsi="Arial" w:cs="Arial"/>
          <w:i/>
          <w:lang w:eastAsia="es-CR"/>
        </w:rPr>
        <w:t>et al.</w:t>
      </w:r>
      <w:r w:rsidRPr="00567ABE">
        <w:rPr>
          <w:rFonts w:ascii="Arial" w:eastAsia="Arial" w:hAnsi="Arial" w:cs="Arial"/>
          <w:lang w:eastAsia="es-CR"/>
        </w:rPr>
        <w:t xml:space="preserve"> (2018), </w:t>
      </w:r>
      <w:r w:rsidRPr="00567ABE">
        <w:rPr>
          <w:rFonts w:ascii="Arial" w:eastAsia="Arial" w:hAnsi="Arial" w:cs="Arial"/>
          <w:highlight w:val="white"/>
          <w:lang w:eastAsia="es-CR"/>
        </w:rPr>
        <w:t>quienes determinaron que el salario promedio mensual de un profesional en Informática Empresarial es de ¢855,944.00. En este caso, el 68.75% de la población graduada del Recinto de Turrialba indicó que gana más de ¢1,000,00.00.</w:t>
      </w:r>
    </w:p>
    <w:p w14:paraId="60F855CA" w14:textId="5B808EBD" w:rsidR="00567ABE" w:rsidRPr="000351F6" w:rsidRDefault="00567ABE" w:rsidP="000351F6">
      <w:pPr>
        <w:spacing w:after="100" w:afterAutospacing="1"/>
        <w:jc w:val="center"/>
        <w:rPr>
          <w:rFonts w:ascii="Arial" w:eastAsia="Arial" w:hAnsi="Arial" w:cs="Arial"/>
          <w:b/>
          <w:sz w:val="20"/>
          <w:szCs w:val="20"/>
          <w:highlight w:val="white"/>
          <w:lang w:eastAsia="es-CR"/>
        </w:rPr>
      </w:pPr>
      <w:r w:rsidRPr="000351F6">
        <w:rPr>
          <w:rFonts w:ascii="Arial" w:eastAsia="Arial" w:hAnsi="Arial" w:cs="Arial"/>
          <w:b/>
          <w:bCs/>
          <w:sz w:val="20"/>
          <w:szCs w:val="20"/>
          <w:highlight w:val="white"/>
          <w:lang w:eastAsia="es-CR"/>
        </w:rPr>
        <w:lastRenderedPageBreak/>
        <w:t>Tabla 4</w:t>
      </w:r>
      <w:r w:rsidR="00A62A2D" w:rsidRPr="000351F6">
        <w:rPr>
          <w:rFonts w:ascii="Arial" w:eastAsia="Arial" w:hAnsi="Arial" w:cs="Arial"/>
          <w:b/>
          <w:bCs/>
          <w:sz w:val="20"/>
          <w:szCs w:val="20"/>
          <w:highlight w:val="white"/>
          <w:lang w:eastAsia="es-CR"/>
        </w:rPr>
        <w:t xml:space="preserve">. </w:t>
      </w:r>
      <w:r w:rsidRPr="000351F6">
        <w:rPr>
          <w:rFonts w:ascii="Arial" w:eastAsia="Arial" w:hAnsi="Arial" w:cs="Arial"/>
          <w:b/>
          <w:sz w:val="20"/>
          <w:szCs w:val="20"/>
          <w:highlight w:val="white"/>
          <w:lang w:eastAsia="es-CR"/>
        </w:rPr>
        <w:t>Porcentaje de las personas graduadas según la cantidad de horas, el salario mensual y el tipo de jornada laboral. Recinto de Turrialba, Universidad de Costa Rica.  Periodo 2018 – 2022</w:t>
      </w:r>
    </w:p>
    <w:tbl>
      <w:tblPr>
        <w:tblW w:w="8739" w:type="dxa"/>
        <w:jc w:val="center"/>
        <w:tblBorders>
          <w:top w:val="nil"/>
          <w:left w:val="nil"/>
          <w:bottom w:val="nil"/>
          <w:right w:val="nil"/>
          <w:insideH w:val="nil"/>
          <w:insideV w:val="nil"/>
        </w:tblBorders>
        <w:tblLayout w:type="fixed"/>
        <w:tblLook w:val="0600" w:firstRow="0" w:lastRow="0" w:firstColumn="0" w:lastColumn="0" w:noHBand="1" w:noVBand="1"/>
      </w:tblPr>
      <w:tblGrid>
        <w:gridCol w:w="5418"/>
        <w:gridCol w:w="3321"/>
      </w:tblGrid>
      <w:tr w:rsidR="00567ABE" w:rsidRPr="009A3D49" w14:paraId="1BB28FAE" w14:textId="77777777" w:rsidTr="009A3D49">
        <w:trPr>
          <w:trHeight w:val="295"/>
          <w:jc w:val="center"/>
        </w:trPr>
        <w:tc>
          <w:tcPr>
            <w:tcW w:w="5418" w:type="dxa"/>
            <w:tcBorders>
              <w:top w:val="single" w:sz="6" w:space="0" w:color="000000"/>
              <w:left w:val="nil"/>
              <w:bottom w:val="single" w:sz="6" w:space="0" w:color="000000"/>
              <w:right w:val="nil"/>
            </w:tcBorders>
            <w:tcMar>
              <w:top w:w="0" w:type="dxa"/>
              <w:left w:w="100" w:type="dxa"/>
              <w:bottom w:w="0" w:type="dxa"/>
              <w:right w:w="100" w:type="dxa"/>
            </w:tcMar>
          </w:tcPr>
          <w:p w14:paraId="32002324"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9A3D49">
              <w:rPr>
                <w:rFonts w:ascii="Arial" w:eastAsia="Arial" w:hAnsi="Arial" w:cs="Arial"/>
                <w:b/>
                <w:sz w:val="20"/>
                <w:szCs w:val="20"/>
                <w:highlight w:val="white"/>
                <w:lang w:eastAsia="es-CR"/>
              </w:rPr>
              <w:t>Aspectos consultados</w:t>
            </w:r>
          </w:p>
        </w:tc>
        <w:tc>
          <w:tcPr>
            <w:tcW w:w="3321" w:type="dxa"/>
            <w:tcBorders>
              <w:top w:val="single" w:sz="6" w:space="0" w:color="000000"/>
              <w:left w:val="nil"/>
              <w:bottom w:val="single" w:sz="6" w:space="0" w:color="000000"/>
              <w:right w:val="nil"/>
            </w:tcBorders>
            <w:tcMar>
              <w:top w:w="0" w:type="dxa"/>
              <w:left w:w="100" w:type="dxa"/>
              <w:bottom w:w="0" w:type="dxa"/>
              <w:right w:w="100" w:type="dxa"/>
            </w:tcMar>
          </w:tcPr>
          <w:p w14:paraId="4A50E01D"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9A3D49">
              <w:rPr>
                <w:rFonts w:ascii="Arial" w:eastAsia="Arial" w:hAnsi="Arial" w:cs="Arial"/>
                <w:b/>
                <w:sz w:val="20"/>
                <w:szCs w:val="20"/>
                <w:highlight w:val="white"/>
                <w:lang w:eastAsia="es-CR"/>
              </w:rPr>
              <w:t>Porcentaje</w:t>
            </w:r>
          </w:p>
        </w:tc>
      </w:tr>
      <w:tr w:rsidR="00567ABE" w:rsidRPr="009A3D49" w14:paraId="1169D02E"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2C3EC334" w14:textId="77777777" w:rsidR="00567ABE" w:rsidRPr="009A3D49" w:rsidRDefault="00567ABE" w:rsidP="00567ABE">
            <w:pPr>
              <w:pBdr>
                <w:top w:val="nil"/>
                <w:left w:val="nil"/>
                <w:bottom w:val="nil"/>
                <w:right w:val="nil"/>
                <w:between w:val="nil"/>
              </w:pBdr>
              <w:spacing w:line="360" w:lineRule="auto"/>
              <w:rPr>
                <w:rFonts w:ascii="Arial" w:eastAsia="Arial" w:hAnsi="Arial" w:cs="Arial"/>
                <w:b/>
                <w:sz w:val="20"/>
                <w:szCs w:val="20"/>
                <w:highlight w:val="white"/>
                <w:lang w:eastAsia="es-CR"/>
              </w:rPr>
            </w:pPr>
            <w:r w:rsidRPr="009A3D49">
              <w:rPr>
                <w:rFonts w:ascii="Arial" w:eastAsia="Arial" w:hAnsi="Arial" w:cs="Arial"/>
                <w:b/>
                <w:sz w:val="20"/>
                <w:szCs w:val="20"/>
                <w:highlight w:val="white"/>
                <w:lang w:eastAsia="es-CR"/>
              </w:rPr>
              <w:t>Cantidad de horas que trabaja por semana</w:t>
            </w:r>
          </w:p>
        </w:tc>
        <w:tc>
          <w:tcPr>
            <w:tcW w:w="3321" w:type="dxa"/>
            <w:tcBorders>
              <w:top w:val="nil"/>
              <w:left w:val="nil"/>
              <w:bottom w:val="single" w:sz="6" w:space="0" w:color="000000"/>
              <w:right w:val="nil"/>
            </w:tcBorders>
            <w:tcMar>
              <w:top w:w="0" w:type="dxa"/>
              <w:left w:w="100" w:type="dxa"/>
              <w:bottom w:w="0" w:type="dxa"/>
              <w:right w:w="100" w:type="dxa"/>
            </w:tcMar>
          </w:tcPr>
          <w:p w14:paraId="7ED3762E"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p>
        </w:tc>
      </w:tr>
      <w:tr w:rsidR="00567ABE" w:rsidRPr="009A3D49" w14:paraId="34264E10"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236425CB"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Tiempo completo</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540A8F3F"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98.44</w:t>
            </w:r>
          </w:p>
        </w:tc>
      </w:tr>
      <w:tr w:rsidR="00567ABE" w:rsidRPr="009A3D49" w14:paraId="22700C70"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3C8D7E0D"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 xml:space="preserve">Medio tiempo </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1B298214"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1.56</w:t>
            </w:r>
          </w:p>
        </w:tc>
      </w:tr>
      <w:tr w:rsidR="00567ABE" w:rsidRPr="009A3D49" w14:paraId="6F03D114"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3F99EFFE" w14:textId="77777777" w:rsidR="00567ABE" w:rsidRPr="009A3D49" w:rsidRDefault="00567ABE" w:rsidP="00567ABE">
            <w:pPr>
              <w:pBdr>
                <w:top w:val="nil"/>
                <w:left w:val="nil"/>
                <w:bottom w:val="nil"/>
                <w:right w:val="nil"/>
                <w:between w:val="nil"/>
              </w:pBdr>
              <w:spacing w:line="360" w:lineRule="auto"/>
              <w:rPr>
                <w:rFonts w:ascii="Arial" w:eastAsia="Arial" w:hAnsi="Arial" w:cs="Arial"/>
                <w:b/>
                <w:sz w:val="20"/>
                <w:szCs w:val="20"/>
                <w:highlight w:val="white"/>
                <w:lang w:eastAsia="es-CR"/>
              </w:rPr>
            </w:pPr>
            <w:r w:rsidRPr="009A3D49">
              <w:rPr>
                <w:rFonts w:ascii="Arial" w:eastAsia="Arial" w:hAnsi="Arial" w:cs="Arial"/>
                <w:b/>
                <w:sz w:val="20"/>
                <w:szCs w:val="20"/>
                <w:highlight w:val="white"/>
                <w:lang w:eastAsia="es-CR"/>
              </w:rPr>
              <w:t>Salario mensual</w:t>
            </w:r>
          </w:p>
        </w:tc>
        <w:tc>
          <w:tcPr>
            <w:tcW w:w="3321" w:type="dxa"/>
            <w:tcBorders>
              <w:top w:val="nil"/>
              <w:left w:val="nil"/>
              <w:bottom w:val="single" w:sz="6" w:space="0" w:color="000000"/>
              <w:right w:val="nil"/>
            </w:tcBorders>
            <w:tcMar>
              <w:top w:w="0" w:type="dxa"/>
              <w:left w:w="100" w:type="dxa"/>
              <w:bottom w:w="0" w:type="dxa"/>
              <w:right w:w="100" w:type="dxa"/>
            </w:tcMar>
          </w:tcPr>
          <w:p w14:paraId="0F98ABCF"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p>
        </w:tc>
      </w:tr>
      <w:tr w:rsidR="00567ABE" w:rsidRPr="009A3D49" w14:paraId="3F20C7E1"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0078E4E8"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Menos de ¢500 000</w:t>
            </w:r>
          </w:p>
        </w:tc>
        <w:tc>
          <w:tcPr>
            <w:tcW w:w="3321" w:type="dxa"/>
            <w:tcBorders>
              <w:top w:val="nil"/>
              <w:left w:val="nil"/>
              <w:bottom w:val="single" w:sz="6" w:space="0" w:color="000000"/>
              <w:right w:val="nil"/>
            </w:tcBorders>
            <w:tcMar>
              <w:top w:w="0" w:type="dxa"/>
              <w:left w:w="100" w:type="dxa"/>
              <w:bottom w:w="0" w:type="dxa"/>
              <w:right w:w="100" w:type="dxa"/>
            </w:tcMar>
          </w:tcPr>
          <w:p w14:paraId="38F2367A"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1.56</w:t>
            </w:r>
          </w:p>
        </w:tc>
      </w:tr>
      <w:tr w:rsidR="00567ABE" w:rsidRPr="009A3D49" w14:paraId="3185928F"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67A0D4B5"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Entre ¢500 000 y ¢1 000 000</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200D1905"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29.69</w:t>
            </w:r>
          </w:p>
        </w:tc>
      </w:tr>
      <w:tr w:rsidR="00567ABE" w:rsidRPr="009A3D49" w14:paraId="3DEB68FF"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6C544533"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Entre ¢1 000 000 y ¢1 500 000</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77EF99C7"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25</w:t>
            </w:r>
          </w:p>
        </w:tc>
      </w:tr>
      <w:tr w:rsidR="00567ABE" w:rsidRPr="009A3D49" w14:paraId="668B2706"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0B27C24D"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Entre ¢1 500 000 y ¢2 000 000</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0F55B847"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32.81</w:t>
            </w:r>
          </w:p>
        </w:tc>
      </w:tr>
      <w:tr w:rsidR="00567ABE" w:rsidRPr="009A3D49" w14:paraId="5AE799A4"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036509F8"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Más de ¢2 000 000</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563C1B13"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10.94</w:t>
            </w:r>
          </w:p>
        </w:tc>
      </w:tr>
      <w:tr w:rsidR="00567ABE" w:rsidRPr="009A3D49" w14:paraId="6DC124FE"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01FE1E72" w14:textId="77777777" w:rsidR="00567ABE" w:rsidRPr="009A3D49" w:rsidRDefault="00567ABE" w:rsidP="00567ABE">
            <w:pPr>
              <w:pBdr>
                <w:top w:val="nil"/>
                <w:left w:val="nil"/>
                <w:bottom w:val="nil"/>
                <w:right w:val="nil"/>
                <w:between w:val="nil"/>
              </w:pBdr>
              <w:spacing w:line="360" w:lineRule="auto"/>
              <w:rPr>
                <w:rFonts w:ascii="Arial" w:eastAsia="Arial" w:hAnsi="Arial" w:cs="Arial"/>
                <w:b/>
                <w:sz w:val="20"/>
                <w:szCs w:val="20"/>
                <w:highlight w:val="white"/>
                <w:lang w:eastAsia="es-CR"/>
              </w:rPr>
            </w:pPr>
            <w:r w:rsidRPr="009A3D49">
              <w:rPr>
                <w:rFonts w:ascii="Arial" w:eastAsia="Arial" w:hAnsi="Arial" w:cs="Arial"/>
                <w:b/>
                <w:sz w:val="20"/>
                <w:szCs w:val="20"/>
                <w:highlight w:val="white"/>
                <w:lang w:eastAsia="es-CR"/>
              </w:rPr>
              <w:t>Tipo de jornada laboral</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0CE2A42E"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p>
        </w:tc>
      </w:tr>
      <w:tr w:rsidR="00567ABE" w:rsidRPr="009A3D49" w14:paraId="05148031"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25B52285"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Teletrabajo</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30FA156B"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84.38</w:t>
            </w:r>
          </w:p>
        </w:tc>
      </w:tr>
      <w:tr w:rsidR="00567ABE" w:rsidRPr="009A3D49" w14:paraId="727944C6" w14:textId="77777777" w:rsidTr="009A3D49">
        <w:trPr>
          <w:trHeight w:val="295"/>
          <w:jc w:val="center"/>
        </w:trPr>
        <w:tc>
          <w:tcPr>
            <w:tcW w:w="5418" w:type="dxa"/>
            <w:tcBorders>
              <w:top w:val="nil"/>
              <w:left w:val="nil"/>
              <w:bottom w:val="single" w:sz="6" w:space="0" w:color="000000"/>
              <w:right w:val="nil"/>
            </w:tcBorders>
            <w:tcMar>
              <w:top w:w="0" w:type="dxa"/>
              <w:left w:w="100" w:type="dxa"/>
              <w:bottom w:w="0" w:type="dxa"/>
              <w:right w:w="100" w:type="dxa"/>
            </w:tcMar>
          </w:tcPr>
          <w:p w14:paraId="7E8694DD"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Semipresencial</w:t>
            </w:r>
          </w:p>
        </w:tc>
        <w:tc>
          <w:tcPr>
            <w:tcW w:w="3321" w:type="dxa"/>
            <w:tcBorders>
              <w:top w:val="nil"/>
              <w:left w:val="nil"/>
              <w:bottom w:val="single" w:sz="6" w:space="0" w:color="000000"/>
              <w:right w:val="nil"/>
            </w:tcBorders>
            <w:tcMar>
              <w:top w:w="0" w:type="dxa"/>
              <w:left w:w="100" w:type="dxa"/>
              <w:bottom w:w="0" w:type="dxa"/>
              <w:right w:w="100" w:type="dxa"/>
            </w:tcMar>
            <w:vAlign w:val="bottom"/>
          </w:tcPr>
          <w:p w14:paraId="0C09E3EA"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10.94</w:t>
            </w:r>
          </w:p>
        </w:tc>
      </w:tr>
      <w:tr w:rsidR="00567ABE" w:rsidRPr="009A3D49" w14:paraId="3934DDE8" w14:textId="77777777" w:rsidTr="009A3D49">
        <w:trPr>
          <w:trHeight w:val="295"/>
          <w:jc w:val="center"/>
        </w:trPr>
        <w:tc>
          <w:tcPr>
            <w:tcW w:w="5418" w:type="dxa"/>
            <w:tcBorders>
              <w:top w:val="nil"/>
              <w:left w:val="nil"/>
              <w:bottom w:val="single" w:sz="4" w:space="0" w:color="auto"/>
              <w:right w:val="nil"/>
            </w:tcBorders>
            <w:tcMar>
              <w:top w:w="0" w:type="dxa"/>
              <w:left w:w="100" w:type="dxa"/>
              <w:bottom w:w="0" w:type="dxa"/>
              <w:right w:w="100" w:type="dxa"/>
            </w:tcMar>
          </w:tcPr>
          <w:p w14:paraId="315045AF" w14:textId="77777777" w:rsidR="00567ABE" w:rsidRPr="009A3D49"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Presencial</w:t>
            </w:r>
          </w:p>
        </w:tc>
        <w:tc>
          <w:tcPr>
            <w:tcW w:w="3321" w:type="dxa"/>
            <w:tcBorders>
              <w:top w:val="nil"/>
              <w:left w:val="nil"/>
              <w:bottom w:val="single" w:sz="4" w:space="0" w:color="auto"/>
              <w:right w:val="nil"/>
            </w:tcBorders>
            <w:tcMar>
              <w:top w:w="0" w:type="dxa"/>
              <w:left w:w="100" w:type="dxa"/>
              <w:bottom w:w="0" w:type="dxa"/>
              <w:right w:w="100" w:type="dxa"/>
            </w:tcMar>
            <w:vAlign w:val="bottom"/>
          </w:tcPr>
          <w:p w14:paraId="6F8E17D3"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4.69</w:t>
            </w:r>
          </w:p>
        </w:tc>
      </w:tr>
      <w:tr w:rsidR="00567ABE" w:rsidRPr="009A3D49" w14:paraId="343A3B43" w14:textId="77777777" w:rsidTr="009A3D49">
        <w:trPr>
          <w:trHeight w:val="295"/>
          <w:jc w:val="center"/>
        </w:trPr>
        <w:tc>
          <w:tcPr>
            <w:tcW w:w="8739" w:type="dxa"/>
            <w:gridSpan w:val="2"/>
            <w:tcBorders>
              <w:top w:val="single" w:sz="4" w:space="0" w:color="auto"/>
              <w:left w:val="nil"/>
              <w:bottom w:val="nil"/>
              <w:right w:val="nil"/>
            </w:tcBorders>
            <w:tcMar>
              <w:top w:w="0" w:type="dxa"/>
              <w:left w:w="100" w:type="dxa"/>
              <w:bottom w:w="0" w:type="dxa"/>
              <w:right w:w="100" w:type="dxa"/>
            </w:tcMar>
          </w:tcPr>
          <w:p w14:paraId="61B5DF58" w14:textId="77777777" w:rsidR="00567ABE" w:rsidRPr="009A3D49" w:rsidRDefault="00567ABE" w:rsidP="00567ABE">
            <w:pPr>
              <w:pBdr>
                <w:top w:val="nil"/>
                <w:left w:val="nil"/>
                <w:bottom w:val="nil"/>
                <w:right w:val="nil"/>
                <w:between w:val="nil"/>
              </w:pBdr>
              <w:spacing w:line="360" w:lineRule="auto"/>
              <w:jc w:val="both"/>
              <w:rPr>
                <w:rFonts w:ascii="Arial" w:eastAsia="Arial" w:hAnsi="Arial" w:cs="Arial"/>
                <w:sz w:val="20"/>
                <w:szCs w:val="20"/>
                <w:highlight w:val="white"/>
                <w:lang w:eastAsia="es-CR"/>
              </w:rPr>
            </w:pPr>
            <w:r w:rsidRPr="009A3D49">
              <w:rPr>
                <w:rFonts w:ascii="Arial" w:eastAsia="Arial" w:hAnsi="Arial" w:cs="Arial"/>
                <w:sz w:val="20"/>
                <w:szCs w:val="20"/>
                <w:highlight w:val="white"/>
                <w:lang w:eastAsia="es-CR"/>
              </w:rPr>
              <w:t>Nota. Elaboración propia a partir de la encuesta aplicada (2023).</w:t>
            </w:r>
          </w:p>
          <w:p w14:paraId="19462D08" w14:textId="77777777" w:rsidR="00567ABE" w:rsidRPr="009A3D49" w:rsidRDefault="00567ABE" w:rsidP="00567ABE">
            <w:pPr>
              <w:pBdr>
                <w:top w:val="nil"/>
                <w:left w:val="nil"/>
                <w:bottom w:val="nil"/>
                <w:right w:val="nil"/>
                <w:between w:val="nil"/>
              </w:pBdr>
              <w:spacing w:line="360" w:lineRule="auto"/>
              <w:jc w:val="center"/>
              <w:rPr>
                <w:rFonts w:ascii="Arial" w:eastAsia="Arial" w:hAnsi="Arial" w:cs="Arial"/>
                <w:sz w:val="20"/>
                <w:szCs w:val="20"/>
                <w:highlight w:val="white"/>
                <w:lang w:eastAsia="es-CR"/>
              </w:rPr>
            </w:pPr>
          </w:p>
        </w:tc>
      </w:tr>
    </w:tbl>
    <w:p w14:paraId="39004B63" w14:textId="77777777" w:rsidR="00567ABE" w:rsidRPr="00567ABE" w:rsidRDefault="00567ABE" w:rsidP="00157746">
      <w:pPr>
        <w:spacing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En cuanto a los niveles de satisfacción con el trabajo de las personas graduadas, cerca del 98</w:t>
      </w:r>
      <w:r w:rsidRPr="00567ABE">
        <w:rPr>
          <w:rFonts w:ascii="Arial" w:eastAsia="Arial" w:hAnsi="Arial" w:cs="Arial"/>
          <w:lang w:eastAsia="es-CR"/>
        </w:rPr>
        <w:t>% indicó estar muy satisfecho y satisfecho, lo que demuestra una alta satisfacción con el empleo por parte de esta población. Por otro lado, el 92.19% de la población graduada indicó que su trabajo actual contribuye al desarrollo y crecimiento laboral y un 7.81% indicó que no</w:t>
      </w:r>
      <w:r w:rsidRPr="00567ABE">
        <w:rPr>
          <w:rFonts w:ascii="Arial" w:eastAsia="Arial" w:hAnsi="Arial" w:cs="Arial"/>
          <w:highlight w:val="white"/>
          <w:lang w:eastAsia="es-CR"/>
        </w:rPr>
        <w:t>.</w:t>
      </w:r>
    </w:p>
    <w:p w14:paraId="5B58EAD5" w14:textId="39FD84DD" w:rsidR="00567ABE" w:rsidRPr="00567ABE" w:rsidRDefault="00567ABE" w:rsidP="00CE6202">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Respecto al cambio de trabajo en los últimos seis años, los resultados son los siguientes: indicaron que no han cambiado (31.34%), 1 vez (40.30%), 2 veces, 3 veces (10.45%) y 4 veces (2.99%). Se observa que hay diferencias en los aspectos seleccionados, si bien, un mejor salario (80.43%) y la oportunidad de crecimiento personal (76.09%) son los más indicados, otros como el ambiente laboral (2.17%), motivo de despido (2.17%), finalización de contrato (2.17%) y cambio de la modalidad a teletrabajo (2.17%) son mencionados en más baja proporción.</w:t>
      </w:r>
    </w:p>
    <w:p w14:paraId="7D35CD5C" w14:textId="7A9BE62F" w:rsidR="00567ABE" w:rsidRPr="00567ABE" w:rsidRDefault="00567ABE" w:rsidP="00CE6202">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En cuanto al interés de las personas graduadas en crear su propia empresa, el 50.75% mostró interés en hacerlo y el 49.25% indicó que no. A las personas graduadas que indicaron que sí tenían interés, se les solicitó que seleccionaran, de una serie de criterios, aquellos que consideraban como principales dificultades para la creación, dentro de los que destacaron la falta de recursos económicos </w:t>
      </w:r>
      <w:r w:rsidRPr="00567ABE">
        <w:rPr>
          <w:rFonts w:ascii="Arial" w:eastAsia="Arial" w:hAnsi="Arial" w:cs="Arial"/>
          <w:highlight w:val="white"/>
          <w:lang w:eastAsia="es-CR"/>
        </w:rPr>
        <w:t>(58.82%) y el temor a asumir el riesgo (41.18%) como los más importantes. Estos criterios elegidos coinciden con lo encontrado por Guevara y Paz (2018).</w:t>
      </w:r>
    </w:p>
    <w:p w14:paraId="66783AE0" w14:textId="77777777" w:rsidR="00567ABE" w:rsidRPr="00567ABE" w:rsidRDefault="00567ABE" w:rsidP="00CE6202">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Persona graduada en Informática Empresarial</w:t>
      </w:r>
    </w:p>
    <w:p w14:paraId="5EE877AC" w14:textId="4E1D6000" w:rsidR="00567ABE" w:rsidRPr="00567ABE" w:rsidRDefault="00567ABE" w:rsidP="00CE6202">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highlight w:val="white"/>
          <w:lang w:eastAsia="es-CR"/>
        </w:rPr>
        <w:t xml:space="preserve">Según los datos </w:t>
      </w:r>
      <w:r w:rsidR="0046228B">
        <w:rPr>
          <w:rFonts w:ascii="Arial" w:eastAsia="Arial" w:hAnsi="Arial" w:cs="Arial"/>
          <w:highlight w:val="white"/>
          <w:lang w:eastAsia="es-CR"/>
        </w:rPr>
        <w:t>de l</w:t>
      </w:r>
      <w:r w:rsidRPr="00567ABE">
        <w:rPr>
          <w:rFonts w:ascii="Arial" w:eastAsia="Arial" w:hAnsi="Arial" w:cs="Arial"/>
          <w:lang w:eastAsia="es-CR"/>
        </w:rPr>
        <w:t>a Figura 2, respecto a la cantidad de años que necesitaron las personas graduadas para concluir el plan de estudios del BIE, se muestra que el 22.39% duró cuatro caños para completar la carrera, el 49.26% afirman que necesitaron entre más de cuatro años y cinco años, el 13.43% se extendió hasta los seis años y el 14.92% necesitó entre siete y 12 años para finalizar.</w:t>
      </w:r>
    </w:p>
    <w:p w14:paraId="652DEA10" w14:textId="78565FDA" w:rsidR="00567ABE" w:rsidRPr="003C5E8C" w:rsidRDefault="00567ABE" w:rsidP="003C5E8C">
      <w:pPr>
        <w:pBdr>
          <w:top w:val="nil"/>
          <w:left w:val="nil"/>
          <w:bottom w:val="nil"/>
          <w:right w:val="nil"/>
          <w:between w:val="nil"/>
        </w:pBdr>
        <w:spacing w:after="100" w:afterAutospacing="1"/>
        <w:jc w:val="center"/>
        <w:rPr>
          <w:rFonts w:ascii="Arial" w:eastAsia="Arial" w:hAnsi="Arial" w:cs="Arial"/>
          <w:b/>
          <w:sz w:val="20"/>
          <w:szCs w:val="20"/>
          <w:lang w:eastAsia="es-CR"/>
        </w:rPr>
      </w:pPr>
      <w:r w:rsidRPr="003C5E8C">
        <w:rPr>
          <w:rFonts w:ascii="Arial" w:eastAsia="Arial" w:hAnsi="Arial" w:cs="Arial"/>
          <w:b/>
          <w:bCs/>
          <w:sz w:val="20"/>
          <w:szCs w:val="20"/>
          <w:lang w:eastAsia="es-CR"/>
        </w:rPr>
        <w:lastRenderedPageBreak/>
        <w:t>Figura 2</w:t>
      </w:r>
      <w:r w:rsidR="00CE6202" w:rsidRPr="003C5E8C">
        <w:rPr>
          <w:rFonts w:ascii="Arial" w:eastAsia="Arial" w:hAnsi="Arial" w:cs="Arial"/>
          <w:b/>
          <w:bCs/>
          <w:sz w:val="20"/>
          <w:szCs w:val="20"/>
          <w:lang w:eastAsia="es-CR"/>
        </w:rPr>
        <w:t xml:space="preserve">. </w:t>
      </w:r>
      <w:r w:rsidRPr="003C5E8C">
        <w:rPr>
          <w:rFonts w:ascii="Arial" w:eastAsia="Arial" w:hAnsi="Arial" w:cs="Arial"/>
          <w:b/>
          <w:sz w:val="20"/>
          <w:szCs w:val="20"/>
          <w:lang w:eastAsia="es-CR"/>
        </w:rPr>
        <w:t>Porcentaje de las personas graduadas, según la duración en años que necesitaron para culminar con sus estudios. Recinto de Turrialba, Universidad de Costa Rica.  Periodo 2018 - 2022</w:t>
      </w:r>
    </w:p>
    <w:p w14:paraId="2D795A01" w14:textId="77777777" w:rsidR="00567ABE" w:rsidRPr="00567ABE" w:rsidRDefault="00567ABE" w:rsidP="00567ABE">
      <w:pPr>
        <w:pBdr>
          <w:top w:val="nil"/>
          <w:left w:val="nil"/>
          <w:bottom w:val="nil"/>
          <w:right w:val="nil"/>
          <w:between w:val="nil"/>
        </w:pBdr>
        <w:spacing w:line="360" w:lineRule="auto"/>
        <w:jc w:val="center"/>
        <w:rPr>
          <w:rFonts w:ascii="Arial" w:eastAsia="Arial" w:hAnsi="Arial" w:cs="Arial"/>
          <w:highlight w:val="white"/>
          <w:lang w:eastAsia="es-CR"/>
        </w:rPr>
      </w:pPr>
      <w:r w:rsidRPr="00567ABE">
        <w:rPr>
          <w:rFonts w:ascii="Arial" w:eastAsia="Arial" w:hAnsi="Arial" w:cs="Arial"/>
          <w:noProof/>
          <w:highlight w:val="white"/>
          <w:lang w:eastAsia="es-CR"/>
        </w:rPr>
        <w:drawing>
          <wp:inline distT="114300" distB="114300" distL="114300" distR="114300" wp14:anchorId="192B3347" wp14:editId="0482AF96">
            <wp:extent cx="5581816" cy="2496185"/>
            <wp:effectExtent l="0" t="0" r="0" b="0"/>
            <wp:docPr id="7" name="image2.png" descr="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2.png" descr="Gráfico&#10;&#10;Descripción generada automáticamente"/>
                    <pic:cNvPicPr preferRelativeResize="0"/>
                  </pic:nvPicPr>
                  <pic:blipFill>
                    <a:blip r:embed="rId13"/>
                    <a:srcRect/>
                    <a:stretch>
                      <a:fillRect/>
                    </a:stretch>
                  </pic:blipFill>
                  <pic:spPr>
                    <a:xfrm>
                      <a:off x="0" y="0"/>
                      <a:ext cx="5629482" cy="2517501"/>
                    </a:xfrm>
                    <a:prstGeom prst="rect">
                      <a:avLst/>
                    </a:prstGeom>
                    <a:ln/>
                  </pic:spPr>
                </pic:pic>
              </a:graphicData>
            </a:graphic>
          </wp:inline>
        </w:drawing>
      </w:r>
    </w:p>
    <w:p w14:paraId="237EAB50" w14:textId="0714FF4E" w:rsidR="00567ABE" w:rsidRPr="003C5E8C" w:rsidRDefault="00567ABE" w:rsidP="00567ABE">
      <w:pPr>
        <w:spacing w:line="360" w:lineRule="auto"/>
        <w:rPr>
          <w:rFonts w:ascii="Arial" w:eastAsia="Arial" w:hAnsi="Arial" w:cs="Arial"/>
          <w:sz w:val="20"/>
          <w:szCs w:val="20"/>
          <w:highlight w:val="white"/>
          <w:lang w:eastAsia="es-CR"/>
        </w:rPr>
      </w:pPr>
      <w:r w:rsidRPr="003C5E8C">
        <w:rPr>
          <w:rFonts w:ascii="Arial" w:eastAsia="Arial" w:hAnsi="Arial" w:cs="Arial"/>
          <w:sz w:val="20"/>
          <w:szCs w:val="20"/>
          <w:highlight w:val="white"/>
          <w:lang w:eastAsia="es-CR"/>
        </w:rPr>
        <w:t>Nota.</w:t>
      </w:r>
      <w:r w:rsidR="003C5E8C">
        <w:rPr>
          <w:rFonts w:ascii="Arial" w:eastAsia="Arial" w:hAnsi="Arial" w:cs="Arial"/>
          <w:sz w:val="20"/>
          <w:szCs w:val="20"/>
          <w:highlight w:val="white"/>
          <w:lang w:eastAsia="es-CR"/>
        </w:rPr>
        <w:t xml:space="preserve"> </w:t>
      </w:r>
      <w:r w:rsidRPr="003C5E8C">
        <w:rPr>
          <w:rFonts w:ascii="Arial" w:eastAsia="Arial" w:hAnsi="Arial" w:cs="Arial"/>
          <w:sz w:val="20"/>
          <w:szCs w:val="20"/>
          <w:highlight w:val="white"/>
          <w:lang w:eastAsia="es-CR"/>
        </w:rPr>
        <w:t>Elaboración propia a partir de la encuesta aplicada (2023).</w:t>
      </w:r>
    </w:p>
    <w:p w14:paraId="155CCDC4" w14:textId="77777777" w:rsidR="00567ABE" w:rsidRPr="00567ABE" w:rsidRDefault="00567ABE" w:rsidP="003C537C">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highlight w:val="white"/>
          <w:lang w:eastAsia="es-CR"/>
        </w:rPr>
        <w:t xml:space="preserve">Los datos indicados anteriormente coinciden con lo indicado por </w:t>
      </w:r>
      <w:r w:rsidRPr="00567ABE">
        <w:rPr>
          <w:rFonts w:ascii="Arial" w:eastAsia="Arial" w:hAnsi="Arial" w:cs="Arial"/>
          <w:lang w:eastAsia="es-CR"/>
        </w:rPr>
        <w:t xml:space="preserve">Guevara y Paz (2018), </w:t>
      </w:r>
      <w:r w:rsidRPr="00567ABE">
        <w:rPr>
          <w:rFonts w:ascii="Arial" w:eastAsia="Arial" w:hAnsi="Arial" w:cs="Arial"/>
          <w:highlight w:val="white"/>
          <w:lang w:eastAsia="es-CR"/>
        </w:rPr>
        <w:t>dado que la población graduada, tanto del Recinto de Paraíso como de Turrialba, en su mayoría, tardan más de cuatro años en concluir el plan de estudios de la carrera.</w:t>
      </w:r>
    </w:p>
    <w:p w14:paraId="244E83F7" w14:textId="77777777" w:rsidR="00567ABE" w:rsidRPr="00567ABE" w:rsidRDefault="00567ABE" w:rsidP="003C537C">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La Figura 3 muestra los motivos por los cuales la población graduada </w:t>
      </w:r>
      <w:r w:rsidRPr="00567ABE">
        <w:rPr>
          <w:rFonts w:ascii="Arial" w:eastAsia="Arial" w:hAnsi="Arial" w:cs="Arial"/>
          <w:lang w:eastAsia="es-CR"/>
        </w:rPr>
        <w:t xml:space="preserve">seleccionó el BIE </w:t>
      </w:r>
      <w:r w:rsidRPr="00567ABE">
        <w:rPr>
          <w:rFonts w:ascii="Arial" w:eastAsia="Arial" w:hAnsi="Arial" w:cs="Arial"/>
          <w:highlight w:val="white"/>
          <w:lang w:eastAsia="es-CR"/>
        </w:rPr>
        <w:t xml:space="preserve">como primera alternativa de profesión. Las motivaciones más destacadas al seleccionar la carrera fueron: habilidades y destrezas (70.15%), seguido por la vocación (56.72%) y por los ingresos de las personas profesionales de esta carrera </w:t>
      </w:r>
      <w:r w:rsidRPr="00567ABE">
        <w:rPr>
          <w:rFonts w:ascii="Arial" w:eastAsia="Arial" w:hAnsi="Arial" w:cs="Arial"/>
          <w:highlight w:val="white"/>
          <w:lang w:eastAsia="es-CR"/>
        </w:rPr>
        <w:lastRenderedPageBreak/>
        <w:t>(52.24%). Por otro lado, los aspectos menos indicados fueron: la asesoría brindada por las instituciones que visitaron el colegio (5.97%), puntaje bajo en el examen de admisión (1.49%) y la facilidad para estudiar la carrera (1.49%).</w:t>
      </w:r>
    </w:p>
    <w:p w14:paraId="50B6727D" w14:textId="43111C4A" w:rsidR="00567ABE" w:rsidRPr="0019504B" w:rsidRDefault="00567ABE" w:rsidP="0019504B">
      <w:pPr>
        <w:spacing w:after="100" w:afterAutospacing="1"/>
        <w:jc w:val="center"/>
        <w:rPr>
          <w:rFonts w:ascii="Arial" w:eastAsia="Arial" w:hAnsi="Arial" w:cs="Arial"/>
          <w:b/>
          <w:sz w:val="20"/>
          <w:szCs w:val="20"/>
          <w:highlight w:val="white"/>
          <w:lang w:eastAsia="es-CR"/>
        </w:rPr>
      </w:pPr>
      <w:r w:rsidRPr="0019504B">
        <w:rPr>
          <w:rFonts w:ascii="Arial" w:eastAsia="Arial" w:hAnsi="Arial" w:cs="Arial"/>
          <w:b/>
          <w:bCs/>
          <w:sz w:val="20"/>
          <w:szCs w:val="20"/>
          <w:highlight w:val="white"/>
          <w:lang w:eastAsia="es-CR"/>
        </w:rPr>
        <w:t>Figura 3</w:t>
      </w:r>
      <w:r w:rsidR="0019504B" w:rsidRPr="0019504B">
        <w:rPr>
          <w:rFonts w:ascii="Arial" w:eastAsia="Arial" w:hAnsi="Arial" w:cs="Arial"/>
          <w:b/>
          <w:bCs/>
          <w:sz w:val="20"/>
          <w:szCs w:val="20"/>
          <w:highlight w:val="white"/>
          <w:lang w:eastAsia="es-CR"/>
        </w:rPr>
        <w:t xml:space="preserve">. </w:t>
      </w:r>
      <w:r w:rsidRPr="0019504B">
        <w:rPr>
          <w:rFonts w:ascii="Arial" w:eastAsia="Arial" w:hAnsi="Arial" w:cs="Arial"/>
          <w:b/>
          <w:sz w:val="20"/>
          <w:szCs w:val="20"/>
          <w:highlight w:val="white"/>
          <w:lang w:eastAsia="es-CR"/>
        </w:rPr>
        <w:t>Porcentaje de las personas graduadas, según los motivos por los cuales seleccionaron la carrera. Recinto de Turrialba, Universidad de Costa Rica.  Periodo 2018 - 2022</w:t>
      </w:r>
    </w:p>
    <w:p w14:paraId="0252F583" w14:textId="77777777" w:rsidR="00567ABE" w:rsidRPr="00567ABE" w:rsidRDefault="00567ABE" w:rsidP="00567ABE">
      <w:pPr>
        <w:spacing w:line="360" w:lineRule="auto"/>
        <w:jc w:val="center"/>
        <w:rPr>
          <w:rFonts w:ascii="Arial" w:eastAsia="Arial" w:hAnsi="Arial" w:cs="Arial"/>
          <w:highlight w:val="white"/>
          <w:lang w:eastAsia="es-CR"/>
        </w:rPr>
      </w:pPr>
      <w:r w:rsidRPr="00567ABE">
        <w:rPr>
          <w:rFonts w:ascii="Arial" w:eastAsia="Arial" w:hAnsi="Arial" w:cs="Arial"/>
          <w:noProof/>
          <w:highlight w:val="white"/>
          <w:lang w:eastAsia="es-CR"/>
        </w:rPr>
        <w:drawing>
          <wp:inline distT="114300" distB="114300" distL="114300" distR="114300" wp14:anchorId="2104AC99" wp14:editId="376333B8">
            <wp:extent cx="5541426" cy="3872285"/>
            <wp:effectExtent l="0" t="0" r="2540" b="0"/>
            <wp:docPr id="2" name="image3.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3.png" descr="Imagen que contiene Escala de tiempo&#10;&#10;Descripción generada automáticamente"/>
                    <pic:cNvPicPr preferRelativeResize="0"/>
                  </pic:nvPicPr>
                  <pic:blipFill>
                    <a:blip r:embed="rId14"/>
                    <a:srcRect/>
                    <a:stretch>
                      <a:fillRect/>
                    </a:stretch>
                  </pic:blipFill>
                  <pic:spPr>
                    <a:xfrm>
                      <a:off x="0" y="0"/>
                      <a:ext cx="5567839" cy="3890742"/>
                    </a:xfrm>
                    <a:prstGeom prst="rect">
                      <a:avLst/>
                    </a:prstGeom>
                    <a:ln/>
                  </pic:spPr>
                </pic:pic>
              </a:graphicData>
            </a:graphic>
          </wp:inline>
        </w:drawing>
      </w:r>
    </w:p>
    <w:p w14:paraId="206F7058" w14:textId="77777777" w:rsidR="00567ABE" w:rsidRPr="002523C6" w:rsidRDefault="00567ABE" w:rsidP="00567ABE">
      <w:pPr>
        <w:spacing w:line="360" w:lineRule="auto"/>
        <w:rPr>
          <w:rFonts w:ascii="Arial" w:eastAsia="Arial" w:hAnsi="Arial" w:cs="Arial"/>
          <w:sz w:val="20"/>
          <w:szCs w:val="20"/>
          <w:highlight w:val="white"/>
          <w:lang w:eastAsia="es-CR"/>
        </w:rPr>
      </w:pPr>
      <w:r w:rsidRPr="002523C6">
        <w:rPr>
          <w:rFonts w:ascii="Arial" w:eastAsia="Arial" w:hAnsi="Arial" w:cs="Arial"/>
          <w:sz w:val="20"/>
          <w:szCs w:val="20"/>
          <w:highlight w:val="white"/>
          <w:lang w:eastAsia="es-CR"/>
        </w:rPr>
        <w:t>Nota.</w:t>
      </w:r>
      <w:r w:rsidRPr="002523C6">
        <w:rPr>
          <w:rFonts w:ascii="Arial" w:eastAsia="Arial" w:hAnsi="Arial" w:cs="Arial"/>
          <w:b/>
          <w:sz w:val="20"/>
          <w:szCs w:val="20"/>
          <w:highlight w:val="white"/>
          <w:lang w:eastAsia="es-CR"/>
        </w:rPr>
        <w:t xml:space="preserve"> </w:t>
      </w:r>
      <w:r w:rsidRPr="002523C6">
        <w:rPr>
          <w:rFonts w:ascii="Arial" w:eastAsia="Arial" w:hAnsi="Arial" w:cs="Arial"/>
          <w:sz w:val="20"/>
          <w:szCs w:val="20"/>
          <w:highlight w:val="white"/>
          <w:lang w:eastAsia="es-CR"/>
        </w:rPr>
        <w:t>Elaboración propia a partir de la encuesta aplicada (2023).</w:t>
      </w:r>
    </w:p>
    <w:p w14:paraId="188E8C47" w14:textId="77777777" w:rsidR="00567ABE" w:rsidRPr="00567ABE" w:rsidRDefault="00567ABE" w:rsidP="001F1456">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 xml:space="preserve">Cabe señalar que los porcentajes obtenidos con respecto a la vocación como motivo de escogencia de la carrera no coinciden con lo indicado por Gutiérrez </w:t>
      </w:r>
      <w:r w:rsidRPr="00567ABE">
        <w:rPr>
          <w:rFonts w:ascii="Arial" w:eastAsia="Arial" w:hAnsi="Arial" w:cs="Arial"/>
          <w:i/>
          <w:highlight w:val="white"/>
          <w:lang w:eastAsia="es-CR"/>
        </w:rPr>
        <w:t>et al</w:t>
      </w:r>
      <w:r w:rsidRPr="00567ABE">
        <w:rPr>
          <w:rFonts w:ascii="Arial" w:eastAsia="Arial" w:hAnsi="Arial" w:cs="Arial"/>
          <w:highlight w:val="white"/>
          <w:lang w:eastAsia="es-CR"/>
        </w:rPr>
        <w:t xml:space="preserve">. (2018). Caso contrario, en relación con los aspectos de la influencia de familiares y amigos, estos se asemejan mucho a los resultados determinados por los autores </w:t>
      </w:r>
      <w:r w:rsidRPr="00567ABE">
        <w:rPr>
          <w:rFonts w:ascii="Arial" w:eastAsia="Arial" w:hAnsi="Arial" w:cs="Arial"/>
          <w:lang w:eastAsia="es-CR"/>
        </w:rPr>
        <w:t xml:space="preserve">(Gutiérrez </w:t>
      </w:r>
      <w:r w:rsidRPr="00567ABE">
        <w:rPr>
          <w:rFonts w:ascii="Arial" w:eastAsia="Arial" w:hAnsi="Arial" w:cs="Arial"/>
          <w:i/>
          <w:lang w:eastAsia="es-CR"/>
        </w:rPr>
        <w:t>et al</w:t>
      </w:r>
      <w:r w:rsidRPr="00567ABE">
        <w:rPr>
          <w:rFonts w:ascii="Arial" w:eastAsia="Arial" w:hAnsi="Arial" w:cs="Arial"/>
          <w:lang w:eastAsia="es-CR"/>
        </w:rPr>
        <w:t>., 2018).</w:t>
      </w:r>
    </w:p>
    <w:p w14:paraId="2FA845DA" w14:textId="77777777" w:rsidR="00567ABE" w:rsidRPr="00567ABE" w:rsidRDefault="00567ABE" w:rsidP="001F1456">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highlight w:val="white"/>
          <w:lang w:eastAsia="es-CR"/>
        </w:rPr>
        <w:t xml:space="preserve">Al consultarles a las personas graduadas sobre el disfrute </w:t>
      </w:r>
      <w:r w:rsidRPr="00567ABE">
        <w:rPr>
          <w:rFonts w:ascii="Arial" w:eastAsia="Arial" w:hAnsi="Arial" w:cs="Arial"/>
          <w:lang w:eastAsia="es-CR"/>
        </w:rPr>
        <w:t xml:space="preserve">de la beca, el 97.01% indicó que sí disfrutaron de este beneficio mientras realizaban sus estudios; en contraparte, solamente el 2.99% no contó con beca para estudiar. Este resultado (97.01%) supera el 65.8% de las personas graduadas de las universidades públicas que reportan haber recibido algún tipo de beca, según lo indicado por Gutiérrez </w:t>
      </w:r>
      <w:r w:rsidRPr="00567ABE">
        <w:rPr>
          <w:rFonts w:ascii="Arial" w:eastAsia="Arial" w:hAnsi="Arial" w:cs="Arial"/>
          <w:i/>
          <w:lang w:eastAsia="es-CR"/>
        </w:rPr>
        <w:t>et al.</w:t>
      </w:r>
      <w:r w:rsidRPr="00567ABE">
        <w:rPr>
          <w:rFonts w:ascii="Arial" w:eastAsia="Arial" w:hAnsi="Arial" w:cs="Arial"/>
          <w:lang w:eastAsia="es-CR"/>
        </w:rPr>
        <w:t xml:space="preserve"> (2018).</w:t>
      </w:r>
    </w:p>
    <w:p w14:paraId="658C8FAA" w14:textId="77777777" w:rsidR="00567ABE" w:rsidRPr="00567ABE" w:rsidRDefault="00567ABE" w:rsidP="001F1456">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 xml:space="preserve">A las personas graduadas, se les consultó sobre su lugar de residencia mientras estudiaban. El 100% indicó que residían en la provincia de Cartago, este porcentaje coincide parcialmente con lo indicado por Guevara y Paz (2018), quienes indican que un menor porcentaje de la población encuestada residía fuera de la provincia de Cartago. </w:t>
      </w:r>
    </w:p>
    <w:p w14:paraId="5C7053EF" w14:textId="77777777" w:rsidR="00567ABE" w:rsidRPr="00567ABE" w:rsidRDefault="00567ABE" w:rsidP="001F1456">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lang w:eastAsia="es-CR"/>
        </w:rPr>
        <w:t>Cabe resaltar que, al ingresar a la carrera del BIE en la Sede del Atlántico, el 91.04% de la población graduada consultada tenía como lugar de procedencia la provincia de Cartago y solamente el 8.96% provenía de otras provincias, tales como: Puntarenas 1.49%, San José 5.98% y Limón 1.49%.</w:t>
      </w:r>
    </w:p>
    <w:p w14:paraId="5C50D63C" w14:textId="77777777" w:rsidR="00567ABE" w:rsidRPr="00567ABE" w:rsidRDefault="00567ABE" w:rsidP="001F1456">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lastRenderedPageBreak/>
        <w:t>Por otro lado, al consultarle sobre el lugar de residencia en el momento de responder la encuesta, el 82.09% de las personas indicó que residían en Cartago, el 11.</w:t>
      </w:r>
      <w:r w:rsidRPr="00567ABE">
        <w:rPr>
          <w:rFonts w:ascii="Arial" w:eastAsia="Arial" w:hAnsi="Arial" w:cs="Arial"/>
          <w:highlight w:val="white"/>
          <w:lang w:eastAsia="es-CR"/>
        </w:rPr>
        <w:t xml:space="preserve">94% en San José, el 2.99% en Limón y el 2.99% en Heredia. Esto coincide con lo indicado por </w:t>
      </w:r>
      <w:r w:rsidRPr="00567ABE">
        <w:rPr>
          <w:rFonts w:ascii="Arial" w:eastAsia="Arial" w:hAnsi="Arial" w:cs="Arial"/>
          <w:lang w:eastAsia="es-CR"/>
        </w:rPr>
        <w:t xml:space="preserve">Guevara y Paz (2018), quienes </w:t>
      </w:r>
      <w:r w:rsidRPr="00567ABE">
        <w:rPr>
          <w:rFonts w:ascii="Arial" w:eastAsia="Arial" w:hAnsi="Arial" w:cs="Arial"/>
          <w:highlight w:val="white"/>
          <w:lang w:eastAsia="es-CR"/>
        </w:rPr>
        <w:t>concluyen que, una vez terminado el plan de estudios, la población graduada debe desplazarse geográficamente para atender sus actividades laborales.</w:t>
      </w:r>
    </w:p>
    <w:p w14:paraId="02B0E8AF" w14:textId="77777777" w:rsidR="00567ABE" w:rsidRPr="00567ABE" w:rsidRDefault="00567ABE" w:rsidP="001F1456">
      <w:pPr>
        <w:spacing w:before="100" w:beforeAutospacing="1" w:after="100" w:afterAutospacing="1" w:line="360" w:lineRule="auto"/>
        <w:jc w:val="both"/>
        <w:rPr>
          <w:rFonts w:ascii="Arial" w:eastAsia="Arial" w:hAnsi="Arial" w:cs="Arial"/>
          <w:b/>
          <w:highlight w:val="white"/>
          <w:lang w:eastAsia="es-CR"/>
        </w:rPr>
      </w:pPr>
      <w:r w:rsidRPr="00567ABE">
        <w:rPr>
          <w:rFonts w:ascii="Arial" w:eastAsia="Arial" w:hAnsi="Arial" w:cs="Arial"/>
          <w:b/>
          <w:highlight w:val="white"/>
          <w:lang w:eastAsia="es-CR"/>
        </w:rPr>
        <w:t>Sobre el plan de estudios</w:t>
      </w:r>
    </w:p>
    <w:p w14:paraId="57DB404A" w14:textId="77777777" w:rsidR="00567ABE" w:rsidRPr="00567ABE" w:rsidRDefault="00567ABE" w:rsidP="001F1456">
      <w:pPr>
        <w:spacing w:before="100" w:beforeAutospacing="1" w:after="100" w:afterAutospacing="1" w:line="360" w:lineRule="auto"/>
        <w:jc w:val="both"/>
        <w:rPr>
          <w:rFonts w:ascii="Arial" w:eastAsia="Arial" w:hAnsi="Arial" w:cs="Arial"/>
          <w:highlight w:val="yellow"/>
          <w:lang w:eastAsia="es-CR"/>
        </w:rPr>
      </w:pPr>
      <w:r w:rsidRPr="00567ABE">
        <w:rPr>
          <w:rFonts w:ascii="Arial" w:eastAsia="Arial" w:hAnsi="Arial" w:cs="Arial"/>
          <w:highlight w:val="white"/>
          <w:lang w:eastAsia="es-CR"/>
        </w:rPr>
        <w:t xml:space="preserve">En esta sección, se presentan los principales resultados sobre cada uno de los cursos propios del plan de estudios, los cuales fueron calificados por las personas graduadas en una escala de 1 al 5, donde 5 era muy bueno y 1 era muy malo. Los cursos se agruparon en las siguientes áreas: ciencias de la computación, ingeniería del </w:t>
      </w:r>
      <w:r w:rsidRPr="00567ABE">
        <w:rPr>
          <w:rFonts w:ascii="Arial" w:eastAsia="Arial" w:hAnsi="Arial" w:cs="Arial"/>
          <w:i/>
          <w:highlight w:val="white"/>
          <w:lang w:eastAsia="es-CR"/>
        </w:rPr>
        <w:t>software</w:t>
      </w:r>
      <w:r w:rsidRPr="00567ABE">
        <w:rPr>
          <w:rFonts w:ascii="Arial" w:eastAsia="Arial" w:hAnsi="Arial" w:cs="Arial"/>
          <w:highlight w:val="white"/>
          <w:lang w:eastAsia="es-CR"/>
        </w:rPr>
        <w:t xml:space="preserve">, bases de datos, redes de computadoras, gestión de la informática, y </w:t>
      </w:r>
      <w:r w:rsidRPr="00567ABE">
        <w:rPr>
          <w:rFonts w:ascii="Arial" w:eastAsia="Arial" w:hAnsi="Arial" w:cs="Arial"/>
          <w:lang w:eastAsia="es-CR"/>
        </w:rPr>
        <w:t xml:space="preserve">matemáticas y estadística. </w:t>
      </w:r>
    </w:p>
    <w:p w14:paraId="113E3200" w14:textId="77777777" w:rsidR="00567ABE" w:rsidRPr="00567ABE" w:rsidRDefault="00567ABE" w:rsidP="001F1456">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Las áreas que recibieron una calificación de muy bueno y bueno para la mayoría de los cursos son ciencias de la computación, ingeniería del </w:t>
      </w:r>
      <w:r w:rsidRPr="00567ABE">
        <w:rPr>
          <w:rFonts w:ascii="Arial" w:eastAsia="Arial" w:hAnsi="Arial" w:cs="Arial"/>
          <w:i/>
          <w:highlight w:val="white"/>
          <w:lang w:eastAsia="es-CR"/>
        </w:rPr>
        <w:t>software</w:t>
      </w:r>
      <w:r w:rsidRPr="00567ABE">
        <w:rPr>
          <w:rFonts w:ascii="Arial" w:eastAsia="Arial" w:hAnsi="Arial" w:cs="Arial"/>
          <w:highlight w:val="white"/>
          <w:lang w:eastAsia="es-CR"/>
        </w:rPr>
        <w:t xml:space="preserve">, bases de datos y matemática. Por otro lado, las áreas con una calificación más baja fueron redes de computadoras, gestión de la informática y estadística. Por la calificación obtenida, es importante prestar atención a los siguientes cursos: multimedios, economía de la computación, métodos cuantitativos, gestión de proyectos, planificación informática, auditoría y estadística. Cabe aclarar que esta es una </w:t>
      </w:r>
      <w:r w:rsidRPr="00567ABE">
        <w:rPr>
          <w:rFonts w:ascii="Arial" w:eastAsia="Arial" w:hAnsi="Arial" w:cs="Arial"/>
          <w:highlight w:val="white"/>
          <w:lang w:eastAsia="es-CR"/>
        </w:rPr>
        <w:lastRenderedPageBreak/>
        <w:t>apreciación de las personas consultadas, la cual puede estar sujeta a diversas variables que podrían afectar la percepción de la calidad de un curso.</w:t>
      </w:r>
    </w:p>
    <w:p w14:paraId="1A10EFB0" w14:textId="77777777" w:rsidR="00567ABE" w:rsidRPr="00567ABE" w:rsidRDefault="00567ABE" w:rsidP="001F1456">
      <w:pPr>
        <w:spacing w:before="100" w:beforeAutospacing="1" w:after="100" w:afterAutospacing="1" w:line="360" w:lineRule="auto"/>
        <w:jc w:val="both"/>
        <w:rPr>
          <w:rFonts w:ascii="Arial" w:eastAsia="Arial" w:hAnsi="Arial" w:cs="Arial"/>
          <w:b/>
          <w:lang w:eastAsia="es-CR"/>
        </w:rPr>
      </w:pPr>
      <w:r w:rsidRPr="00567ABE">
        <w:rPr>
          <w:rFonts w:ascii="Arial" w:eastAsia="Arial" w:hAnsi="Arial" w:cs="Arial"/>
          <w:highlight w:val="white"/>
          <w:lang w:eastAsia="es-CR"/>
        </w:rPr>
        <w:t xml:space="preserve">Asociado a lo anterior, con el fin de identificar aspectos de mejora para el plan de estudios, la población </w:t>
      </w:r>
      <w:r w:rsidRPr="00567ABE">
        <w:rPr>
          <w:rFonts w:ascii="Arial" w:eastAsia="Arial" w:hAnsi="Arial" w:cs="Arial"/>
          <w:lang w:eastAsia="es-CR"/>
        </w:rPr>
        <w:t>graduada indicó como las más importantes las siguientes observaciones: actualizar los contenidos de los cursos para que respondan a las temáticas actuales del mercado laboral, incluir cursos nuevos con temáticas vigentes, dar un enfoque más práctico que teórico al contenido de los cursos, disponer de personal docente que cuente con experiencia laboral en empresas del mercado, fortalecer el idioma inglés y prestar importante atención a los cursos de las áreas de redes y gestión de la informática.</w:t>
      </w:r>
    </w:p>
    <w:p w14:paraId="16C7E392" w14:textId="77777777" w:rsidR="00567ABE" w:rsidRPr="00567ABE" w:rsidRDefault="00567ABE" w:rsidP="001F1456">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lang w:eastAsia="es-CR"/>
        </w:rPr>
        <w:t xml:space="preserve">A las personas graduadas, también se les consultó sobre qué tan útiles han sido los conocimientos, habilidades y destrezas aprendidas en la carrera para su trabajo; el 46.27% indica que muy útiles, el 47.76% menciona que útiles y solamente el 5.97% indica que poco útiles. Asimismo, se les ofreció un listado de opciones para determinar los principales lenguajes, motores </w:t>
      </w:r>
      <w:r w:rsidRPr="00567ABE">
        <w:rPr>
          <w:rFonts w:ascii="Arial" w:eastAsia="Arial" w:hAnsi="Arial" w:cs="Arial"/>
          <w:highlight w:val="white"/>
          <w:lang w:eastAsia="es-CR"/>
        </w:rPr>
        <w:t xml:space="preserve">de bases de datos y metodologías de desarrollo del </w:t>
      </w:r>
      <w:r w:rsidRPr="00567ABE">
        <w:rPr>
          <w:rFonts w:ascii="Arial" w:eastAsia="Arial" w:hAnsi="Arial" w:cs="Arial"/>
          <w:i/>
          <w:highlight w:val="white"/>
          <w:lang w:eastAsia="es-CR"/>
        </w:rPr>
        <w:t>software</w:t>
      </w:r>
      <w:r w:rsidRPr="00567ABE">
        <w:rPr>
          <w:rFonts w:ascii="Arial" w:eastAsia="Arial" w:hAnsi="Arial" w:cs="Arial"/>
          <w:highlight w:val="white"/>
          <w:lang w:eastAsia="es-CR"/>
        </w:rPr>
        <w:t xml:space="preserve"> que están utilizando en el desempeño de sus labores profesionales. La Tabla 5 muestra el porcentaje de personas graduadas por opción elegida. </w:t>
      </w:r>
    </w:p>
    <w:p w14:paraId="0D720719" w14:textId="77777777" w:rsidR="00567ABE" w:rsidRPr="00567ABE" w:rsidRDefault="00567ABE" w:rsidP="001F1456">
      <w:pPr>
        <w:spacing w:before="100" w:beforeAutospacing="1" w:after="100" w:afterAutospacing="1" w:line="360" w:lineRule="auto"/>
        <w:ind w:firstLine="720"/>
        <w:jc w:val="both"/>
        <w:rPr>
          <w:rFonts w:ascii="Arial" w:eastAsia="Arial" w:hAnsi="Arial" w:cs="Arial"/>
          <w:highlight w:val="white"/>
          <w:lang w:eastAsia="es-CR"/>
        </w:rPr>
      </w:pPr>
    </w:p>
    <w:p w14:paraId="08802EB2" w14:textId="4AD01C30" w:rsidR="00567ABE" w:rsidRPr="00567ABE" w:rsidRDefault="00567ABE" w:rsidP="009C20E0">
      <w:pPr>
        <w:spacing w:after="100" w:afterAutospacing="1"/>
        <w:jc w:val="center"/>
        <w:rPr>
          <w:rFonts w:ascii="Arial" w:eastAsia="Arial" w:hAnsi="Arial" w:cs="Arial"/>
          <w:b/>
          <w:highlight w:val="white"/>
          <w:lang w:eastAsia="es-CR"/>
        </w:rPr>
      </w:pPr>
      <w:r w:rsidRPr="009C20E0">
        <w:rPr>
          <w:rFonts w:ascii="Arial" w:eastAsia="Arial" w:hAnsi="Arial" w:cs="Arial"/>
          <w:b/>
          <w:bCs/>
          <w:sz w:val="20"/>
          <w:szCs w:val="20"/>
          <w:highlight w:val="white"/>
          <w:lang w:eastAsia="es-CR"/>
        </w:rPr>
        <w:lastRenderedPageBreak/>
        <w:t>Tabla 5</w:t>
      </w:r>
      <w:r w:rsidR="009C20E0" w:rsidRPr="009C20E0">
        <w:rPr>
          <w:rFonts w:ascii="Arial" w:eastAsia="Arial" w:hAnsi="Arial" w:cs="Arial"/>
          <w:b/>
          <w:bCs/>
          <w:sz w:val="20"/>
          <w:szCs w:val="20"/>
          <w:highlight w:val="white"/>
          <w:lang w:eastAsia="es-CR"/>
        </w:rPr>
        <w:t xml:space="preserve">. </w:t>
      </w:r>
      <w:r w:rsidRPr="009C20E0">
        <w:rPr>
          <w:rFonts w:ascii="Arial" w:eastAsia="Arial" w:hAnsi="Arial" w:cs="Arial"/>
          <w:b/>
          <w:sz w:val="20"/>
          <w:szCs w:val="20"/>
          <w:highlight w:val="white"/>
          <w:lang w:eastAsia="es-CR"/>
        </w:rPr>
        <w:t>Porcentaje de las personas graduadas, según diversas tecnologías que están utilizando en el desempeño de sus funciones. Periodo 2018 – 2022</w:t>
      </w:r>
    </w:p>
    <w:tbl>
      <w:tblPr>
        <w:tblW w:w="8923" w:type="dxa"/>
        <w:jc w:val="center"/>
        <w:tblBorders>
          <w:top w:val="nil"/>
          <w:left w:val="nil"/>
          <w:bottom w:val="nil"/>
          <w:right w:val="nil"/>
          <w:insideH w:val="nil"/>
          <w:insideV w:val="nil"/>
        </w:tblBorders>
        <w:tblLayout w:type="fixed"/>
        <w:tblLook w:val="0600" w:firstRow="0" w:lastRow="0" w:firstColumn="0" w:lastColumn="0" w:noHBand="1" w:noVBand="1"/>
      </w:tblPr>
      <w:tblGrid>
        <w:gridCol w:w="5740"/>
        <w:gridCol w:w="3183"/>
      </w:tblGrid>
      <w:tr w:rsidR="00567ABE" w:rsidRPr="00144741" w14:paraId="3F3C00C5" w14:textId="77777777" w:rsidTr="00F172CB">
        <w:trPr>
          <w:trHeight w:val="370"/>
          <w:tblHeader/>
          <w:jc w:val="center"/>
        </w:trPr>
        <w:tc>
          <w:tcPr>
            <w:tcW w:w="5740" w:type="dxa"/>
            <w:tcBorders>
              <w:top w:val="single" w:sz="6" w:space="0" w:color="000000"/>
              <w:left w:val="nil"/>
              <w:bottom w:val="single" w:sz="6" w:space="0" w:color="000000"/>
              <w:right w:val="nil"/>
            </w:tcBorders>
            <w:tcMar>
              <w:top w:w="0" w:type="dxa"/>
              <w:left w:w="100" w:type="dxa"/>
              <w:bottom w:w="0" w:type="dxa"/>
              <w:right w:w="100" w:type="dxa"/>
            </w:tcMar>
          </w:tcPr>
          <w:p w14:paraId="388C22BB" w14:textId="77777777" w:rsidR="00567ABE" w:rsidRPr="00144741" w:rsidRDefault="00567ABE" w:rsidP="00F0425C">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144741">
              <w:rPr>
                <w:rFonts w:ascii="Arial" w:eastAsia="Arial" w:hAnsi="Arial" w:cs="Arial"/>
                <w:b/>
                <w:sz w:val="20"/>
                <w:szCs w:val="20"/>
                <w:highlight w:val="white"/>
                <w:lang w:eastAsia="es-CR"/>
              </w:rPr>
              <w:t>Aspectos consultados</w:t>
            </w:r>
          </w:p>
        </w:tc>
        <w:tc>
          <w:tcPr>
            <w:tcW w:w="3183" w:type="dxa"/>
            <w:tcBorders>
              <w:top w:val="single" w:sz="6" w:space="0" w:color="000000"/>
              <w:left w:val="nil"/>
              <w:bottom w:val="single" w:sz="6" w:space="0" w:color="000000"/>
              <w:right w:val="nil"/>
            </w:tcBorders>
            <w:tcMar>
              <w:top w:w="0" w:type="dxa"/>
              <w:left w:w="100" w:type="dxa"/>
              <w:bottom w:w="0" w:type="dxa"/>
              <w:right w:w="100" w:type="dxa"/>
            </w:tcMar>
          </w:tcPr>
          <w:p w14:paraId="731D1F05" w14:textId="77777777" w:rsidR="00567ABE" w:rsidRPr="00144741" w:rsidRDefault="00567ABE" w:rsidP="00F0425C">
            <w:pPr>
              <w:pBdr>
                <w:top w:val="nil"/>
                <w:left w:val="nil"/>
                <w:bottom w:val="nil"/>
                <w:right w:val="nil"/>
                <w:between w:val="nil"/>
              </w:pBdr>
              <w:spacing w:line="360" w:lineRule="auto"/>
              <w:rPr>
                <w:rFonts w:ascii="Arial" w:eastAsia="Arial" w:hAnsi="Arial" w:cs="Arial"/>
                <w:b/>
                <w:sz w:val="20"/>
                <w:szCs w:val="20"/>
                <w:highlight w:val="white"/>
                <w:lang w:eastAsia="es-CR"/>
              </w:rPr>
            </w:pPr>
            <w:r w:rsidRPr="00144741">
              <w:rPr>
                <w:rFonts w:ascii="Arial" w:eastAsia="Arial" w:hAnsi="Arial" w:cs="Arial"/>
                <w:b/>
                <w:sz w:val="20"/>
                <w:szCs w:val="20"/>
                <w:highlight w:val="white"/>
                <w:lang w:eastAsia="es-CR"/>
              </w:rPr>
              <w:t>Porcentaje</w:t>
            </w:r>
          </w:p>
        </w:tc>
      </w:tr>
      <w:tr w:rsidR="00567ABE" w:rsidRPr="00144741" w14:paraId="39293682"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7BF66C71" w14:textId="77777777" w:rsidR="00567ABE" w:rsidRPr="00144741" w:rsidRDefault="00567ABE" w:rsidP="00F0425C">
            <w:pPr>
              <w:pBdr>
                <w:top w:val="nil"/>
                <w:left w:val="nil"/>
                <w:bottom w:val="nil"/>
                <w:right w:val="nil"/>
                <w:between w:val="nil"/>
              </w:pBdr>
              <w:spacing w:line="360" w:lineRule="auto"/>
              <w:rPr>
                <w:rFonts w:ascii="Arial" w:eastAsia="Arial" w:hAnsi="Arial" w:cs="Arial"/>
                <w:b/>
                <w:sz w:val="20"/>
                <w:szCs w:val="20"/>
                <w:highlight w:val="white"/>
                <w:lang w:eastAsia="es-CR"/>
              </w:rPr>
            </w:pPr>
            <w:r w:rsidRPr="00144741">
              <w:rPr>
                <w:rFonts w:ascii="Arial" w:eastAsia="Arial" w:hAnsi="Arial" w:cs="Arial"/>
                <w:b/>
                <w:sz w:val="20"/>
                <w:szCs w:val="20"/>
                <w:highlight w:val="white"/>
                <w:lang w:eastAsia="es-CR"/>
              </w:rPr>
              <w:t>Lenguajes de programación</w:t>
            </w:r>
          </w:p>
        </w:tc>
        <w:tc>
          <w:tcPr>
            <w:tcW w:w="3183" w:type="dxa"/>
            <w:tcBorders>
              <w:top w:val="nil"/>
              <w:left w:val="nil"/>
              <w:bottom w:val="single" w:sz="6" w:space="0" w:color="000000"/>
              <w:right w:val="nil"/>
            </w:tcBorders>
            <w:tcMar>
              <w:top w:w="0" w:type="dxa"/>
              <w:left w:w="100" w:type="dxa"/>
              <w:bottom w:w="0" w:type="dxa"/>
              <w:right w:w="100" w:type="dxa"/>
            </w:tcMar>
          </w:tcPr>
          <w:p w14:paraId="37AB13F4"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p>
        </w:tc>
      </w:tr>
      <w:tr w:rsidR="00567ABE" w:rsidRPr="00144741" w14:paraId="04B42216"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7D1CDBE9"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.Net</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572D6CCF"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71.64</w:t>
            </w:r>
          </w:p>
        </w:tc>
      </w:tr>
      <w:tr w:rsidR="00567ABE" w:rsidRPr="00144741" w14:paraId="1A1505DC"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0D8C5427"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Java Script</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5B850B72"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70.16</w:t>
            </w:r>
          </w:p>
        </w:tc>
      </w:tr>
      <w:tr w:rsidR="00567ABE" w:rsidRPr="00144741" w14:paraId="2D325ABE"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338E7C8C"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Java</w:t>
            </w:r>
          </w:p>
        </w:tc>
        <w:tc>
          <w:tcPr>
            <w:tcW w:w="3183" w:type="dxa"/>
            <w:tcBorders>
              <w:top w:val="nil"/>
              <w:left w:val="nil"/>
              <w:bottom w:val="single" w:sz="6" w:space="0" w:color="000000"/>
              <w:right w:val="nil"/>
            </w:tcBorders>
            <w:tcMar>
              <w:top w:w="0" w:type="dxa"/>
              <w:left w:w="100" w:type="dxa"/>
              <w:bottom w:w="0" w:type="dxa"/>
              <w:right w:w="100" w:type="dxa"/>
            </w:tcMar>
          </w:tcPr>
          <w:p w14:paraId="7C4CE677"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47.76</w:t>
            </w:r>
          </w:p>
        </w:tc>
      </w:tr>
      <w:tr w:rsidR="00567ABE" w:rsidRPr="00144741" w14:paraId="2E06F74A"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7FCFFA12"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Python</w:t>
            </w:r>
          </w:p>
        </w:tc>
        <w:tc>
          <w:tcPr>
            <w:tcW w:w="3183" w:type="dxa"/>
            <w:tcBorders>
              <w:top w:val="nil"/>
              <w:left w:val="nil"/>
              <w:bottom w:val="single" w:sz="6" w:space="0" w:color="000000"/>
              <w:right w:val="nil"/>
            </w:tcBorders>
            <w:tcMar>
              <w:top w:w="0" w:type="dxa"/>
              <w:left w:w="100" w:type="dxa"/>
              <w:bottom w:w="0" w:type="dxa"/>
              <w:right w:w="100" w:type="dxa"/>
            </w:tcMar>
          </w:tcPr>
          <w:p w14:paraId="68B97694"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26.87</w:t>
            </w:r>
          </w:p>
        </w:tc>
      </w:tr>
      <w:tr w:rsidR="00567ABE" w:rsidRPr="00144741" w14:paraId="2CCBBF7B"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5C499E75"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PHP</w:t>
            </w:r>
          </w:p>
        </w:tc>
        <w:tc>
          <w:tcPr>
            <w:tcW w:w="3183" w:type="dxa"/>
            <w:tcBorders>
              <w:top w:val="nil"/>
              <w:left w:val="nil"/>
              <w:bottom w:val="single" w:sz="6" w:space="0" w:color="000000"/>
              <w:right w:val="nil"/>
            </w:tcBorders>
            <w:tcMar>
              <w:top w:w="0" w:type="dxa"/>
              <w:left w:w="100" w:type="dxa"/>
              <w:bottom w:w="0" w:type="dxa"/>
              <w:right w:w="100" w:type="dxa"/>
            </w:tcMar>
          </w:tcPr>
          <w:p w14:paraId="0F50E0C6"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20.90</w:t>
            </w:r>
          </w:p>
        </w:tc>
      </w:tr>
      <w:tr w:rsidR="00567ABE" w:rsidRPr="00144741" w14:paraId="09B588D6"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1F7DAA53" w14:textId="77777777" w:rsidR="00567ABE" w:rsidRPr="00144741" w:rsidRDefault="00567ABE" w:rsidP="00F0425C">
            <w:pPr>
              <w:pBdr>
                <w:top w:val="nil"/>
                <w:left w:val="nil"/>
                <w:bottom w:val="nil"/>
                <w:right w:val="nil"/>
                <w:between w:val="nil"/>
              </w:pBdr>
              <w:spacing w:line="360" w:lineRule="auto"/>
              <w:rPr>
                <w:rFonts w:ascii="Arial" w:eastAsia="Arial" w:hAnsi="Arial" w:cs="Arial"/>
                <w:b/>
                <w:sz w:val="20"/>
                <w:szCs w:val="20"/>
                <w:highlight w:val="white"/>
                <w:lang w:eastAsia="es-CR"/>
              </w:rPr>
            </w:pPr>
            <w:r w:rsidRPr="00144741">
              <w:rPr>
                <w:rFonts w:ascii="Arial" w:eastAsia="Arial" w:hAnsi="Arial" w:cs="Arial"/>
                <w:b/>
                <w:sz w:val="20"/>
                <w:szCs w:val="20"/>
                <w:highlight w:val="white"/>
                <w:lang w:eastAsia="es-CR"/>
              </w:rPr>
              <w:t>Motores de bases de datos</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32FC076C"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p>
        </w:tc>
      </w:tr>
      <w:tr w:rsidR="00567ABE" w:rsidRPr="00144741" w14:paraId="6359F98E"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144F41FA"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SQL</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3FA2CB31"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91.04</w:t>
            </w:r>
          </w:p>
        </w:tc>
      </w:tr>
      <w:tr w:rsidR="00567ABE" w:rsidRPr="00144741" w14:paraId="1A9456EF"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0DC7A5DD"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MySQL</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3F32CAA1"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44.78</w:t>
            </w:r>
          </w:p>
        </w:tc>
      </w:tr>
      <w:tr w:rsidR="00567ABE" w:rsidRPr="00144741" w14:paraId="5EFA1AA4"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47D7DD80"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Oracle</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3F5946B3"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22.39</w:t>
            </w:r>
          </w:p>
        </w:tc>
      </w:tr>
      <w:tr w:rsidR="00567ABE" w:rsidRPr="00144741" w14:paraId="19224155"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3BDCE8B5" w14:textId="77777777" w:rsidR="00567ABE" w:rsidRPr="00144741" w:rsidRDefault="00567ABE" w:rsidP="00F0425C">
            <w:pPr>
              <w:pBdr>
                <w:top w:val="nil"/>
                <w:left w:val="nil"/>
                <w:bottom w:val="nil"/>
                <w:right w:val="nil"/>
                <w:between w:val="nil"/>
              </w:pBdr>
              <w:spacing w:line="360" w:lineRule="auto"/>
              <w:rPr>
                <w:rFonts w:ascii="Arial" w:eastAsia="Arial" w:hAnsi="Arial" w:cs="Arial"/>
                <w:b/>
                <w:sz w:val="20"/>
                <w:szCs w:val="20"/>
                <w:highlight w:val="white"/>
                <w:lang w:eastAsia="es-CR"/>
              </w:rPr>
            </w:pPr>
            <w:r w:rsidRPr="00144741">
              <w:rPr>
                <w:rFonts w:ascii="Arial" w:eastAsia="Arial" w:hAnsi="Arial" w:cs="Arial"/>
                <w:b/>
                <w:sz w:val="20"/>
                <w:szCs w:val="20"/>
                <w:highlight w:val="white"/>
                <w:lang w:eastAsia="es-CR"/>
              </w:rPr>
              <w:t>Metodologías de desarrollo</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24D84D82"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p>
        </w:tc>
      </w:tr>
      <w:tr w:rsidR="00567ABE" w:rsidRPr="00144741" w14:paraId="142BC777"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523109D5"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Scrum</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3E5313CF"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92.54</w:t>
            </w:r>
          </w:p>
        </w:tc>
      </w:tr>
      <w:tr w:rsidR="00567ABE" w:rsidRPr="00144741" w14:paraId="5EA7DDA5" w14:textId="77777777" w:rsidTr="00F172CB">
        <w:trPr>
          <w:trHeight w:val="370"/>
          <w:jc w:val="center"/>
        </w:trPr>
        <w:tc>
          <w:tcPr>
            <w:tcW w:w="5740" w:type="dxa"/>
            <w:tcBorders>
              <w:top w:val="nil"/>
              <w:left w:val="nil"/>
              <w:bottom w:val="single" w:sz="6" w:space="0" w:color="000000"/>
              <w:right w:val="nil"/>
            </w:tcBorders>
            <w:tcMar>
              <w:top w:w="0" w:type="dxa"/>
              <w:left w:w="100" w:type="dxa"/>
              <w:bottom w:w="0" w:type="dxa"/>
              <w:right w:w="100" w:type="dxa"/>
            </w:tcMar>
          </w:tcPr>
          <w:p w14:paraId="6E8FDCD8"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Orientación a objetos</w:t>
            </w:r>
          </w:p>
        </w:tc>
        <w:tc>
          <w:tcPr>
            <w:tcW w:w="3183" w:type="dxa"/>
            <w:tcBorders>
              <w:top w:val="nil"/>
              <w:left w:val="nil"/>
              <w:bottom w:val="single" w:sz="6" w:space="0" w:color="000000"/>
              <w:right w:val="nil"/>
            </w:tcBorders>
            <w:tcMar>
              <w:top w:w="0" w:type="dxa"/>
              <w:left w:w="100" w:type="dxa"/>
              <w:bottom w:w="0" w:type="dxa"/>
              <w:right w:w="100" w:type="dxa"/>
            </w:tcMar>
            <w:vAlign w:val="bottom"/>
          </w:tcPr>
          <w:p w14:paraId="201848A6"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28.36</w:t>
            </w:r>
          </w:p>
        </w:tc>
      </w:tr>
      <w:tr w:rsidR="00567ABE" w:rsidRPr="00144741" w14:paraId="32BDC228" w14:textId="77777777" w:rsidTr="00F172CB">
        <w:trPr>
          <w:trHeight w:val="370"/>
          <w:jc w:val="center"/>
        </w:trPr>
        <w:tc>
          <w:tcPr>
            <w:tcW w:w="5740" w:type="dxa"/>
            <w:tcBorders>
              <w:top w:val="nil"/>
              <w:left w:val="nil"/>
              <w:bottom w:val="single" w:sz="4" w:space="0" w:color="auto"/>
              <w:right w:val="nil"/>
            </w:tcBorders>
            <w:tcMar>
              <w:top w:w="0" w:type="dxa"/>
              <w:left w:w="100" w:type="dxa"/>
              <w:bottom w:w="0" w:type="dxa"/>
              <w:right w:w="100" w:type="dxa"/>
            </w:tcMar>
          </w:tcPr>
          <w:p w14:paraId="68EEFEDF"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 xml:space="preserve">Otras </w:t>
            </w:r>
          </w:p>
        </w:tc>
        <w:tc>
          <w:tcPr>
            <w:tcW w:w="3183" w:type="dxa"/>
            <w:tcBorders>
              <w:top w:val="nil"/>
              <w:left w:val="nil"/>
              <w:bottom w:val="single" w:sz="4" w:space="0" w:color="auto"/>
              <w:right w:val="nil"/>
            </w:tcBorders>
            <w:tcMar>
              <w:top w:w="0" w:type="dxa"/>
              <w:left w:w="100" w:type="dxa"/>
              <w:bottom w:w="0" w:type="dxa"/>
              <w:right w:w="100" w:type="dxa"/>
            </w:tcMar>
            <w:vAlign w:val="bottom"/>
          </w:tcPr>
          <w:p w14:paraId="33B49B7C"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8</w:t>
            </w:r>
          </w:p>
        </w:tc>
      </w:tr>
      <w:tr w:rsidR="00567ABE" w:rsidRPr="00144741" w14:paraId="6B09CEDF" w14:textId="77777777" w:rsidTr="00F172CB">
        <w:trPr>
          <w:trHeight w:val="370"/>
          <w:jc w:val="center"/>
        </w:trPr>
        <w:tc>
          <w:tcPr>
            <w:tcW w:w="8923" w:type="dxa"/>
            <w:gridSpan w:val="2"/>
            <w:tcBorders>
              <w:top w:val="single" w:sz="4" w:space="0" w:color="auto"/>
              <w:left w:val="nil"/>
              <w:bottom w:val="nil"/>
              <w:right w:val="nil"/>
            </w:tcBorders>
            <w:tcMar>
              <w:top w:w="0" w:type="dxa"/>
              <w:left w:w="100" w:type="dxa"/>
              <w:bottom w:w="0" w:type="dxa"/>
              <w:right w:w="100" w:type="dxa"/>
            </w:tcMar>
          </w:tcPr>
          <w:p w14:paraId="34CE57C4" w14:textId="77777777" w:rsidR="00567ABE" w:rsidRPr="00144741" w:rsidRDefault="00567ABE" w:rsidP="00F0425C">
            <w:pPr>
              <w:pBdr>
                <w:top w:val="nil"/>
                <w:left w:val="nil"/>
                <w:bottom w:val="nil"/>
                <w:right w:val="nil"/>
                <w:between w:val="nil"/>
              </w:pBdr>
              <w:spacing w:line="360" w:lineRule="auto"/>
              <w:rPr>
                <w:rFonts w:ascii="Arial" w:eastAsia="Arial" w:hAnsi="Arial" w:cs="Arial"/>
                <w:sz w:val="20"/>
                <w:szCs w:val="20"/>
                <w:highlight w:val="white"/>
                <w:lang w:eastAsia="es-CR"/>
              </w:rPr>
            </w:pPr>
            <w:r w:rsidRPr="00144741">
              <w:rPr>
                <w:rFonts w:ascii="Arial" w:eastAsia="Arial" w:hAnsi="Arial" w:cs="Arial"/>
                <w:sz w:val="20"/>
                <w:szCs w:val="20"/>
                <w:highlight w:val="white"/>
                <w:lang w:eastAsia="es-CR"/>
              </w:rPr>
              <w:t>Nota. Elaboración propia a partir de la encuesta aplicada (2023).</w:t>
            </w:r>
          </w:p>
        </w:tc>
      </w:tr>
    </w:tbl>
    <w:p w14:paraId="54529E21" w14:textId="4CD939EB" w:rsidR="00567ABE" w:rsidRPr="00567ABE" w:rsidRDefault="00567ABE" w:rsidP="00094F8A">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En relación con las áreas donde las personas graduadas se consideran con una mayor fortaleza para desarrollarse, se encuentran programación (76.12%), bases de datos (52.24%), diseño web (41.79%) y computación con la nube (19.40%). Aunado a lo anterior, se puede apreciar que un alto porcentaje desarrolla aplicaciones web (85.07%), móviles (20.90%), otro tipo (11.94%) y propias (7.46%).</w:t>
      </w:r>
    </w:p>
    <w:p w14:paraId="008939C6" w14:textId="77777777" w:rsidR="00567ABE" w:rsidRPr="00567ABE" w:rsidRDefault="00567ABE" w:rsidP="00094F8A">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En lo referente a las habilidades más importantes que debe tener una persona programadora, la Figura 4 muestra los resultados según la opinión de las personas graduadas. En este caso, los aspectos más relevantes son saber solucionar problemas, capacidad de análisis, autodidacta, ser persona investigadora y estar aprendiendo cosas nuevas frecuentemente.</w:t>
      </w:r>
    </w:p>
    <w:p w14:paraId="689EF89B" w14:textId="5FEC9C4B" w:rsidR="00567ABE" w:rsidRPr="00A5088E" w:rsidRDefault="00DA0865" w:rsidP="00A5088E">
      <w:pPr>
        <w:spacing w:after="100" w:afterAutospacing="1"/>
        <w:jc w:val="center"/>
        <w:rPr>
          <w:rFonts w:ascii="Arial" w:eastAsia="Arial" w:hAnsi="Arial" w:cs="Arial"/>
          <w:b/>
          <w:sz w:val="20"/>
          <w:szCs w:val="20"/>
          <w:highlight w:val="white"/>
          <w:lang w:eastAsia="es-CR"/>
        </w:rPr>
      </w:pPr>
      <w:r w:rsidRPr="00567ABE">
        <w:rPr>
          <w:rFonts w:ascii="Arial" w:eastAsia="Arial" w:hAnsi="Arial" w:cs="Arial"/>
          <w:noProof/>
          <w:highlight w:val="white"/>
          <w:lang w:eastAsia="es-CR"/>
        </w:rPr>
        <w:drawing>
          <wp:anchor distT="0" distB="0" distL="114300" distR="114300" simplePos="0" relativeHeight="251659264" behindDoc="1" locked="0" layoutInCell="1" allowOverlap="1" wp14:anchorId="782B307A" wp14:editId="3AAA0626">
            <wp:simplePos x="0" y="0"/>
            <wp:positionH relativeFrom="margin">
              <wp:align>right</wp:align>
            </wp:positionH>
            <wp:positionV relativeFrom="paragraph">
              <wp:posOffset>419100</wp:posOffset>
            </wp:positionV>
            <wp:extent cx="5572760" cy="3577590"/>
            <wp:effectExtent l="0" t="0" r="8890" b="3810"/>
            <wp:wrapTight wrapText="bothSides">
              <wp:wrapPolygon edited="0">
                <wp:start x="0" y="0"/>
                <wp:lineTo x="0" y="21508"/>
                <wp:lineTo x="21561" y="21508"/>
                <wp:lineTo x="21561" y="0"/>
                <wp:lineTo x="0" y="0"/>
              </wp:wrapPolygon>
            </wp:wrapTight>
            <wp:docPr id="1" name="image1.png" descr="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Gráfico&#10;&#10;Descripción generada automáticamente"/>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5572760" cy="3577590"/>
                    </a:xfrm>
                    <a:prstGeom prst="rect">
                      <a:avLst/>
                    </a:prstGeom>
                    <a:ln/>
                  </pic:spPr>
                </pic:pic>
              </a:graphicData>
            </a:graphic>
            <wp14:sizeRelH relativeFrom="margin">
              <wp14:pctWidth>0</wp14:pctWidth>
            </wp14:sizeRelH>
            <wp14:sizeRelV relativeFrom="margin">
              <wp14:pctHeight>0</wp14:pctHeight>
            </wp14:sizeRelV>
          </wp:anchor>
        </w:drawing>
      </w:r>
      <w:r w:rsidR="00567ABE" w:rsidRPr="00A5088E">
        <w:rPr>
          <w:rFonts w:ascii="Arial" w:eastAsia="Arial" w:hAnsi="Arial" w:cs="Arial"/>
          <w:b/>
          <w:bCs/>
          <w:sz w:val="20"/>
          <w:szCs w:val="20"/>
          <w:highlight w:val="white"/>
          <w:lang w:eastAsia="es-CR"/>
        </w:rPr>
        <w:t>Figura 4</w:t>
      </w:r>
      <w:r w:rsidR="00094F8A" w:rsidRPr="00A5088E">
        <w:rPr>
          <w:rFonts w:ascii="Arial" w:eastAsia="Arial" w:hAnsi="Arial" w:cs="Arial"/>
          <w:b/>
          <w:bCs/>
          <w:sz w:val="20"/>
          <w:szCs w:val="20"/>
          <w:highlight w:val="white"/>
          <w:lang w:eastAsia="es-CR"/>
        </w:rPr>
        <w:t xml:space="preserve">. </w:t>
      </w:r>
      <w:r w:rsidR="00567ABE" w:rsidRPr="00A5088E">
        <w:rPr>
          <w:rFonts w:ascii="Arial" w:eastAsia="Arial" w:hAnsi="Arial" w:cs="Arial"/>
          <w:b/>
          <w:sz w:val="20"/>
          <w:szCs w:val="20"/>
          <w:highlight w:val="white"/>
          <w:lang w:eastAsia="es-CR"/>
        </w:rPr>
        <w:t>Porcentaje de las personas graduadas, según su opinión sobre las características que debe tener una persona programadora. Periodo 2018 - 2022</w:t>
      </w:r>
    </w:p>
    <w:p w14:paraId="5EA3A1BB" w14:textId="77777777" w:rsidR="00567ABE" w:rsidRPr="00DA0865" w:rsidRDefault="00567ABE" w:rsidP="00567ABE">
      <w:pP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Nota.</w:t>
      </w:r>
      <w:r w:rsidRPr="00DA0865">
        <w:rPr>
          <w:rFonts w:ascii="Arial" w:eastAsia="Arial" w:hAnsi="Arial" w:cs="Arial"/>
          <w:b/>
          <w:sz w:val="20"/>
          <w:szCs w:val="20"/>
          <w:highlight w:val="white"/>
          <w:lang w:eastAsia="es-CR"/>
        </w:rPr>
        <w:t xml:space="preserve"> </w:t>
      </w:r>
      <w:r w:rsidRPr="00DA0865">
        <w:rPr>
          <w:rFonts w:ascii="Arial" w:eastAsia="Arial" w:hAnsi="Arial" w:cs="Arial"/>
          <w:sz w:val="20"/>
          <w:szCs w:val="20"/>
          <w:highlight w:val="white"/>
          <w:lang w:eastAsia="es-CR"/>
        </w:rPr>
        <w:t>Elaboración propia a partir de la encuesta aplicada (2023).</w:t>
      </w:r>
    </w:p>
    <w:p w14:paraId="4711D6FA" w14:textId="063131DB" w:rsidR="00567ABE" w:rsidRPr="00567ABE" w:rsidRDefault="00567ABE" w:rsidP="00094F8A">
      <w:pP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highlight w:val="white"/>
          <w:lang w:eastAsia="es-CR"/>
        </w:rPr>
        <w:lastRenderedPageBreak/>
        <w:t xml:space="preserve">En cuanto al manejo de algún idioma diferente a su lengua materna, se destaca </w:t>
      </w:r>
      <w:r w:rsidR="00737B3D">
        <w:rPr>
          <w:rFonts w:ascii="Arial" w:eastAsia="Arial" w:hAnsi="Arial" w:cs="Arial"/>
          <w:highlight w:val="white"/>
          <w:lang w:eastAsia="es-CR"/>
        </w:rPr>
        <w:t xml:space="preserve">de forma significativa </w:t>
      </w:r>
      <w:r w:rsidRPr="00567ABE">
        <w:rPr>
          <w:rFonts w:ascii="Arial" w:eastAsia="Arial" w:hAnsi="Arial" w:cs="Arial"/>
          <w:highlight w:val="white"/>
          <w:lang w:eastAsia="es-CR"/>
        </w:rPr>
        <w:t xml:space="preserve">que las personas graduadas tienen un conocimiento avanzado o intermedio en dos idiomas </w:t>
      </w:r>
      <w:r w:rsidR="00441A1D">
        <w:rPr>
          <w:rFonts w:ascii="Arial" w:eastAsia="Arial" w:hAnsi="Arial" w:cs="Arial"/>
          <w:highlight w:val="white"/>
          <w:lang w:eastAsia="es-CR"/>
        </w:rPr>
        <w:t xml:space="preserve">principalmente </w:t>
      </w:r>
      <w:r w:rsidRPr="00567ABE">
        <w:rPr>
          <w:rFonts w:ascii="Arial" w:eastAsia="Arial" w:hAnsi="Arial" w:cs="Arial"/>
          <w:highlight w:val="white"/>
          <w:lang w:eastAsia="es-CR"/>
        </w:rPr>
        <w:t xml:space="preserve">(inglés y portugués). En lo que respecta al </w:t>
      </w:r>
      <w:r w:rsidR="00441A1D">
        <w:rPr>
          <w:rFonts w:ascii="Arial" w:eastAsia="Arial" w:hAnsi="Arial" w:cs="Arial"/>
          <w:highlight w:val="white"/>
          <w:lang w:eastAsia="es-CR"/>
        </w:rPr>
        <w:t xml:space="preserve">idioma </w:t>
      </w:r>
      <w:r w:rsidRPr="00567ABE">
        <w:rPr>
          <w:rFonts w:ascii="Arial" w:eastAsia="Arial" w:hAnsi="Arial" w:cs="Arial"/>
          <w:highlight w:val="white"/>
          <w:lang w:eastAsia="es-CR"/>
        </w:rPr>
        <w:t xml:space="preserve">inglés, el 88.06% </w:t>
      </w:r>
      <w:r w:rsidR="00441A1D">
        <w:rPr>
          <w:rFonts w:ascii="Arial" w:eastAsia="Arial" w:hAnsi="Arial" w:cs="Arial"/>
          <w:highlight w:val="white"/>
          <w:lang w:eastAsia="es-CR"/>
        </w:rPr>
        <w:t xml:space="preserve">de las personas graduadas </w:t>
      </w:r>
      <w:r w:rsidRPr="00567ABE">
        <w:rPr>
          <w:rFonts w:ascii="Arial" w:eastAsia="Arial" w:hAnsi="Arial" w:cs="Arial"/>
          <w:highlight w:val="white"/>
          <w:lang w:eastAsia="es-CR"/>
        </w:rPr>
        <w:t>se encuentra</w:t>
      </w:r>
      <w:r w:rsidR="00E951A3">
        <w:rPr>
          <w:rFonts w:ascii="Arial" w:eastAsia="Arial" w:hAnsi="Arial" w:cs="Arial"/>
          <w:highlight w:val="white"/>
          <w:lang w:eastAsia="es-CR"/>
        </w:rPr>
        <w:t>n</w:t>
      </w:r>
      <w:r w:rsidRPr="00567ABE">
        <w:rPr>
          <w:rFonts w:ascii="Arial" w:eastAsia="Arial" w:hAnsi="Arial" w:cs="Arial"/>
          <w:highlight w:val="white"/>
          <w:lang w:eastAsia="es-CR"/>
        </w:rPr>
        <w:t xml:space="preserve"> en </w:t>
      </w:r>
      <w:r w:rsidRPr="00567ABE">
        <w:rPr>
          <w:rFonts w:ascii="Arial" w:eastAsia="Arial" w:hAnsi="Arial" w:cs="Arial"/>
          <w:lang w:eastAsia="es-CR"/>
        </w:rPr>
        <w:t xml:space="preserve">un nivel intermedio o superior, lo cual supera lo indicado por Gutiérrez </w:t>
      </w:r>
      <w:r w:rsidRPr="00567ABE">
        <w:rPr>
          <w:rFonts w:ascii="Arial" w:eastAsia="Arial" w:hAnsi="Arial" w:cs="Arial"/>
          <w:i/>
          <w:lang w:eastAsia="es-CR"/>
        </w:rPr>
        <w:t>et al.</w:t>
      </w:r>
      <w:r w:rsidRPr="00567ABE">
        <w:rPr>
          <w:rFonts w:ascii="Arial" w:eastAsia="Arial" w:hAnsi="Arial" w:cs="Arial"/>
          <w:lang w:eastAsia="es-CR"/>
        </w:rPr>
        <w:t xml:space="preserve"> (2018), quienes determinaron que el 71.2% cuenta con un nivel de dominio medio de este idioma. En relación con el </w:t>
      </w:r>
      <w:r w:rsidR="00895415">
        <w:rPr>
          <w:rFonts w:ascii="Arial" w:eastAsia="Arial" w:hAnsi="Arial" w:cs="Arial"/>
          <w:lang w:eastAsia="es-CR"/>
        </w:rPr>
        <w:t xml:space="preserve">idioma </w:t>
      </w:r>
      <w:r w:rsidRPr="00567ABE">
        <w:rPr>
          <w:rFonts w:ascii="Arial" w:eastAsia="Arial" w:hAnsi="Arial" w:cs="Arial"/>
          <w:lang w:eastAsia="es-CR"/>
        </w:rPr>
        <w:t xml:space="preserve">portugués, la población graduada tiene un conocimiento </w:t>
      </w:r>
      <w:r w:rsidR="00E951A3">
        <w:rPr>
          <w:rFonts w:ascii="Arial" w:eastAsia="Arial" w:hAnsi="Arial" w:cs="Arial"/>
          <w:lang w:eastAsia="es-CR"/>
        </w:rPr>
        <w:t xml:space="preserve">prácticamente </w:t>
      </w:r>
      <w:r w:rsidRPr="00567ABE">
        <w:rPr>
          <w:rFonts w:ascii="Arial" w:eastAsia="Arial" w:hAnsi="Arial" w:cs="Arial"/>
          <w:lang w:eastAsia="es-CR"/>
        </w:rPr>
        <w:t xml:space="preserve">intermedio (85.07%). En cuanto a otros idiomas, un porcentaje </w:t>
      </w:r>
      <w:r w:rsidR="007C40D6">
        <w:rPr>
          <w:rFonts w:ascii="Arial" w:eastAsia="Arial" w:hAnsi="Arial" w:cs="Arial"/>
          <w:lang w:eastAsia="es-CR"/>
        </w:rPr>
        <w:t xml:space="preserve">relativamente </w:t>
      </w:r>
      <w:r w:rsidRPr="00567ABE">
        <w:rPr>
          <w:rFonts w:ascii="Arial" w:eastAsia="Arial" w:hAnsi="Arial" w:cs="Arial"/>
          <w:lang w:eastAsia="es-CR"/>
        </w:rPr>
        <w:t>muy bajo indicó que tiene conocimiento del francés (28.36%) y del mandarín (8.96%).</w:t>
      </w:r>
    </w:p>
    <w:p w14:paraId="12712298" w14:textId="1AE78275" w:rsidR="00567ABE" w:rsidRPr="00567ABE" w:rsidRDefault="00567ABE" w:rsidP="00094F8A">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En la Tabla 6, se reflejan los porcentajes sobre las habilidades blandas que debe poseer una persona graduada </w:t>
      </w:r>
      <w:r w:rsidR="001E6984" w:rsidRPr="00567ABE">
        <w:rPr>
          <w:rFonts w:ascii="Arial" w:eastAsia="Arial" w:hAnsi="Arial" w:cs="Arial"/>
          <w:highlight w:val="white"/>
          <w:lang w:eastAsia="es-CR"/>
        </w:rPr>
        <w:t>de</w:t>
      </w:r>
      <w:r w:rsidR="001E6984">
        <w:rPr>
          <w:rFonts w:ascii="Arial" w:eastAsia="Arial" w:hAnsi="Arial" w:cs="Arial"/>
          <w:highlight w:val="white"/>
          <w:lang w:eastAsia="es-CR"/>
        </w:rPr>
        <w:t>l</w:t>
      </w:r>
      <w:r w:rsidR="001E6984" w:rsidRPr="00567ABE">
        <w:rPr>
          <w:rFonts w:ascii="Arial" w:eastAsia="Arial" w:hAnsi="Arial" w:cs="Arial"/>
          <w:highlight w:val="white"/>
          <w:lang w:eastAsia="es-CR"/>
        </w:rPr>
        <w:t xml:space="preserve"> Bachillerato en Informática Empresarial</w:t>
      </w:r>
      <w:r w:rsidRPr="00567ABE">
        <w:rPr>
          <w:rFonts w:ascii="Arial" w:eastAsia="Arial" w:hAnsi="Arial" w:cs="Arial"/>
          <w:highlight w:val="white"/>
          <w:lang w:eastAsia="es-CR"/>
        </w:rPr>
        <w:t xml:space="preserve">. Los porcentajes </w:t>
      </w:r>
      <w:r w:rsidR="00DA2904">
        <w:rPr>
          <w:rFonts w:ascii="Arial" w:eastAsia="Arial" w:hAnsi="Arial" w:cs="Arial"/>
          <w:highlight w:val="white"/>
          <w:lang w:eastAsia="es-CR"/>
        </w:rPr>
        <w:t xml:space="preserve">que se </w:t>
      </w:r>
      <w:r w:rsidRPr="00567ABE">
        <w:rPr>
          <w:rFonts w:ascii="Arial" w:eastAsia="Arial" w:hAnsi="Arial" w:cs="Arial"/>
          <w:highlight w:val="white"/>
          <w:lang w:eastAsia="es-CR"/>
        </w:rPr>
        <w:t>expresa</w:t>
      </w:r>
      <w:r w:rsidR="00DA2904">
        <w:rPr>
          <w:rFonts w:ascii="Arial" w:eastAsia="Arial" w:hAnsi="Arial" w:cs="Arial"/>
          <w:highlight w:val="white"/>
          <w:lang w:eastAsia="es-CR"/>
        </w:rPr>
        <w:t>n</w:t>
      </w:r>
      <w:r w:rsidRPr="00567ABE">
        <w:rPr>
          <w:rFonts w:ascii="Arial" w:eastAsia="Arial" w:hAnsi="Arial" w:cs="Arial"/>
          <w:highlight w:val="white"/>
          <w:lang w:eastAsia="es-CR"/>
        </w:rPr>
        <w:t xml:space="preserve"> en dicha tabla representan </w:t>
      </w:r>
      <w:r w:rsidR="00BB4C26">
        <w:rPr>
          <w:rFonts w:ascii="Arial" w:eastAsia="Arial" w:hAnsi="Arial" w:cs="Arial"/>
          <w:highlight w:val="white"/>
          <w:lang w:eastAsia="es-CR"/>
        </w:rPr>
        <w:t xml:space="preserve">en efecto </w:t>
      </w:r>
      <w:r w:rsidRPr="00567ABE">
        <w:rPr>
          <w:rFonts w:ascii="Arial" w:eastAsia="Arial" w:hAnsi="Arial" w:cs="Arial"/>
          <w:highlight w:val="white"/>
          <w:lang w:eastAsia="es-CR"/>
        </w:rPr>
        <w:t xml:space="preserve">la suma de las opiniones con una calificación de </w:t>
      </w:r>
      <w:r w:rsidRPr="00567ABE">
        <w:rPr>
          <w:rFonts w:ascii="Arial" w:eastAsia="Arial" w:hAnsi="Arial" w:cs="Arial"/>
          <w:i/>
          <w:highlight w:val="white"/>
          <w:lang w:eastAsia="es-CR"/>
        </w:rPr>
        <w:t xml:space="preserve">muy buena o buena, </w:t>
      </w:r>
      <w:r w:rsidRPr="00567ABE">
        <w:rPr>
          <w:rFonts w:ascii="Arial" w:eastAsia="Arial" w:hAnsi="Arial" w:cs="Arial"/>
          <w:highlight w:val="white"/>
          <w:lang w:eastAsia="es-CR"/>
        </w:rPr>
        <w:t>la cual fue otorgada por las personas graduadas.</w:t>
      </w:r>
    </w:p>
    <w:p w14:paraId="59BAA974" w14:textId="77777777" w:rsidR="007876DB" w:rsidRDefault="007876DB" w:rsidP="00DA0865">
      <w:pPr>
        <w:pBdr>
          <w:top w:val="nil"/>
          <w:left w:val="nil"/>
          <w:bottom w:val="nil"/>
          <w:right w:val="nil"/>
          <w:between w:val="nil"/>
        </w:pBdr>
        <w:spacing w:after="100" w:afterAutospacing="1"/>
        <w:jc w:val="center"/>
        <w:rPr>
          <w:rFonts w:ascii="Arial" w:eastAsia="Arial" w:hAnsi="Arial" w:cs="Arial"/>
          <w:b/>
          <w:bCs/>
          <w:sz w:val="20"/>
          <w:szCs w:val="20"/>
          <w:highlight w:val="white"/>
          <w:lang w:eastAsia="es-CR"/>
        </w:rPr>
      </w:pPr>
    </w:p>
    <w:p w14:paraId="4CAADEB0" w14:textId="77777777" w:rsidR="007876DB" w:rsidRDefault="007876DB" w:rsidP="00DA0865">
      <w:pPr>
        <w:pBdr>
          <w:top w:val="nil"/>
          <w:left w:val="nil"/>
          <w:bottom w:val="nil"/>
          <w:right w:val="nil"/>
          <w:between w:val="nil"/>
        </w:pBdr>
        <w:spacing w:after="100" w:afterAutospacing="1"/>
        <w:jc w:val="center"/>
        <w:rPr>
          <w:rFonts w:ascii="Arial" w:eastAsia="Arial" w:hAnsi="Arial" w:cs="Arial"/>
          <w:b/>
          <w:bCs/>
          <w:sz w:val="20"/>
          <w:szCs w:val="20"/>
          <w:highlight w:val="white"/>
          <w:lang w:eastAsia="es-CR"/>
        </w:rPr>
      </w:pPr>
    </w:p>
    <w:p w14:paraId="4827A1D9" w14:textId="77777777" w:rsidR="007876DB" w:rsidRDefault="007876DB" w:rsidP="00DA0865">
      <w:pPr>
        <w:pBdr>
          <w:top w:val="nil"/>
          <w:left w:val="nil"/>
          <w:bottom w:val="nil"/>
          <w:right w:val="nil"/>
          <w:between w:val="nil"/>
        </w:pBdr>
        <w:spacing w:after="100" w:afterAutospacing="1"/>
        <w:jc w:val="center"/>
        <w:rPr>
          <w:rFonts w:ascii="Arial" w:eastAsia="Arial" w:hAnsi="Arial" w:cs="Arial"/>
          <w:b/>
          <w:bCs/>
          <w:sz w:val="20"/>
          <w:szCs w:val="20"/>
          <w:highlight w:val="white"/>
          <w:lang w:eastAsia="es-CR"/>
        </w:rPr>
      </w:pPr>
    </w:p>
    <w:p w14:paraId="3F78FCAE" w14:textId="77777777" w:rsidR="007876DB" w:rsidRDefault="007876DB" w:rsidP="00DA0865">
      <w:pPr>
        <w:pBdr>
          <w:top w:val="nil"/>
          <w:left w:val="nil"/>
          <w:bottom w:val="nil"/>
          <w:right w:val="nil"/>
          <w:between w:val="nil"/>
        </w:pBdr>
        <w:spacing w:after="100" w:afterAutospacing="1"/>
        <w:jc w:val="center"/>
        <w:rPr>
          <w:rFonts w:ascii="Arial" w:eastAsia="Arial" w:hAnsi="Arial" w:cs="Arial"/>
          <w:b/>
          <w:bCs/>
          <w:sz w:val="20"/>
          <w:szCs w:val="20"/>
          <w:highlight w:val="white"/>
          <w:lang w:eastAsia="es-CR"/>
        </w:rPr>
      </w:pPr>
    </w:p>
    <w:p w14:paraId="6D114662" w14:textId="77777777" w:rsidR="007876DB" w:rsidRDefault="007876DB" w:rsidP="00DA0865">
      <w:pPr>
        <w:pBdr>
          <w:top w:val="nil"/>
          <w:left w:val="nil"/>
          <w:bottom w:val="nil"/>
          <w:right w:val="nil"/>
          <w:between w:val="nil"/>
        </w:pBdr>
        <w:spacing w:after="100" w:afterAutospacing="1"/>
        <w:jc w:val="center"/>
        <w:rPr>
          <w:rFonts w:ascii="Arial" w:eastAsia="Arial" w:hAnsi="Arial" w:cs="Arial"/>
          <w:b/>
          <w:bCs/>
          <w:sz w:val="20"/>
          <w:szCs w:val="20"/>
          <w:highlight w:val="white"/>
          <w:lang w:eastAsia="es-CR"/>
        </w:rPr>
      </w:pPr>
    </w:p>
    <w:p w14:paraId="10EA28A7" w14:textId="0709088F" w:rsidR="00567ABE" w:rsidRPr="00DA0865" w:rsidRDefault="00567ABE" w:rsidP="00DA0865">
      <w:pPr>
        <w:pBdr>
          <w:top w:val="nil"/>
          <w:left w:val="nil"/>
          <w:bottom w:val="nil"/>
          <w:right w:val="nil"/>
          <w:between w:val="nil"/>
        </w:pBdr>
        <w:spacing w:after="100" w:afterAutospacing="1"/>
        <w:jc w:val="center"/>
        <w:rPr>
          <w:rFonts w:ascii="Arial" w:eastAsia="Arial" w:hAnsi="Arial" w:cs="Arial"/>
          <w:b/>
          <w:sz w:val="20"/>
          <w:szCs w:val="20"/>
          <w:highlight w:val="white"/>
          <w:lang w:eastAsia="es-CR"/>
        </w:rPr>
      </w:pPr>
      <w:r w:rsidRPr="00DA0865">
        <w:rPr>
          <w:rFonts w:ascii="Arial" w:eastAsia="Arial" w:hAnsi="Arial" w:cs="Arial"/>
          <w:b/>
          <w:bCs/>
          <w:sz w:val="20"/>
          <w:szCs w:val="20"/>
          <w:highlight w:val="white"/>
          <w:lang w:eastAsia="es-CR"/>
        </w:rPr>
        <w:lastRenderedPageBreak/>
        <w:t>Tabla 6</w:t>
      </w:r>
      <w:r w:rsidR="00094F8A" w:rsidRPr="00DA0865">
        <w:rPr>
          <w:rFonts w:ascii="Arial" w:eastAsia="Arial" w:hAnsi="Arial" w:cs="Arial"/>
          <w:b/>
          <w:bCs/>
          <w:sz w:val="20"/>
          <w:szCs w:val="20"/>
          <w:highlight w:val="white"/>
          <w:lang w:eastAsia="es-CR"/>
        </w:rPr>
        <w:t xml:space="preserve">. </w:t>
      </w:r>
      <w:r w:rsidRPr="00DA0865">
        <w:rPr>
          <w:rFonts w:ascii="Arial" w:eastAsia="Arial" w:hAnsi="Arial" w:cs="Arial"/>
          <w:b/>
          <w:sz w:val="20"/>
          <w:szCs w:val="20"/>
          <w:highlight w:val="white"/>
          <w:lang w:eastAsia="es-CR"/>
        </w:rPr>
        <w:t>Porcentaje de las habilidades blandas que deben poseer las personas graduadas del BIE, según opinión de los graduados. Periodo 2018 – 2022</w:t>
      </w:r>
    </w:p>
    <w:tbl>
      <w:tblPr>
        <w:tblW w:w="8944" w:type="dxa"/>
        <w:jc w:val="center"/>
        <w:tblBorders>
          <w:top w:val="nil"/>
          <w:left w:val="nil"/>
          <w:bottom w:val="nil"/>
          <w:right w:val="nil"/>
          <w:insideH w:val="nil"/>
          <w:insideV w:val="nil"/>
        </w:tblBorders>
        <w:tblLayout w:type="fixed"/>
        <w:tblLook w:val="0600" w:firstRow="0" w:lastRow="0" w:firstColumn="0" w:lastColumn="0" w:noHBand="1" w:noVBand="1"/>
      </w:tblPr>
      <w:tblGrid>
        <w:gridCol w:w="6131"/>
        <w:gridCol w:w="2813"/>
      </w:tblGrid>
      <w:tr w:rsidR="00567ABE" w:rsidRPr="00DA0865" w14:paraId="4F17AB23" w14:textId="77777777" w:rsidTr="002310A8">
        <w:trPr>
          <w:trHeight w:val="411"/>
          <w:jc w:val="center"/>
        </w:trPr>
        <w:tc>
          <w:tcPr>
            <w:tcW w:w="6131" w:type="dxa"/>
            <w:tcBorders>
              <w:top w:val="single" w:sz="6" w:space="0" w:color="000000"/>
              <w:left w:val="nil"/>
              <w:bottom w:val="single" w:sz="6" w:space="0" w:color="000000"/>
              <w:right w:val="nil"/>
            </w:tcBorders>
            <w:tcMar>
              <w:top w:w="0" w:type="dxa"/>
              <w:left w:w="100" w:type="dxa"/>
              <w:bottom w:w="0" w:type="dxa"/>
              <w:right w:w="100" w:type="dxa"/>
            </w:tcMar>
          </w:tcPr>
          <w:p w14:paraId="02264FB6" w14:textId="77777777" w:rsidR="00567ABE" w:rsidRPr="00DA0865" w:rsidRDefault="00567ABE" w:rsidP="00567ABE">
            <w:pPr>
              <w:pBdr>
                <w:top w:val="nil"/>
                <w:left w:val="nil"/>
                <w:bottom w:val="nil"/>
                <w:right w:val="nil"/>
                <w:between w:val="nil"/>
              </w:pBdr>
              <w:spacing w:line="360" w:lineRule="auto"/>
              <w:jc w:val="center"/>
              <w:rPr>
                <w:rFonts w:ascii="Arial" w:eastAsia="Arial" w:hAnsi="Arial" w:cs="Arial"/>
                <w:b/>
                <w:sz w:val="20"/>
                <w:szCs w:val="20"/>
                <w:highlight w:val="white"/>
                <w:lang w:eastAsia="es-CR"/>
              </w:rPr>
            </w:pPr>
            <w:r w:rsidRPr="00DA0865">
              <w:rPr>
                <w:rFonts w:ascii="Arial" w:eastAsia="Arial" w:hAnsi="Arial" w:cs="Arial"/>
                <w:b/>
                <w:sz w:val="20"/>
                <w:szCs w:val="20"/>
                <w:highlight w:val="white"/>
                <w:lang w:eastAsia="es-CR"/>
              </w:rPr>
              <w:t>Habilidad blanda</w:t>
            </w:r>
          </w:p>
        </w:tc>
        <w:tc>
          <w:tcPr>
            <w:tcW w:w="2813" w:type="dxa"/>
            <w:tcBorders>
              <w:top w:val="single" w:sz="6" w:space="0" w:color="000000"/>
              <w:left w:val="nil"/>
              <w:bottom w:val="single" w:sz="6" w:space="0" w:color="000000"/>
              <w:right w:val="nil"/>
            </w:tcBorders>
            <w:tcMar>
              <w:top w:w="0" w:type="dxa"/>
              <w:left w:w="100" w:type="dxa"/>
              <w:bottom w:w="0" w:type="dxa"/>
              <w:right w:w="100" w:type="dxa"/>
            </w:tcMar>
          </w:tcPr>
          <w:p w14:paraId="12CC9FB5" w14:textId="77777777" w:rsidR="00567ABE" w:rsidRPr="00DA0865" w:rsidRDefault="00567ABE" w:rsidP="00567ABE">
            <w:pPr>
              <w:pBdr>
                <w:top w:val="nil"/>
                <w:left w:val="nil"/>
                <w:bottom w:val="nil"/>
                <w:right w:val="nil"/>
                <w:between w:val="nil"/>
              </w:pBdr>
              <w:spacing w:line="360" w:lineRule="auto"/>
              <w:rPr>
                <w:rFonts w:ascii="Arial" w:eastAsia="Arial" w:hAnsi="Arial" w:cs="Arial"/>
                <w:b/>
                <w:sz w:val="20"/>
                <w:szCs w:val="20"/>
                <w:highlight w:val="white"/>
                <w:lang w:eastAsia="es-CR"/>
              </w:rPr>
            </w:pPr>
            <w:r w:rsidRPr="00DA0865">
              <w:rPr>
                <w:rFonts w:ascii="Arial" w:eastAsia="Arial" w:hAnsi="Arial" w:cs="Arial"/>
                <w:b/>
                <w:sz w:val="20"/>
                <w:szCs w:val="20"/>
                <w:highlight w:val="white"/>
                <w:lang w:eastAsia="es-CR"/>
              </w:rPr>
              <w:t>Porcentaje</w:t>
            </w:r>
          </w:p>
        </w:tc>
      </w:tr>
      <w:tr w:rsidR="00567ABE" w:rsidRPr="00DA0865" w14:paraId="3C3EA7C2"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5A0D3A06"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Capacidad crítica</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4877EFFD"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98.51</w:t>
            </w:r>
          </w:p>
        </w:tc>
      </w:tr>
      <w:tr w:rsidR="00567ABE" w:rsidRPr="00DA0865" w14:paraId="16174B62"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4AB69811"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Capacidad de comunicación</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59F48ECE"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97.01</w:t>
            </w:r>
          </w:p>
        </w:tc>
      </w:tr>
      <w:tr w:rsidR="00567ABE" w:rsidRPr="00DA0865" w14:paraId="5D92240E"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16B39A36"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 xml:space="preserve">Toma de decisiones </w:t>
            </w:r>
          </w:p>
        </w:tc>
        <w:tc>
          <w:tcPr>
            <w:tcW w:w="2813" w:type="dxa"/>
            <w:tcBorders>
              <w:top w:val="nil"/>
              <w:left w:val="nil"/>
              <w:bottom w:val="single" w:sz="6" w:space="0" w:color="000000"/>
              <w:right w:val="nil"/>
            </w:tcBorders>
            <w:tcMar>
              <w:top w:w="0" w:type="dxa"/>
              <w:left w:w="100" w:type="dxa"/>
              <w:bottom w:w="0" w:type="dxa"/>
              <w:right w:w="100" w:type="dxa"/>
            </w:tcMar>
          </w:tcPr>
          <w:p w14:paraId="032FD885"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95.52</w:t>
            </w:r>
          </w:p>
        </w:tc>
      </w:tr>
      <w:tr w:rsidR="00567ABE" w:rsidRPr="00DA0865" w14:paraId="5BC8B8A4"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4A7E20B4"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Trabajo en equipo</w:t>
            </w:r>
          </w:p>
        </w:tc>
        <w:tc>
          <w:tcPr>
            <w:tcW w:w="2813" w:type="dxa"/>
            <w:tcBorders>
              <w:top w:val="nil"/>
              <w:left w:val="nil"/>
              <w:bottom w:val="single" w:sz="6" w:space="0" w:color="000000"/>
              <w:right w:val="nil"/>
            </w:tcBorders>
            <w:tcMar>
              <w:top w:w="0" w:type="dxa"/>
              <w:left w:w="100" w:type="dxa"/>
              <w:bottom w:w="0" w:type="dxa"/>
              <w:right w:w="100" w:type="dxa"/>
            </w:tcMar>
          </w:tcPr>
          <w:p w14:paraId="63B96E48"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95.52</w:t>
            </w:r>
          </w:p>
        </w:tc>
      </w:tr>
      <w:tr w:rsidR="00567ABE" w:rsidRPr="00DA0865" w14:paraId="7F809882"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3E60486A"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Autocontrol</w:t>
            </w:r>
          </w:p>
        </w:tc>
        <w:tc>
          <w:tcPr>
            <w:tcW w:w="2813" w:type="dxa"/>
            <w:tcBorders>
              <w:top w:val="nil"/>
              <w:left w:val="nil"/>
              <w:bottom w:val="single" w:sz="6" w:space="0" w:color="000000"/>
              <w:right w:val="nil"/>
            </w:tcBorders>
            <w:tcMar>
              <w:top w:w="0" w:type="dxa"/>
              <w:left w:w="100" w:type="dxa"/>
              <w:bottom w:w="0" w:type="dxa"/>
              <w:right w:w="100" w:type="dxa"/>
            </w:tcMar>
          </w:tcPr>
          <w:p w14:paraId="0EC6E660"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92.54</w:t>
            </w:r>
          </w:p>
        </w:tc>
      </w:tr>
      <w:tr w:rsidR="00567ABE" w:rsidRPr="00DA0865" w14:paraId="792B4151"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0367B6CE"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 xml:space="preserve">Tolerancia al estrés </w:t>
            </w:r>
          </w:p>
        </w:tc>
        <w:tc>
          <w:tcPr>
            <w:tcW w:w="2813" w:type="dxa"/>
            <w:tcBorders>
              <w:top w:val="nil"/>
              <w:left w:val="nil"/>
              <w:bottom w:val="single" w:sz="6" w:space="0" w:color="000000"/>
              <w:right w:val="nil"/>
            </w:tcBorders>
            <w:tcMar>
              <w:top w:w="0" w:type="dxa"/>
              <w:left w:w="100" w:type="dxa"/>
              <w:bottom w:w="0" w:type="dxa"/>
              <w:right w:w="100" w:type="dxa"/>
            </w:tcMar>
          </w:tcPr>
          <w:p w14:paraId="3CDCAED0"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92.54</w:t>
            </w:r>
          </w:p>
        </w:tc>
      </w:tr>
      <w:tr w:rsidR="00567ABE" w:rsidRPr="00DA0865" w14:paraId="48E27C80"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0B75C5E0"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Generación de nuevas ideas</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4034E92F"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88.06</w:t>
            </w:r>
          </w:p>
        </w:tc>
      </w:tr>
      <w:tr w:rsidR="00567ABE" w:rsidRPr="00DA0865" w14:paraId="13DAA8E1"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33CF1ED4"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Resolución de conflictos</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2BDE8D2C"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86.57</w:t>
            </w:r>
          </w:p>
        </w:tc>
      </w:tr>
      <w:tr w:rsidR="00567ABE" w:rsidRPr="00DA0865" w14:paraId="69104472"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468D75B0"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Manejo de clientes</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3BE8B263"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82.09</w:t>
            </w:r>
          </w:p>
        </w:tc>
      </w:tr>
      <w:tr w:rsidR="00567ABE" w:rsidRPr="00DA0865" w14:paraId="2A7CA2D6"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301ECA5E"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Liderazgo</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284642C7"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80.60</w:t>
            </w:r>
          </w:p>
        </w:tc>
      </w:tr>
      <w:tr w:rsidR="00567ABE" w:rsidRPr="00DA0865" w14:paraId="014F4159"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0A7FBDB8"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Sociabilidad</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619DE461"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79.10</w:t>
            </w:r>
          </w:p>
        </w:tc>
      </w:tr>
      <w:tr w:rsidR="00567ABE" w:rsidRPr="00DA0865" w14:paraId="5913E63C" w14:textId="77777777" w:rsidTr="002310A8">
        <w:trPr>
          <w:trHeight w:val="411"/>
          <w:jc w:val="center"/>
        </w:trPr>
        <w:tc>
          <w:tcPr>
            <w:tcW w:w="6131" w:type="dxa"/>
            <w:tcBorders>
              <w:top w:val="nil"/>
              <w:left w:val="nil"/>
              <w:bottom w:val="single" w:sz="6" w:space="0" w:color="000000"/>
              <w:right w:val="nil"/>
            </w:tcBorders>
            <w:tcMar>
              <w:top w:w="0" w:type="dxa"/>
              <w:left w:w="100" w:type="dxa"/>
              <w:bottom w:w="0" w:type="dxa"/>
              <w:right w:w="100" w:type="dxa"/>
            </w:tcMar>
          </w:tcPr>
          <w:p w14:paraId="588A9A38"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Negociación</w:t>
            </w:r>
          </w:p>
        </w:tc>
        <w:tc>
          <w:tcPr>
            <w:tcW w:w="2813" w:type="dxa"/>
            <w:tcBorders>
              <w:top w:val="nil"/>
              <w:left w:val="nil"/>
              <w:bottom w:val="single" w:sz="6" w:space="0" w:color="000000"/>
              <w:right w:val="nil"/>
            </w:tcBorders>
            <w:tcMar>
              <w:top w:w="0" w:type="dxa"/>
              <w:left w:w="100" w:type="dxa"/>
              <w:bottom w:w="0" w:type="dxa"/>
              <w:right w:w="100" w:type="dxa"/>
            </w:tcMar>
            <w:vAlign w:val="bottom"/>
          </w:tcPr>
          <w:p w14:paraId="584B3A99"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74.63</w:t>
            </w:r>
          </w:p>
        </w:tc>
      </w:tr>
      <w:tr w:rsidR="00567ABE" w:rsidRPr="00DA0865" w14:paraId="0D6A6D63" w14:textId="77777777" w:rsidTr="002310A8">
        <w:trPr>
          <w:trHeight w:val="411"/>
          <w:jc w:val="center"/>
        </w:trPr>
        <w:tc>
          <w:tcPr>
            <w:tcW w:w="6131" w:type="dxa"/>
            <w:tcBorders>
              <w:top w:val="single" w:sz="6" w:space="0" w:color="000000"/>
              <w:left w:val="nil"/>
              <w:bottom w:val="single" w:sz="4" w:space="0" w:color="auto"/>
              <w:right w:val="nil"/>
            </w:tcBorders>
            <w:tcMar>
              <w:top w:w="0" w:type="dxa"/>
              <w:left w:w="100" w:type="dxa"/>
              <w:bottom w:w="0" w:type="dxa"/>
              <w:right w:w="100" w:type="dxa"/>
            </w:tcMar>
          </w:tcPr>
          <w:p w14:paraId="6B745FCA"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 xml:space="preserve">Comunicación escrita </w:t>
            </w:r>
          </w:p>
        </w:tc>
        <w:tc>
          <w:tcPr>
            <w:tcW w:w="2813" w:type="dxa"/>
            <w:tcBorders>
              <w:top w:val="single" w:sz="6" w:space="0" w:color="000000"/>
              <w:left w:val="nil"/>
              <w:bottom w:val="single" w:sz="4" w:space="0" w:color="auto"/>
              <w:right w:val="nil"/>
            </w:tcBorders>
            <w:tcMar>
              <w:top w:w="0" w:type="dxa"/>
              <w:left w:w="100" w:type="dxa"/>
              <w:bottom w:w="0" w:type="dxa"/>
              <w:right w:w="100" w:type="dxa"/>
            </w:tcMar>
            <w:vAlign w:val="bottom"/>
          </w:tcPr>
          <w:p w14:paraId="6A8BB9F9" w14:textId="7777777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70.15</w:t>
            </w:r>
          </w:p>
        </w:tc>
      </w:tr>
      <w:tr w:rsidR="00567ABE" w:rsidRPr="00DA0865" w14:paraId="6E21D91D" w14:textId="77777777" w:rsidTr="002310A8">
        <w:trPr>
          <w:trHeight w:val="411"/>
          <w:jc w:val="center"/>
        </w:trPr>
        <w:tc>
          <w:tcPr>
            <w:tcW w:w="8944" w:type="dxa"/>
            <w:gridSpan w:val="2"/>
            <w:tcBorders>
              <w:top w:val="single" w:sz="4" w:space="0" w:color="auto"/>
              <w:left w:val="nil"/>
              <w:bottom w:val="nil"/>
            </w:tcBorders>
            <w:tcMar>
              <w:top w:w="0" w:type="dxa"/>
              <w:left w:w="100" w:type="dxa"/>
              <w:bottom w:w="0" w:type="dxa"/>
              <w:right w:w="100" w:type="dxa"/>
            </w:tcMar>
          </w:tcPr>
          <w:p w14:paraId="3B635E35" w14:textId="57A03017" w:rsidR="00567ABE" w:rsidRPr="00DA0865" w:rsidRDefault="00567ABE" w:rsidP="00567ABE">
            <w:pPr>
              <w:pBdr>
                <w:top w:val="nil"/>
                <w:left w:val="nil"/>
                <w:bottom w:val="nil"/>
                <w:right w:val="nil"/>
                <w:between w:val="nil"/>
              </w:pBdr>
              <w:spacing w:line="360" w:lineRule="auto"/>
              <w:rPr>
                <w:rFonts w:ascii="Arial" w:eastAsia="Arial" w:hAnsi="Arial" w:cs="Arial"/>
                <w:sz w:val="20"/>
                <w:szCs w:val="20"/>
                <w:highlight w:val="white"/>
                <w:lang w:eastAsia="es-CR"/>
              </w:rPr>
            </w:pPr>
            <w:r w:rsidRPr="00DA0865">
              <w:rPr>
                <w:rFonts w:ascii="Arial" w:eastAsia="Arial" w:hAnsi="Arial" w:cs="Arial"/>
                <w:sz w:val="20"/>
                <w:szCs w:val="20"/>
                <w:highlight w:val="white"/>
                <w:lang w:eastAsia="es-CR"/>
              </w:rPr>
              <w:t>Nota. Elaboración propia a partir de la encuesta aplicada (2023).</w:t>
            </w:r>
          </w:p>
        </w:tc>
      </w:tr>
    </w:tbl>
    <w:p w14:paraId="239320C7" w14:textId="77777777" w:rsidR="00567ABE" w:rsidRPr="00567ABE" w:rsidRDefault="00567ABE" w:rsidP="009D1C9B">
      <w:pPr>
        <w:pBdr>
          <w:top w:val="nil"/>
          <w:left w:val="nil"/>
          <w:bottom w:val="nil"/>
          <w:right w:val="nil"/>
          <w:between w:val="nil"/>
        </w:pBdr>
        <w:spacing w:before="100" w:beforeAutospacing="1" w:after="100" w:afterAutospacing="1" w:line="360" w:lineRule="auto"/>
        <w:jc w:val="both"/>
        <w:rPr>
          <w:rFonts w:ascii="Arial" w:eastAsia="Arial" w:hAnsi="Arial" w:cs="Arial"/>
          <w:lang w:eastAsia="es-CR"/>
        </w:rPr>
      </w:pPr>
      <w:r w:rsidRPr="00567ABE">
        <w:rPr>
          <w:rFonts w:ascii="Arial" w:eastAsia="Arial" w:hAnsi="Arial" w:cs="Arial"/>
          <w:highlight w:val="white"/>
          <w:lang w:eastAsia="es-CR"/>
        </w:rPr>
        <w:t xml:space="preserve">Se puede considerar que las personas graduadas del BIE no solo requieren de conocimientos técnicos, sino también deben desarrollar otras habilidades de gran importancia para el desarrollo del trabajo en equipo en las organizaciones donde laboran, así como el éxito en su desempeño profesional. De acuerdo con los </w:t>
      </w:r>
      <w:r w:rsidRPr="00567ABE">
        <w:rPr>
          <w:rFonts w:ascii="Arial" w:eastAsia="Arial" w:hAnsi="Arial" w:cs="Arial"/>
          <w:highlight w:val="white"/>
          <w:lang w:eastAsia="es-CR"/>
        </w:rPr>
        <w:lastRenderedPageBreak/>
        <w:t xml:space="preserve">resultados, la habilidad blanda más importante para la población graduada es la capacidad crítica y, en segundo lugar, la capacidad de comunicación. En tercer lugar, destacan la toma de decisiones y el trabajo en equipo, habilidades blandas consideradas de igual grado de importancia para las personas graduadas. Por último, igualmente relevantes, pero menos destacadas, se señalan el autocontrol y la tolerancia al estrés. De forma general, lo destacado por esta población graduada coincide con los datos arrojados por </w:t>
      </w:r>
      <w:r w:rsidRPr="00567ABE">
        <w:rPr>
          <w:rFonts w:ascii="Arial" w:eastAsia="Arial" w:hAnsi="Arial" w:cs="Arial"/>
          <w:lang w:eastAsia="es-CR"/>
        </w:rPr>
        <w:t xml:space="preserve">Gutiérrez </w:t>
      </w:r>
      <w:r w:rsidRPr="00567ABE">
        <w:rPr>
          <w:rFonts w:ascii="Arial" w:eastAsia="Arial" w:hAnsi="Arial" w:cs="Arial"/>
          <w:i/>
          <w:lang w:eastAsia="es-CR"/>
        </w:rPr>
        <w:t>et al.</w:t>
      </w:r>
      <w:r w:rsidRPr="00567ABE">
        <w:rPr>
          <w:rFonts w:ascii="Arial" w:eastAsia="Arial" w:hAnsi="Arial" w:cs="Arial"/>
          <w:lang w:eastAsia="es-CR"/>
        </w:rPr>
        <w:t xml:space="preserve"> (2018).</w:t>
      </w:r>
    </w:p>
    <w:p w14:paraId="389B2FED" w14:textId="156F629F" w:rsidR="00567ABE" w:rsidRPr="00567ABE" w:rsidRDefault="003C3979" w:rsidP="009D1C9B">
      <w:pPr>
        <w:spacing w:before="100" w:beforeAutospacing="1" w:after="100" w:afterAutospacing="1" w:line="360" w:lineRule="auto"/>
        <w:rPr>
          <w:rFonts w:ascii="Arial" w:eastAsia="Arial" w:hAnsi="Arial" w:cs="Arial"/>
          <w:b/>
          <w:highlight w:val="white"/>
          <w:lang w:eastAsia="es-CR"/>
        </w:rPr>
      </w:pPr>
      <w:r w:rsidRPr="00567ABE">
        <w:rPr>
          <w:rFonts w:ascii="Arial" w:eastAsia="Arial" w:hAnsi="Arial" w:cs="Arial"/>
          <w:b/>
          <w:highlight w:val="white"/>
          <w:lang w:eastAsia="es-CR"/>
        </w:rPr>
        <w:t>CONCLUSIONES</w:t>
      </w:r>
    </w:p>
    <w:p w14:paraId="348A68FF" w14:textId="77777777" w:rsidR="00567ABE" w:rsidRPr="00567ABE" w:rsidRDefault="00567ABE" w:rsidP="003C3979">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En conclusión, el seguimiento de la población graduada emerge como una herramienta fundamental para comprender y mejorar el impacto de la educación superior en la sociedad. Los principales hallazgos ofrecen valiosas perspectivas para mejorar la calidad de la educación, mediante la identificación de áreas de fortaleza y debilidades y la innovación del plan de estudios a las demandas cambiantes del mercado laboral. Así, la tasa de empleabilidad, la oportunidad de la educación superior en la región, la satisfacción laboral y el impacto en la comunidad son indicadores cruciales que no solo reflejan el éxito individual de la población graduada, sino también la contribución de la universidad al desarrollo social y económico en la comunidad y el país.</w:t>
      </w:r>
    </w:p>
    <w:p w14:paraId="3CEAC692" w14:textId="77777777" w:rsidR="00567ABE" w:rsidRPr="00567ABE" w:rsidRDefault="00567ABE" w:rsidP="00B60D91">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De esta forma, se pueden resaltar dos</w:t>
      </w:r>
      <w:r w:rsidRPr="00567ABE">
        <w:rPr>
          <w:rFonts w:ascii="Arial" w:eastAsia="Arial" w:hAnsi="Arial" w:cs="Arial"/>
          <w:color w:val="FF0000"/>
          <w:highlight w:val="white"/>
          <w:lang w:eastAsia="es-CR"/>
        </w:rPr>
        <w:t xml:space="preserve"> </w:t>
      </w:r>
      <w:r w:rsidRPr="00567ABE">
        <w:rPr>
          <w:rFonts w:ascii="Arial" w:eastAsia="Arial" w:hAnsi="Arial" w:cs="Arial"/>
          <w:highlight w:val="white"/>
          <w:lang w:eastAsia="es-CR"/>
        </w:rPr>
        <w:t xml:space="preserve">reflexiones a partir de los hallazgos obtenidos de esta investigación. La primera reflexión gira en torno a las acciones </w:t>
      </w:r>
      <w:r w:rsidRPr="00567ABE">
        <w:rPr>
          <w:rFonts w:ascii="Arial" w:eastAsia="Arial" w:hAnsi="Arial" w:cs="Arial"/>
          <w:highlight w:val="white"/>
          <w:lang w:eastAsia="es-CR"/>
        </w:rPr>
        <w:lastRenderedPageBreak/>
        <w:t xml:space="preserve">que se pueden tomar e impulsar por las autoridades universitarias, y tienen que ver con los siguientes aspectos: </w:t>
      </w:r>
    </w:p>
    <w:p w14:paraId="15D090E7" w14:textId="77777777" w:rsidR="00567ABE" w:rsidRPr="00567ABE" w:rsidRDefault="00567ABE" w:rsidP="00B60D91">
      <w:pPr>
        <w:numPr>
          <w:ilvl w:val="0"/>
          <w:numId w:val="43"/>
        </w:numPr>
        <w:spacing w:before="100" w:beforeAutospacing="1" w:after="100" w:afterAutospacing="1" w:line="360" w:lineRule="auto"/>
        <w:ind w:left="1066" w:hanging="357"/>
        <w:jc w:val="both"/>
        <w:rPr>
          <w:rFonts w:ascii="Arial" w:eastAsia="Arial" w:hAnsi="Arial" w:cs="Arial"/>
          <w:kern w:val="2"/>
          <w:highlight w:val="white"/>
          <w:lang w:eastAsia="en-US"/>
          <w14:ligatures w14:val="standardContextual"/>
        </w:rPr>
      </w:pPr>
      <w:r w:rsidRPr="00567ABE">
        <w:rPr>
          <w:rFonts w:ascii="Arial" w:eastAsia="Arial" w:hAnsi="Arial" w:cs="Arial"/>
          <w:kern w:val="2"/>
          <w:highlight w:val="white"/>
          <w:lang w:eastAsia="en-US"/>
          <w14:ligatures w14:val="standardContextual"/>
        </w:rPr>
        <w:t>implementar acciones que permitan reducir la brecha de género para potencializar la participación de más mujeres en esta carrera, dado que se evidenció que la mayoría de las personas estudiantes del BIE han sido hombres.</w:t>
      </w:r>
    </w:p>
    <w:p w14:paraId="7D53BACA" w14:textId="77777777" w:rsidR="00567ABE" w:rsidRPr="00567ABE" w:rsidRDefault="00567ABE" w:rsidP="009D1C9B">
      <w:pPr>
        <w:numPr>
          <w:ilvl w:val="0"/>
          <w:numId w:val="43"/>
        </w:numPr>
        <w:spacing w:before="100" w:beforeAutospacing="1" w:after="100" w:afterAutospacing="1" w:line="360" w:lineRule="auto"/>
        <w:jc w:val="both"/>
        <w:rPr>
          <w:rFonts w:ascii="Arial" w:eastAsia="Arial" w:hAnsi="Arial" w:cs="Arial"/>
          <w:kern w:val="2"/>
          <w:highlight w:val="white"/>
          <w:lang w:eastAsia="en-US"/>
          <w14:ligatures w14:val="standardContextual"/>
        </w:rPr>
      </w:pPr>
      <w:r w:rsidRPr="00567ABE">
        <w:rPr>
          <w:rFonts w:ascii="Arial" w:eastAsia="Arial" w:hAnsi="Arial" w:cs="Arial"/>
          <w:kern w:val="2"/>
          <w:highlight w:val="white"/>
          <w:lang w:eastAsia="en-US"/>
          <w14:ligatures w14:val="standardContextual"/>
        </w:rPr>
        <w:t xml:space="preserve">se </w:t>
      </w:r>
      <w:r w:rsidRPr="00567ABE">
        <w:rPr>
          <w:rFonts w:ascii="Arial" w:eastAsia="Arial" w:hAnsi="Arial" w:cs="Arial"/>
          <w:kern w:val="2"/>
          <w:lang w:eastAsia="en-US"/>
          <w14:ligatures w14:val="standardContextual"/>
        </w:rPr>
        <w:t>corroboró q</w:t>
      </w:r>
      <w:r w:rsidRPr="00567ABE">
        <w:rPr>
          <w:rFonts w:ascii="Arial" w:eastAsia="Arial" w:hAnsi="Arial" w:cs="Arial"/>
          <w:kern w:val="2"/>
          <w:highlight w:val="white"/>
          <w:lang w:eastAsia="en-US"/>
          <w14:ligatures w14:val="standardContextual"/>
        </w:rPr>
        <w:t>ue se ha logrado la democratización de la educación, al ofrecer la oportunidad a las personas de la región a mejorar sus condiciones, de acuerdo con el total de la población encuestada que indicó la provincia de Cartago como lugar de residencia, mientras estudiaban. Sin embargo, es importante que la gestión universitaria consolide más esfuerzos que permitan ofrecerle más cupos de ingreso a la población estudiantil interesada en cursar una carrera como Informática Empresarial.</w:t>
      </w:r>
    </w:p>
    <w:p w14:paraId="1031E586" w14:textId="77777777" w:rsidR="00567ABE" w:rsidRPr="00567ABE" w:rsidRDefault="00567ABE" w:rsidP="009D1C9B">
      <w:pPr>
        <w:numPr>
          <w:ilvl w:val="0"/>
          <w:numId w:val="43"/>
        </w:numPr>
        <w:spacing w:before="100" w:beforeAutospacing="1" w:after="100" w:afterAutospacing="1" w:line="360" w:lineRule="auto"/>
        <w:jc w:val="both"/>
        <w:rPr>
          <w:rFonts w:ascii="Arial" w:eastAsia="Arial" w:hAnsi="Arial" w:cs="Arial"/>
          <w:kern w:val="2"/>
          <w:highlight w:val="white"/>
          <w:lang w:eastAsia="en-US"/>
          <w14:ligatures w14:val="standardContextual"/>
        </w:rPr>
      </w:pPr>
      <w:r w:rsidRPr="00567ABE">
        <w:rPr>
          <w:rFonts w:ascii="Arial" w:eastAsia="Arial" w:hAnsi="Arial" w:cs="Arial"/>
          <w:kern w:val="2"/>
          <w:highlight w:val="white"/>
          <w:lang w:eastAsia="en-US"/>
          <w14:ligatures w14:val="standardContextual"/>
        </w:rPr>
        <w:t>se evidencia la oportunidad para la universidad de fortalecer y diversificar la necesidad y el impacto de programas de formación continua y educación profesional, los cuales permiten garantizar que la población graduada pueda mantenerse actualizada y competitiva a lo largo de su desempeño profesional, pues la mayoría de la población consultada indicó mostrar interés por continuar estudios de posgrado</w:t>
      </w:r>
      <w:r w:rsidRPr="00567ABE">
        <w:rPr>
          <w:rFonts w:ascii="Arial" w:eastAsia="Arial" w:hAnsi="Arial" w:cs="Arial"/>
          <w:color w:val="FF0000"/>
          <w:kern w:val="2"/>
          <w:highlight w:val="white"/>
          <w:lang w:eastAsia="en-US"/>
          <w14:ligatures w14:val="standardContextual"/>
        </w:rPr>
        <w:t>.</w:t>
      </w:r>
    </w:p>
    <w:p w14:paraId="653F0F2F" w14:textId="77777777" w:rsidR="00567ABE" w:rsidRPr="00567ABE" w:rsidRDefault="00567ABE" w:rsidP="009D1C9B">
      <w:pPr>
        <w:pBdr>
          <w:top w:val="nil"/>
          <w:left w:val="nil"/>
          <w:bottom w:val="nil"/>
          <w:right w:val="nil"/>
          <w:between w:val="nil"/>
        </w:pBdr>
        <w:spacing w:before="100" w:beforeAutospacing="1" w:after="100" w:afterAutospacing="1" w:line="360" w:lineRule="auto"/>
        <w:ind w:firstLine="708"/>
        <w:jc w:val="both"/>
        <w:rPr>
          <w:rFonts w:ascii="Arial" w:eastAsia="Arial" w:hAnsi="Arial" w:cs="Arial"/>
          <w:highlight w:val="white"/>
          <w:lang w:eastAsia="es-CR"/>
        </w:rPr>
      </w:pPr>
    </w:p>
    <w:p w14:paraId="3F365F2F" w14:textId="77777777" w:rsidR="00567ABE" w:rsidRPr="00567ABE" w:rsidRDefault="00567ABE" w:rsidP="00B60D91">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lastRenderedPageBreak/>
        <w:t xml:space="preserve">La segunda reflexión es sobre la formación de las personas graduadas y la pertinencia de la actualización e innovación del plan de estudios. En este sentido, a partir de los resultados obtenidos se puede determinar que el abordaje de contenidos actuales permite que la formación ofrecida a la población estudiantil sea favorable en la realidad de la práctica profesional inmediata y a mediano plazo, por cuanto toda la población graduada logra insertarse de forma satisfactoria al mercado laboral. </w:t>
      </w:r>
    </w:p>
    <w:p w14:paraId="23EE5123" w14:textId="77777777" w:rsidR="00567ABE" w:rsidRPr="00567ABE" w:rsidRDefault="00567ABE" w:rsidP="00B60D91">
      <w:pPr>
        <w:pBdr>
          <w:top w:val="nil"/>
          <w:left w:val="nil"/>
          <w:bottom w:val="nil"/>
          <w:right w:val="nil"/>
          <w:between w:val="nil"/>
        </w:pBd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Por otro lado, en cuanto a la calificación de las áreas del plan de estudios, las áreas con una calificación más baja, a las cuales se recomienda prestar atención, son redes de computadoras, gestión de la informática y estadística, con el fin de mantener al día los contenidos de los cursos. Asimismo, el estudio demuestra la importancia de incluir en la formación de las personas estudiantes conocimientos en tecnologías emergentes y la relevancia de dominar un segundo idioma aunado a que los datos revelan que la mayoría de las personas graduadas se desempeñan laboralmente en el sector privado (multinacionales) donde dominar un segundo idioma es indispensable.</w:t>
      </w:r>
    </w:p>
    <w:p w14:paraId="08AB7500" w14:textId="77777777" w:rsidR="00567ABE" w:rsidRPr="00567ABE" w:rsidRDefault="00567ABE" w:rsidP="00B60D91">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 xml:space="preserve">A pesar de la utilidad de este estudio de seguimiento de las personas graduadas, se presentaron algunas limitaciones y desafíos que deben tenerse en cuenta al llevar a cabo este tipo de investigaciones. Algunos de los principales obstáculos fueron la dificultad en la recopilación de datos, dado que muchas personas pueden </w:t>
      </w:r>
      <w:r w:rsidRPr="00567ABE">
        <w:rPr>
          <w:rFonts w:ascii="Arial" w:eastAsia="Arial" w:hAnsi="Arial" w:cs="Arial"/>
          <w:highlight w:val="white"/>
          <w:lang w:eastAsia="es-CR"/>
        </w:rPr>
        <w:lastRenderedPageBreak/>
        <w:t>cambiar sus datos de contacto y cuanto más tiempo haya transcurrido desde la graduación, mayor será la dificultad para rastrear y obtener información.</w:t>
      </w:r>
    </w:p>
    <w:p w14:paraId="34B426D7" w14:textId="77777777" w:rsidR="00567ABE" w:rsidRPr="00567ABE" w:rsidRDefault="00567ABE" w:rsidP="00B60D91">
      <w:pPr>
        <w:spacing w:before="100" w:beforeAutospacing="1" w:after="100" w:afterAutospacing="1" w:line="360" w:lineRule="auto"/>
        <w:jc w:val="both"/>
        <w:rPr>
          <w:rFonts w:ascii="Arial" w:eastAsia="Arial" w:hAnsi="Arial" w:cs="Arial"/>
          <w:highlight w:val="white"/>
          <w:lang w:eastAsia="es-CR"/>
        </w:rPr>
      </w:pPr>
      <w:r w:rsidRPr="00567ABE">
        <w:rPr>
          <w:rFonts w:ascii="Arial" w:eastAsia="Arial" w:hAnsi="Arial" w:cs="Arial"/>
          <w:highlight w:val="white"/>
          <w:lang w:eastAsia="es-CR"/>
        </w:rPr>
        <w:t>Finalmente, futuras investigaciones permitirían nuevas líneas de investigación relacionadas con la educación en informática, desde la mejora pedagógica hasta la investigación aplicada. Un resultado relevante - e importante de analizar en nuevas investigaciones - es la cantidad de años que necesitaron las personas graduadas para concluir el plan de estudios del BIE porque solamente el 22.39% tardó los cuatro años que contempla la carrera, mientras que el 77.61% necesi</w:t>
      </w:r>
      <w:r w:rsidRPr="00567ABE">
        <w:rPr>
          <w:rFonts w:ascii="Arial" w:eastAsia="Arial" w:hAnsi="Arial" w:cs="Arial"/>
          <w:lang w:eastAsia="es-CR"/>
        </w:rPr>
        <w:t>tó</w:t>
      </w:r>
      <w:r w:rsidRPr="00567ABE">
        <w:rPr>
          <w:rFonts w:ascii="Arial" w:eastAsia="Arial" w:hAnsi="Arial" w:cs="Arial"/>
          <w:highlight w:val="white"/>
          <w:lang w:eastAsia="es-CR"/>
        </w:rPr>
        <w:t xml:space="preserve"> entre 5 y 12 años para finalizarla; por tanto, futuros trabajos permitirían analizar variables como conocimientos previos para el ingreso a la carrera, condición de rezago, niveles de repitencia, entre otros, los cuales  evidencien las causas de la tardanza para concluir los estudios. </w:t>
      </w:r>
    </w:p>
    <w:p w14:paraId="65068A8F" w14:textId="73E6B147" w:rsidR="00567ABE" w:rsidRPr="00567ABE" w:rsidRDefault="00B60D91" w:rsidP="00CB5E0B">
      <w:pPr>
        <w:spacing w:before="100" w:beforeAutospacing="1" w:after="100" w:afterAutospacing="1" w:line="360" w:lineRule="auto"/>
        <w:rPr>
          <w:rFonts w:ascii="Arial" w:eastAsia="Arial" w:hAnsi="Arial" w:cs="Arial"/>
          <w:b/>
          <w:lang w:eastAsia="es-CR"/>
        </w:rPr>
      </w:pPr>
      <w:r w:rsidRPr="00567ABE">
        <w:rPr>
          <w:rFonts w:ascii="Arial" w:eastAsia="Arial" w:hAnsi="Arial" w:cs="Arial"/>
          <w:b/>
          <w:lang w:eastAsia="es-CR"/>
        </w:rPr>
        <w:t>REFERENCIAS</w:t>
      </w:r>
    </w:p>
    <w:p w14:paraId="2E79FF04"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highlight w:val="white"/>
          <w:lang w:eastAsia="es-CR"/>
        </w:rPr>
      </w:pPr>
      <w:r w:rsidRPr="00567ABE">
        <w:rPr>
          <w:rFonts w:ascii="Arial" w:eastAsia="Arial" w:hAnsi="Arial" w:cs="Arial"/>
          <w:highlight w:val="white"/>
          <w:lang w:eastAsia="es-CR"/>
        </w:rPr>
        <w:t xml:space="preserve">Centro de Evaluación Académica. (2023). </w:t>
      </w:r>
      <w:r w:rsidRPr="00567ABE">
        <w:rPr>
          <w:rFonts w:ascii="Arial" w:eastAsia="Arial" w:hAnsi="Arial" w:cs="Arial"/>
          <w:i/>
          <w:highlight w:val="white"/>
          <w:lang w:eastAsia="es-CR"/>
        </w:rPr>
        <w:t>Sistema de Información Institucional para la Autoevaluación y Gestión de la Calidad, SIIAGC</w:t>
      </w:r>
      <w:r w:rsidRPr="00567ABE">
        <w:rPr>
          <w:rFonts w:ascii="Arial" w:eastAsia="Arial" w:hAnsi="Arial" w:cs="Arial"/>
          <w:highlight w:val="white"/>
          <w:lang w:eastAsia="es-CR"/>
        </w:rPr>
        <w:t xml:space="preserve"> (Versión 2023.10.03-1) [</w:t>
      </w:r>
      <w:r w:rsidRPr="00567ABE">
        <w:rPr>
          <w:rFonts w:ascii="Arial" w:eastAsia="Arial" w:hAnsi="Arial" w:cs="Arial"/>
          <w:i/>
          <w:highlight w:val="white"/>
          <w:lang w:eastAsia="es-CR"/>
        </w:rPr>
        <w:t>Software</w:t>
      </w:r>
      <w:r w:rsidRPr="00567ABE">
        <w:rPr>
          <w:rFonts w:ascii="Arial" w:eastAsia="Arial" w:hAnsi="Arial" w:cs="Arial"/>
          <w:highlight w:val="white"/>
          <w:lang w:eastAsia="es-CR"/>
        </w:rPr>
        <w:t>].</w:t>
      </w:r>
    </w:p>
    <w:p w14:paraId="1938FADF"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highlight w:val="white"/>
          <w:lang w:eastAsia="es-CR"/>
        </w:rPr>
      </w:pPr>
      <w:r w:rsidRPr="00567ABE">
        <w:rPr>
          <w:rFonts w:ascii="Arial" w:eastAsia="Arial" w:hAnsi="Arial" w:cs="Arial"/>
          <w:highlight w:val="white"/>
          <w:lang w:eastAsia="es-CR"/>
        </w:rPr>
        <w:t xml:space="preserve">Chen </w:t>
      </w:r>
      <w:proofErr w:type="spellStart"/>
      <w:r w:rsidRPr="00567ABE">
        <w:rPr>
          <w:rFonts w:ascii="Arial" w:eastAsia="Arial" w:hAnsi="Arial" w:cs="Arial"/>
          <w:highlight w:val="white"/>
          <w:lang w:eastAsia="es-CR"/>
        </w:rPr>
        <w:t>Mok</w:t>
      </w:r>
      <w:proofErr w:type="spellEnd"/>
      <w:r w:rsidRPr="00567ABE">
        <w:rPr>
          <w:rFonts w:ascii="Arial" w:eastAsia="Arial" w:hAnsi="Arial" w:cs="Arial"/>
          <w:highlight w:val="white"/>
          <w:lang w:eastAsia="es-CR"/>
        </w:rPr>
        <w:t xml:space="preserve">, S. (2006). Análisis de variables socioeconómicas y académicas de los estudiantes y graduados de la carrera de Informática de la Sede del Pacífico de la Universidad de Costa Rica. </w:t>
      </w:r>
      <w:proofErr w:type="spellStart"/>
      <w:r w:rsidRPr="00567ABE">
        <w:rPr>
          <w:rFonts w:ascii="Arial" w:eastAsia="Arial" w:hAnsi="Arial" w:cs="Arial"/>
          <w:i/>
          <w:highlight w:val="white"/>
          <w:lang w:eastAsia="es-CR"/>
        </w:rPr>
        <w:t>InterSedes</w:t>
      </w:r>
      <w:proofErr w:type="spellEnd"/>
      <w:r w:rsidRPr="00567ABE">
        <w:rPr>
          <w:rFonts w:ascii="Arial" w:eastAsia="Arial" w:hAnsi="Arial" w:cs="Arial"/>
          <w:highlight w:val="white"/>
          <w:lang w:eastAsia="es-CR"/>
        </w:rPr>
        <w:t>,</w:t>
      </w:r>
      <w:r w:rsidRPr="00567ABE">
        <w:rPr>
          <w:rFonts w:ascii="Arial" w:eastAsia="Arial" w:hAnsi="Arial" w:cs="Arial"/>
          <w:i/>
          <w:highlight w:val="white"/>
          <w:lang w:eastAsia="es-CR"/>
        </w:rPr>
        <w:t xml:space="preserve"> 5</w:t>
      </w:r>
      <w:r w:rsidRPr="00567ABE">
        <w:rPr>
          <w:rFonts w:ascii="Arial" w:eastAsia="Arial" w:hAnsi="Arial" w:cs="Arial"/>
          <w:highlight w:val="white"/>
          <w:lang w:eastAsia="es-CR"/>
        </w:rPr>
        <w:t>(8).</w:t>
      </w:r>
      <w:r w:rsidRPr="00CB5E0B">
        <w:rPr>
          <w:rFonts w:ascii="Arial" w:eastAsia="Arial" w:hAnsi="Arial" w:cs="Arial"/>
          <w:color w:val="002060"/>
          <w:highlight w:val="white"/>
          <w:lang w:eastAsia="es-CR"/>
        </w:rPr>
        <w:t xml:space="preserve"> </w:t>
      </w:r>
      <w:hyperlink r:id="rId16" w:history="1">
        <w:r w:rsidRPr="00CB5E0B">
          <w:rPr>
            <w:rFonts w:ascii="Arial" w:eastAsia="Arial" w:hAnsi="Arial" w:cs="Arial"/>
            <w:color w:val="002060"/>
            <w:u w:val="single"/>
            <w:lang w:eastAsia="es-CR"/>
          </w:rPr>
          <w:t>https://acortar.link/hKdCG3</w:t>
        </w:r>
      </w:hyperlink>
      <w:r w:rsidRPr="00567ABE">
        <w:rPr>
          <w:rFonts w:ascii="Arial" w:eastAsia="Arial" w:hAnsi="Arial" w:cs="Arial"/>
          <w:lang w:eastAsia="es-CR"/>
        </w:rPr>
        <w:t xml:space="preserve"> </w:t>
      </w:r>
    </w:p>
    <w:p w14:paraId="39FCFC40"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highlight w:val="white"/>
          <w:lang w:eastAsia="es-CR"/>
        </w:rPr>
      </w:pPr>
      <w:r w:rsidRPr="00567ABE">
        <w:rPr>
          <w:rFonts w:ascii="Arial" w:eastAsia="Arial" w:hAnsi="Arial" w:cs="Arial"/>
          <w:highlight w:val="white"/>
          <w:lang w:eastAsia="es-CR"/>
        </w:rPr>
        <w:lastRenderedPageBreak/>
        <w:t xml:space="preserve">Consejo Nacional de Rectores. Observatorio Laboral de Profesiones. (20 de febrero, 2023). </w:t>
      </w:r>
      <w:r w:rsidRPr="00567ABE">
        <w:rPr>
          <w:rFonts w:ascii="Arial" w:eastAsia="Arial" w:hAnsi="Arial" w:cs="Arial"/>
          <w:i/>
          <w:highlight w:val="white"/>
          <w:lang w:eastAsia="es-CR"/>
        </w:rPr>
        <w:t>¿Quiénes somos?</w:t>
      </w:r>
      <w:r w:rsidRPr="00567ABE">
        <w:rPr>
          <w:rFonts w:ascii="Arial" w:eastAsia="Arial" w:hAnsi="Arial" w:cs="Arial"/>
          <w:highlight w:val="white"/>
          <w:lang w:eastAsia="es-CR"/>
        </w:rPr>
        <w:t xml:space="preserve"> </w:t>
      </w:r>
      <w:hyperlink r:id="rId17" w:history="1">
        <w:r w:rsidRPr="00CB5E0B">
          <w:rPr>
            <w:rFonts w:ascii="Arial" w:eastAsia="Arial" w:hAnsi="Arial" w:cs="Arial"/>
            <w:color w:val="002060"/>
            <w:highlight w:val="white"/>
            <w:u w:val="single"/>
            <w:lang w:eastAsia="es-CR"/>
          </w:rPr>
          <w:t>https://olap.conare.ac.cr/sobre-nosotros/quienes-somos</w:t>
        </w:r>
      </w:hyperlink>
      <w:r w:rsidRPr="00567ABE">
        <w:rPr>
          <w:rFonts w:ascii="Arial" w:eastAsia="Arial" w:hAnsi="Arial" w:cs="Arial"/>
          <w:highlight w:val="white"/>
          <w:lang w:eastAsia="es-CR"/>
        </w:rPr>
        <w:t xml:space="preserve"> </w:t>
      </w:r>
    </w:p>
    <w:p w14:paraId="396608C7"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lang w:eastAsia="es-CR"/>
        </w:rPr>
      </w:pPr>
      <w:r w:rsidRPr="00567ABE">
        <w:rPr>
          <w:rFonts w:ascii="Arial" w:eastAsia="Arial" w:hAnsi="Arial" w:cs="Arial"/>
          <w:highlight w:val="white"/>
          <w:lang w:eastAsia="es-CR"/>
        </w:rPr>
        <w:t xml:space="preserve">Escuela de Ciencias de la Computación e Informática. (2023). </w:t>
      </w:r>
      <w:r w:rsidRPr="00567ABE">
        <w:rPr>
          <w:rFonts w:ascii="Arial" w:eastAsia="Arial" w:hAnsi="Arial" w:cs="Arial"/>
          <w:i/>
          <w:highlight w:val="white"/>
          <w:lang w:eastAsia="es-CR"/>
        </w:rPr>
        <w:t>Historia</w:t>
      </w:r>
      <w:r w:rsidRPr="00567ABE">
        <w:rPr>
          <w:rFonts w:ascii="Arial" w:eastAsia="Arial" w:hAnsi="Arial" w:cs="Arial"/>
          <w:highlight w:val="white"/>
          <w:lang w:eastAsia="es-CR"/>
        </w:rPr>
        <w:t>.</w:t>
      </w:r>
      <w:r w:rsidRPr="00567ABE">
        <w:rPr>
          <w:rFonts w:ascii="Arial" w:eastAsia="Arial" w:hAnsi="Arial" w:cs="Arial"/>
          <w:lang w:eastAsia="es-CR"/>
        </w:rPr>
        <w:t xml:space="preserve"> </w:t>
      </w:r>
      <w:hyperlink r:id="rId18" w:history="1">
        <w:r w:rsidRPr="00CB5E0B">
          <w:rPr>
            <w:rFonts w:ascii="Arial" w:eastAsia="Arial" w:hAnsi="Arial" w:cs="Arial"/>
            <w:color w:val="002060"/>
            <w:u w:val="single"/>
            <w:lang w:eastAsia="es-CR"/>
          </w:rPr>
          <w:t>https://acortar.link/NZM6Vx</w:t>
        </w:r>
      </w:hyperlink>
      <w:r w:rsidRPr="00567ABE">
        <w:rPr>
          <w:rFonts w:ascii="Arial" w:eastAsia="Arial" w:hAnsi="Arial" w:cs="Arial"/>
          <w:lang w:eastAsia="es-CR"/>
        </w:rPr>
        <w:t xml:space="preserve"> </w:t>
      </w:r>
    </w:p>
    <w:p w14:paraId="1A6B98DB" w14:textId="77777777" w:rsidR="00567ABE" w:rsidRPr="00567ABE" w:rsidRDefault="00567ABE" w:rsidP="00CB5E0B">
      <w:pPr>
        <w:spacing w:before="100" w:beforeAutospacing="1" w:after="100" w:afterAutospacing="1" w:line="360" w:lineRule="auto"/>
        <w:ind w:left="567" w:hanging="567"/>
        <w:jc w:val="both"/>
        <w:rPr>
          <w:rFonts w:ascii="Arial" w:eastAsia="Calibri" w:hAnsi="Arial" w:cs="Arial"/>
          <w:highlight w:val="white"/>
          <w:lang w:eastAsia="es-CR"/>
        </w:rPr>
      </w:pPr>
      <w:r w:rsidRPr="00567ABE">
        <w:rPr>
          <w:rFonts w:ascii="Arial" w:eastAsia="Arial" w:hAnsi="Arial" w:cs="Arial"/>
          <w:highlight w:val="white"/>
          <w:lang w:eastAsia="es-CR"/>
        </w:rPr>
        <w:t xml:space="preserve">Guevara Mora, M. G. y Paz Barahona, J. R. (2018). Informática Empresarial en el Recinto de Paraíso: una mirada desde las personas graduadas en el periodo 2009 - 2014. </w:t>
      </w:r>
      <w:r w:rsidRPr="00567ABE">
        <w:rPr>
          <w:rFonts w:ascii="Arial" w:eastAsia="Arial" w:hAnsi="Arial" w:cs="Arial"/>
          <w:i/>
          <w:highlight w:val="white"/>
          <w:lang w:eastAsia="es-CR"/>
        </w:rPr>
        <w:t>Actualidades Investigativas En Educación</w:t>
      </w:r>
      <w:r w:rsidRPr="00567ABE">
        <w:rPr>
          <w:rFonts w:ascii="Arial" w:eastAsia="Arial" w:hAnsi="Arial" w:cs="Arial"/>
          <w:highlight w:val="white"/>
          <w:lang w:eastAsia="es-CR"/>
        </w:rPr>
        <w:t>,</w:t>
      </w:r>
      <w:r w:rsidRPr="00567ABE">
        <w:rPr>
          <w:rFonts w:ascii="Arial" w:eastAsia="Arial" w:hAnsi="Arial" w:cs="Arial"/>
          <w:i/>
          <w:highlight w:val="white"/>
          <w:lang w:eastAsia="es-CR"/>
        </w:rPr>
        <w:t xml:space="preserve"> 18</w:t>
      </w:r>
      <w:r w:rsidRPr="00567ABE">
        <w:rPr>
          <w:rFonts w:ascii="Arial" w:eastAsia="Arial" w:hAnsi="Arial" w:cs="Arial"/>
          <w:highlight w:val="white"/>
          <w:lang w:eastAsia="es-CR"/>
        </w:rPr>
        <w:t xml:space="preserve">(1), 1-33. </w:t>
      </w:r>
      <w:hyperlink r:id="rId19" w:history="1">
        <w:r w:rsidRPr="00CB5E0B">
          <w:rPr>
            <w:rFonts w:ascii="Arial" w:eastAsia="Calibri" w:hAnsi="Arial" w:cs="Arial"/>
            <w:color w:val="002060"/>
            <w:highlight w:val="white"/>
            <w:u w:val="single"/>
            <w:lang w:eastAsia="es-CR"/>
          </w:rPr>
          <w:t>https://doi.org/10.15517/aie.v18i1.31413</w:t>
        </w:r>
      </w:hyperlink>
    </w:p>
    <w:p w14:paraId="2CD3C5E1"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highlight w:val="white"/>
          <w:lang w:eastAsia="es-CR"/>
        </w:rPr>
      </w:pPr>
      <w:r w:rsidRPr="00567ABE">
        <w:rPr>
          <w:rFonts w:ascii="Arial" w:eastAsia="Arial" w:hAnsi="Arial" w:cs="Arial"/>
          <w:highlight w:val="white"/>
          <w:lang w:eastAsia="es-CR"/>
        </w:rPr>
        <w:t xml:space="preserve">Gutiérrez Coto, I., </w:t>
      </w:r>
      <w:proofErr w:type="spellStart"/>
      <w:r w:rsidRPr="00567ABE">
        <w:rPr>
          <w:rFonts w:ascii="Arial" w:eastAsia="Arial" w:hAnsi="Arial" w:cs="Arial"/>
          <w:highlight w:val="white"/>
          <w:lang w:eastAsia="es-CR"/>
        </w:rPr>
        <w:t>Kikut</w:t>
      </w:r>
      <w:proofErr w:type="spellEnd"/>
      <w:r w:rsidRPr="00567ABE">
        <w:rPr>
          <w:rFonts w:ascii="Arial" w:eastAsia="Arial" w:hAnsi="Arial" w:cs="Arial"/>
          <w:highlight w:val="white"/>
          <w:lang w:eastAsia="es-CR"/>
        </w:rPr>
        <w:t xml:space="preserve"> Valverde, L., Corrales Bolívar, K. y Picado Madrigal, C. (2018). Seguimiento de la condición laboral de las personas graduadas 2011 - 2013 de las universidades costarricenses. Consejo Nacional de Rectores, Oficina de Planificación de la Educación Superior [OPES], </w:t>
      </w:r>
      <w:r w:rsidRPr="00567ABE">
        <w:rPr>
          <w:rFonts w:ascii="Arial" w:eastAsia="Arial" w:hAnsi="Arial" w:cs="Arial"/>
          <w:i/>
          <w:highlight w:val="white"/>
          <w:lang w:eastAsia="es-CR"/>
        </w:rPr>
        <w:t>13</w:t>
      </w:r>
      <w:r w:rsidRPr="00567ABE">
        <w:rPr>
          <w:rFonts w:ascii="Arial" w:eastAsia="Arial" w:hAnsi="Arial" w:cs="Arial"/>
          <w:highlight w:val="white"/>
          <w:lang w:eastAsia="es-CR"/>
        </w:rPr>
        <w:t xml:space="preserve">. </w:t>
      </w:r>
      <w:hyperlink r:id="rId20" w:history="1">
        <w:r w:rsidRPr="00CB5E0B">
          <w:rPr>
            <w:rFonts w:ascii="Arial" w:eastAsia="Arial" w:hAnsi="Arial" w:cs="Arial"/>
            <w:color w:val="002060"/>
            <w:u w:val="single"/>
            <w:lang w:eastAsia="es-CR"/>
          </w:rPr>
          <w:t>https://acortar.link/TGC96j</w:t>
        </w:r>
      </w:hyperlink>
      <w:r w:rsidRPr="00CB5E0B">
        <w:rPr>
          <w:rFonts w:ascii="Arial" w:eastAsia="Arial" w:hAnsi="Arial" w:cs="Arial"/>
          <w:color w:val="002060"/>
          <w:lang w:eastAsia="es-CR"/>
        </w:rPr>
        <w:t xml:space="preserve"> </w:t>
      </w:r>
    </w:p>
    <w:p w14:paraId="535B04AE"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highlight w:val="white"/>
          <w:lang w:eastAsia="es-CR"/>
        </w:rPr>
      </w:pPr>
      <w:r w:rsidRPr="00567ABE">
        <w:rPr>
          <w:rFonts w:ascii="Arial" w:eastAsia="Arial" w:hAnsi="Arial" w:cs="Arial"/>
          <w:highlight w:val="white"/>
          <w:lang w:eastAsia="es-CR"/>
        </w:rPr>
        <w:t xml:space="preserve">Hernández Sampieri, R., Fernández Collado, C. y Baptista Lucio, P. (2014). </w:t>
      </w:r>
      <w:r w:rsidRPr="00567ABE">
        <w:rPr>
          <w:rFonts w:ascii="Arial" w:eastAsia="Arial" w:hAnsi="Arial" w:cs="Arial"/>
          <w:i/>
          <w:highlight w:val="white"/>
          <w:lang w:eastAsia="es-CR"/>
        </w:rPr>
        <w:t xml:space="preserve">Metodología de la investigación 6ta ed. </w:t>
      </w:r>
      <w:r w:rsidRPr="00567ABE">
        <w:rPr>
          <w:rFonts w:ascii="Arial" w:eastAsia="Arial" w:hAnsi="Arial" w:cs="Arial"/>
          <w:highlight w:val="white"/>
          <w:lang w:eastAsia="es-CR"/>
        </w:rPr>
        <w:t xml:space="preserve">McGraw-Hill </w:t>
      </w:r>
      <w:proofErr w:type="spellStart"/>
      <w:r w:rsidRPr="00567ABE">
        <w:rPr>
          <w:rFonts w:ascii="Arial" w:eastAsia="Arial" w:hAnsi="Arial" w:cs="Arial"/>
          <w:highlight w:val="white"/>
          <w:lang w:eastAsia="es-CR"/>
        </w:rPr>
        <w:t>Education</w:t>
      </w:r>
      <w:proofErr w:type="spellEnd"/>
      <w:r w:rsidRPr="00567ABE">
        <w:rPr>
          <w:rFonts w:ascii="Arial" w:eastAsia="Arial" w:hAnsi="Arial" w:cs="Arial"/>
          <w:highlight w:val="white"/>
          <w:lang w:eastAsia="es-CR"/>
        </w:rPr>
        <w:t xml:space="preserve">. </w:t>
      </w:r>
    </w:p>
    <w:p w14:paraId="65CF6D09"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highlight w:val="white"/>
          <w:lang w:eastAsia="es-CR"/>
        </w:rPr>
      </w:pPr>
      <w:r w:rsidRPr="00567ABE">
        <w:rPr>
          <w:rFonts w:ascii="Arial" w:eastAsia="Arial" w:hAnsi="Arial" w:cs="Arial"/>
          <w:highlight w:val="white"/>
          <w:lang w:eastAsia="es-CR"/>
        </w:rPr>
        <w:t>Sedes Regionales Informática Empresarial. (2018</w:t>
      </w:r>
      <w:r w:rsidRPr="00567ABE">
        <w:rPr>
          <w:rFonts w:ascii="Arial" w:eastAsia="Arial" w:hAnsi="Arial" w:cs="Arial"/>
          <w:i/>
          <w:iCs/>
          <w:highlight w:val="white"/>
          <w:lang w:eastAsia="es-CR"/>
        </w:rPr>
        <w:t>). Informe de Autoevaluación de la Carrera Bachillerato en Informática Empresarial con fines de acreditación ante el SINAES</w:t>
      </w:r>
      <w:r w:rsidRPr="00567ABE">
        <w:rPr>
          <w:rFonts w:ascii="Arial" w:eastAsia="Arial" w:hAnsi="Arial" w:cs="Arial"/>
          <w:highlight w:val="white"/>
          <w:lang w:eastAsia="es-CR"/>
        </w:rPr>
        <w:t>. Universidad de Costa Rica. BIE.</w:t>
      </w:r>
    </w:p>
    <w:p w14:paraId="6196ECB3" w14:textId="77777777" w:rsidR="00567ABE" w:rsidRPr="00567ABE" w:rsidRDefault="00567ABE" w:rsidP="00CB5E0B">
      <w:pPr>
        <w:spacing w:before="100" w:beforeAutospacing="1" w:after="100" w:afterAutospacing="1" w:line="360" w:lineRule="auto"/>
        <w:ind w:left="567" w:hanging="567"/>
        <w:jc w:val="both"/>
        <w:rPr>
          <w:rFonts w:ascii="Arial" w:eastAsia="Arial" w:hAnsi="Arial" w:cs="Arial"/>
          <w:highlight w:val="white"/>
          <w:lang w:eastAsia="es-CR"/>
        </w:rPr>
      </w:pPr>
      <w:r w:rsidRPr="00567ABE">
        <w:rPr>
          <w:rFonts w:ascii="Arial" w:eastAsia="Arial" w:hAnsi="Arial" w:cs="Arial"/>
          <w:highlight w:val="white"/>
          <w:lang w:eastAsia="es-CR"/>
        </w:rPr>
        <w:lastRenderedPageBreak/>
        <w:t xml:space="preserve">Universidad de Costa Rica, Oficina de Orientación. (2022). </w:t>
      </w:r>
      <w:r w:rsidRPr="00567ABE">
        <w:rPr>
          <w:rFonts w:ascii="Arial" w:eastAsia="Arial" w:hAnsi="Arial" w:cs="Arial"/>
          <w:i/>
          <w:highlight w:val="white"/>
          <w:lang w:eastAsia="es-CR"/>
        </w:rPr>
        <w:t>Informática Empresarial</w:t>
      </w:r>
      <w:r w:rsidRPr="00567ABE">
        <w:rPr>
          <w:rFonts w:ascii="Arial" w:eastAsia="Arial" w:hAnsi="Arial" w:cs="Arial"/>
          <w:highlight w:val="white"/>
          <w:lang w:eastAsia="es-CR"/>
        </w:rPr>
        <w:t xml:space="preserve"> [Ficha </w:t>
      </w:r>
      <w:proofErr w:type="spellStart"/>
      <w:r w:rsidRPr="00567ABE">
        <w:rPr>
          <w:rFonts w:ascii="Arial" w:eastAsia="Arial" w:hAnsi="Arial" w:cs="Arial"/>
          <w:highlight w:val="white"/>
          <w:lang w:eastAsia="es-CR"/>
        </w:rPr>
        <w:t>profesiográfica</w:t>
      </w:r>
      <w:proofErr w:type="spellEnd"/>
      <w:r w:rsidRPr="00567ABE">
        <w:rPr>
          <w:rFonts w:ascii="Arial" w:eastAsia="Arial" w:hAnsi="Arial" w:cs="Arial"/>
          <w:highlight w:val="white"/>
          <w:lang w:eastAsia="es-CR"/>
        </w:rPr>
        <w:t xml:space="preserve">]. Universidad de Costa Rica. </w:t>
      </w:r>
      <w:hyperlink r:id="rId21" w:history="1">
        <w:r w:rsidRPr="00CB5E0B">
          <w:rPr>
            <w:rFonts w:ascii="Arial" w:eastAsia="Arial" w:hAnsi="Arial" w:cs="Arial"/>
            <w:color w:val="002060"/>
            <w:u w:val="single"/>
            <w:lang w:eastAsia="es-CR"/>
          </w:rPr>
          <w:t>https://acortar.link/GSa2hL</w:t>
        </w:r>
      </w:hyperlink>
      <w:r w:rsidRPr="00CB5E0B">
        <w:rPr>
          <w:rFonts w:ascii="Arial" w:eastAsia="Arial" w:hAnsi="Arial" w:cs="Arial"/>
          <w:color w:val="002060"/>
          <w:lang w:eastAsia="es-CR"/>
        </w:rPr>
        <w:t xml:space="preserve"> </w:t>
      </w:r>
    </w:p>
    <w:p w14:paraId="76038796" w14:textId="77777777" w:rsidR="00567ABE" w:rsidRPr="00567ABE" w:rsidRDefault="00567ABE" w:rsidP="00CB5E0B">
      <w:pPr>
        <w:spacing w:before="100" w:beforeAutospacing="1" w:after="100" w:afterAutospacing="1" w:line="360" w:lineRule="auto"/>
        <w:ind w:left="567" w:hanging="567"/>
        <w:jc w:val="both"/>
        <w:rPr>
          <w:rFonts w:ascii="Arial" w:eastAsia="Calibri" w:hAnsi="Arial" w:cs="Arial"/>
          <w:lang w:eastAsia="es-CR"/>
        </w:rPr>
      </w:pPr>
      <w:r w:rsidRPr="00567ABE">
        <w:rPr>
          <w:rFonts w:ascii="Arial" w:eastAsia="Arial" w:hAnsi="Arial" w:cs="Arial"/>
          <w:highlight w:val="white"/>
          <w:lang w:eastAsia="es-CR"/>
        </w:rPr>
        <w:t xml:space="preserve">Vicerrectoría de Docencia. (1997). </w:t>
      </w:r>
      <w:r w:rsidRPr="00567ABE">
        <w:rPr>
          <w:rFonts w:ascii="Arial" w:eastAsia="Arial" w:hAnsi="Arial" w:cs="Arial"/>
          <w:i/>
          <w:highlight w:val="white"/>
          <w:lang w:eastAsia="es-CR"/>
        </w:rPr>
        <w:t>Resolución No. 6426-97.</w:t>
      </w:r>
      <w:r w:rsidRPr="00567ABE">
        <w:rPr>
          <w:rFonts w:ascii="Arial" w:eastAsia="Arial" w:hAnsi="Arial" w:cs="Arial"/>
          <w:highlight w:val="white"/>
          <w:lang w:eastAsia="es-CR"/>
        </w:rPr>
        <w:t xml:space="preserve"> Universidad de Costa Rica. </w:t>
      </w:r>
      <w:hyperlink r:id="rId22" w:history="1">
        <w:r w:rsidRPr="00CB5E0B">
          <w:rPr>
            <w:rFonts w:ascii="Arial" w:eastAsia="Arial" w:hAnsi="Arial" w:cs="Arial"/>
            <w:color w:val="002060"/>
            <w:u w:val="single"/>
            <w:lang w:eastAsia="es-CR"/>
          </w:rPr>
          <w:t>https://vd.ucr.ac.cr/documento/vd-r-6426-1997-pdf/</w:t>
        </w:r>
      </w:hyperlink>
      <w:r w:rsidRPr="00567ABE">
        <w:rPr>
          <w:rFonts w:ascii="Arial" w:eastAsia="Arial" w:hAnsi="Arial" w:cs="Arial"/>
          <w:lang w:eastAsia="es-CR"/>
        </w:rPr>
        <w:t xml:space="preserve"> </w:t>
      </w:r>
      <w:r w:rsidRPr="00567ABE">
        <w:rPr>
          <w:rFonts w:ascii="Arial" w:eastAsia="Calibri" w:hAnsi="Arial" w:cs="Arial"/>
          <w:lang w:eastAsia="es-CR"/>
        </w:rPr>
        <w:t xml:space="preserve">  </w:t>
      </w:r>
    </w:p>
    <w:p w14:paraId="6D5E2B12" w14:textId="77777777" w:rsidR="00567ABE" w:rsidRPr="00567ABE" w:rsidRDefault="00567ABE" w:rsidP="00CB5E0B">
      <w:pPr>
        <w:spacing w:before="100" w:beforeAutospacing="1" w:after="100" w:afterAutospacing="1" w:line="360" w:lineRule="auto"/>
        <w:jc w:val="both"/>
        <w:rPr>
          <w:rFonts w:ascii="Arial" w:eastAsia="Arial" w:hAnsi="Arial" w:cs="Arial"/>
          <w:highlight w:val="white"/>
          <w:lang w:eastAsia="es-CR"/>
        </w:rPr>
      </w:pPr>
    </w:p>
    <w:sectPr w:rsidR="00567ABE" w:rsidRPr="00567ABE" w:rsidSect="004D33FA">
      <w:headerReference w:type="default" r:id="rId23"/>
      <w:footerReference w:type="default" r:id="rId24"/>
      <w:pgSz w:w="12240" w:h="15840"/>
      <w:pgMar w:top="1417" w:right="1750" w:bottom="1411" w:left="1701" w:header="708" w:footer="708" w:gutter="0"/>
      <w:pgNumType w:start="5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677FB" w14:textId="77777777" w:rsidR="00215C23" w:rsidRDefault="00215C23" w:rsidP="003C3F58">
      <w:r>
        <w:separator/>
      </w:r>
    </w:p>
  </w:endnote>
  <w:endnote w:type="continuationSeparator" w:id="0">
    <w:p w14:paraId="57BDB089" w14:textId="77777777" w:rsidR="00215C23" w:rsidRDefault="00215C23"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5D477C" w:rsidRPr="002E52DF" w:rsidRDefault="005D477C"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259E0F4" w14:textId="41814B56" w:rsidR="005D477C" w:rsidRDefault="005D477C" w:rsidP="006E5605">
        <w:pPr>
          <w:pStyle w:val="Sinespaciado"/>
          <w:jc w:val="center"/>
          <w:rPr>
            <w:rFonts w:ascii="Agency FB" w:hAnsi="Agency FB"/>
            <w:b/>
            <w:color w:val="E36C0A"/>
          </w:rPr>
        </w:pPr>
        <w:r w:rsidRPr="00480BF0">
          <w:rPr>
            <w:rFonts w:ascii="Agency FB" w:hAnsi="Agency FB"/>
            <w:b/>
            <w:color w:val="E36C0A"/>
          </w:rPr>
          <w:t>Estudio de seguimiento a personas graduadas de Informática Empresarial de la Sede del Atlántico de la Universidad de Costa Rica</w:t>
        </w:r>
      </w:p>
      <w:p w14:paraId="2EF245E8" w14:textId="591B809E" w:rsidR="005D477C" w:rsidRPr="00BC0D99" w:rsidRDefault="005D477C" w:rsidP="0020679D">
        <w:pPr>
          <w:pStyle w:val="Sinespaciado"/>
          <w:jc w:val="center"/>
          <w:rPr>
            <w:rFonts w:ascii="Agency FB" w:hAnsi="Agency FB"/>
            <w:color w:val="E36C0A"/>
            <w:lang w:val="es-CR"/>
          </w:rPr>
        </w:pPr>
        <w:r w:rsidRPr="00480BF0">
          <w:rPr>
            <w:rFonts w:ascii="Agency FB" w:hAnsi="Agency FB"/>
            <w:color w:val="E36C0A"/>
            <w:lang w:val="es-CR"/>
          </w:rPr>
          <w:t>Luis-F. Flores-Jiménez</w:t>
        </w:r>
        <w:r>
          <w:rPr>
            <w:rFonts w:ascii="Agency FB" w:hAnsi="Agency FB"/>
            <w:color w:val="E36C0A"/>
            <w:lang w:val="es-CR"/>
          </w:rPr>
          <w:t xml:space="preserve"> y</w:t>
        </w:r>
        <w:r w:rsidRPr="00480BF0">
          <w:t xml:space="preserve"> </w:t>
        </w:r>
        <w:r w:rsidRPr="00480BF0">
          <w:rPr>
            <w:rFonts w:ascii="Agency FB" w:hAnsi="Agency FB"/>
            <w:color w:val="E36C0A"/>
            <w:lang w:val="es-CR"/>
          </w:rPr>
          <w:t>María-G. Guevara-Mora</w:t>
        </w:r>
      </w:p>
      <w:p w14:paraId="1F70B1D2" w14:textId="1AA3E67F" w:rsidR="005D477C" w:rsidRPr="00480BF0" w:rsidRDefault="005D477C" w:rsidP="0020679D">
        <w:pPr>
          <w:pStyle w:val="Sinespaciado"/>
          <w:jc w:val="center"/>
          <w:rPr>
            <w:rFonts w:ascii="Agency FB" w:hAnsi="Agency FB"/>
            <w:color w:val="E36C0A"/>
            <w:lang w:val="es-CR"/>
          </w:rPr>
        </w:pPr>
        <w:r w:rsidRPr="00480BF0">
          <w:rPr>
            <w:rFonts w:ascii="Agency FB" w:hAnsi="Agency FB"/>
            <w:color w:val="E36C0A"/>
            <w:lang w:val="es-CR"/>
          </w:rPr>
          <w:t xml:space="preserve">DOI: </w:t>
        </w:r>
        <w:hyperlink r:id="rId1" w:history="1">
          <w:r w:rsidRPr="00480BF0">
            <w:rPr>
              <w:rStyle w:val="Hipervnculo"/>
              <w:rFonts w:ascii="Agency FB" w:hAnsi="Agency FB"/>
              <w:color w:val="002060"/>
              <w:lang w:val="es-CR"/>
            </w:rPr>
            <w:t>http://dx.doi.org/10.22458/caes.v16i1.5207</w:t>
          </w:r>
        </w:hyperlink>
      </w:p>
      <w:p w14:paraId="416290C8" w14:textId="17170D1B" w:rsidR="005D477C" w:rsidRPr="0066186F" w:rsidRDefault="005D477C" w:rsidP="0020679D">
        <w:pPr>
          <w:pStyle w:val="Sinespaciado"/>
          <w:tabs>
            <w:tab w:val="center" w:pos="4929"/>
            <w:tab w:val="left" w:pos="8661"/>
          </w:tabs>
          <w:rPr>
            <w:rFonts w:ascii="Agency FB" w:hAnsi="Agency FB"/>
            <w:color w:val="E36C0A"/>
          </w:rPr>
        </w:pPr>
        <w:r w:rsidRPr="00480BF0">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5D477C" w:rsidRPr="0066186F" w:rsidRDefault="005D477C"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5D477C" w:rsidRDefault="005D477C">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5D477C" w:rsidRPr="0020679D" w:rsidRDefault="005D477C">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99EF" w14:textId="77777777" w:rsidR="00215C23" w:rsidRDefault="00215C23" w:rsidP="003C3F58">
      <w:r>
        <w:separator/>
      </w:r>
    </w:p>
  </w:footnote>
  <w:footnote w:type="continuationSeparator" w:id="0">
    <w:p w14:paraId="68C72E9E" w14:textId="77777777" w:rsidR="00215C23" w:rsidRDefault="00215C23" w:rsidP="003C3F58">
      <w:r>
        <w:continuationSeparator/>
      </w:r>
    </w:p>
  </w:footnote>
  <w:footnote w:id="1">
    <w:p w14:paraId="7F83BD30" w14:textId="5B5099BD" w:rsidR="005D477C" w:rsidRPr="000A1127" w:rsidRDefault="005D477C" w:rsidP="000A1127">
      <w:pPr>
        <w:spacing w:line="240" w:lineRule="atLeast"/>
        <w:jc w:val="both"/>
        <w:rPr>
          <w:rFonts w:ascii="Arial" w:eastAsiaTheme="minorHAnsi" w:hAnsi="Arial" w:cs="Arial"/>
          <w:sz w:val="20"/>
          <w:szCs w:val="20"/>
          <w:lang w:val="es-MX" w:eastAsia="es-PE"/>
        </w:rPr>
      </w:pPr>
      <w:r w:rsidRPr="000A1127">
        <w:rPr>
          <w:rStyle w:val="Refdenotaalpie"/>
          <w:rFonts w:ascii="Arial" w:eastAsia="Arial" w:hAnsi="Arial" w:cs="Arial"/>
          <w:sz w:val="20"/>
          <w:szCs w:val="20"/>
        </w:rPr>
        <w:footnoteRef/>
      </w:r>
      <w:r w:rsidRPr="000A1127">
        <w:rPr>
          <w:rFonts w:ascii="Arial" w:hAnsi="Arial" w:cs="Arial"/>
          <w:sz w:val="20"/>
          <w:szCs w:val="20"/>
        </w:rPr>
        <w:t xml:space="preserve"> Profesor</w:t>
      </w:r>
      <w:r>
        <w:rPr>
          <w:rFonts w:ascii="Arial" w:hAnsi="Arial" w:cs="Arial"/>
          <w:sz w:val="20"/>
          <w:szCs w:val="20"/>
        </w:rPr>
        <w:t xml:space="preserve"> </w:t>
      </w:r>
      <w:r w:rsidRPr="000A1127">
        <w:rPr>
          <w:rFonts w:ascii="Arial" w:hAnsi="Arial" w:cs="Arial"/>
          <w:sz w:val="20"/>
          <w:szCs w:val="20"/>
        </w:rPr>
        <w:t xml:space="preserve">adjunto </w:t>
      </w:r>
      <w:r>
        <w:rPr>
          <w:rFonts w:ascii="Arial" w:hAnsi="Arial" w:cs="Arial"/>
          <w:sz w:val="20"/>
          <w:szCs w:val="20"/>
        </w:rPr>
        <w:t xml:space="preserve">de la </w:t>
      </w:r>
      <w:r w:rsidRPr="000A1127">
        <w:rPr>
          <w:rFonts w:ascii="Arial" w:hAnsi="Arial" w:cs="Arial"/>
          <w:sz w:val="20"/>
          <w:szCs w:val="20"/>
        </w:rPr>
        <w:t>Sede del Atlántico, Universidad de Costa Rica. Especializado en el área de</w:t>
      </w:r>
      <w:r>
        <w:rPr>
          <w:rFonts w:ascii="Arial" w:hAnsi="Arial" w:cs="Arial"/>
          <w:sz w:val="20"/>
          <w:szCs w:val="20"/>
        </w:rPr>
        <w:t xml:space="preserve"> la</w:t>
      </w:r>
      <w:r w:rsidRPr="000A1127">
        <w:rPr>
          <w:rFonts w:ascii="Arial" w:hAnsi="Arial" w:cs="Arial"/>
          <w:sz w:val="20"/>
          <w:szCs w:val="20"/>
        </w:rPr>
        <w:t xml:space="preserve"> Computación </w:t>
      </w:r>
      <w:r>
        <w:rPr>
          <w:rFonts w:ascii="Arial" w:hAnsi="Arial" w:cs="Arial"/>
          <w:sz w:val="20"/>
          <w:szCs w:val="20"/>
        </w:rPr>
        <w:t xml:space="preserve">y la </w:t>
      </w:r>
      <w:r w:rsidRPr="000A1127">
        <w:rPr>
          <w:rFonts w:ascii="Arial" w:hAnsi="Arial" w:cs="Arial"/>
          <w:sz w:val="20"/>
          <w:szCs w:val="20"/>
        </w:rPr>
        <w:t xml:space="preserve">Informática. Máster en Computación.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Pr="000A1127">
        <w:rPr>
          <w:rFonts w:ascii="Arial" w:hAnsi="Arial" w:cs="Arial"/>
          <w:noProof/>
          <w:sz w:val="20"/>
          <w:szCs w:val="20"/>
          <w:lang w:eastAsia="es-CR"/>
        </w:rPr>
        <w:drawing>
          <wp:inline distT="0" distB="0" distL="0" distR="0" wp14:anchorId="58B0B6D8" wp14:editId="0E635C4E">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Pr>
          <w:rFonts w:ascii="Arial" w:hAnsi="Arial" w:cs="Arial"/>
          <w:sz w:val="20"/>
          <w:szCs w:val="20"/>
        </w:rPr>
        <w:t xml:space="preserve"> </w:t>
      </w:r>
      <w:r w:rsidRPr="005C2521">
        <w:rPr>
          <w:rFonts w:ascii="Arial" w:hAnsi="Arial" w:cs="Arial"/>
          <w:color w:val="002060"/>
          <w:sz w:val="20"/>
          <w:szCs w:val="20"/>
          <w:u w:val="single"/>
        </w:rPr>
        <w:t>https://orcid.org/0009-0003-2437-4867</w:t>
      </w:r>
      <w:r w:rsidRPr="005C2521">
        <w:rPr>
          <w:rFonts w:ascii="Arial" w:hAnsi="Arial" w:cs="Arial"/>
          <w:color w:val="002060"/>
          <w:sz w:val="20"/>
          <w:szCs w:val="20"/>
        </w:rPr>
        <w:t xml:space="preserve"> </w:t>
      </w:r>
    </w:p>
  </w:footnote>
  <w:footnote w:id="2">
    <w:p w14:paraId="486D75A5" w14:textId="29F2936A" w:rsidR="005D477C" w:rsidRPr="00FF1A4E" w:rsidRDefault="005D477C" w:rsidP="000A1127">
      <w:pPr>
        <w:pStyle w:val="Textonotapie"/>
        <w:jc w:val="both"/>
        <w:rPr>
          <w:lang w:val="es-MX"/>
        </w:rPr>
      </w:pPr>
      <w:r w:rsidRPr="000A1127">
        <w:rPr>
          <w:rStyle w:val="Refdenotaalpie"/>
          <w:rFonts w:ascii="Arial" w:hAnsi="Arial" w:cs="Arial"/>
        </w:rPr>
        <w:footnoteRef/>
      </w:r>
      <w:r w:rsidRPr="000A1127">
        <w:rPr>
          <w:rFonts w:ascii="Arial" w:hAnsi="Arial" w:cs="Arial"/>
        </w:rPr>
        <w:t xml:space="preserve"> </w:t>
      </w:r>
      <w:r>
        <w:rPr>
          <w:rFonts w:ascii="Arial" w:hAnsi="Arial" w:cs="Arial"/>
        </w:rPr>
        <w:t>P</w:t>
      </w:r>
      <w:r w:rsidRPr="000A1127">
        <w:rPr>
          <w:rFonts w:ascii="Arial" w:hAnsi="Arial" w:cs="Arial"/>
        </w:rPr>
        <w:t>rofesora adjunta</w:t>
      </w:r>
      <w:r>
        <w:rPr>
          <w:rFonts w:ascii="Arial" w:hAnsi="Arial" w:cs="Arial"/>
        </w:rPr>
        <w:t xml:space="preserve"> de la</w:t>
      </w:r>
      <w:r w:rsidRPr="000A1127">
        <w:rPr>
          <w:rFonts w:ascii="Arial" w:hAnsi="Arial" w:cs="Arial"/>
        </w:rPr>
        <w:t xml:space="preserve"> Sede del Atlántico, Universidad de Costa Rica. Especializada en el área de </w:t>
      </w:r>
      <w:r>
        <w:rPr>
          <w:rFonts w:ascii="Arial" w:hAnsi="Arial" w:cs="Arial"/>
        </w:rPr>
        <w:t xml:space="preserve">la </w:t>
      </w:r>
      <w:r w:rsidRPr="000A1127">
        <w:rPr>
          <w:rFonts w:ascii="Arial" w:hAnsi="Arial" w:cs="Arial"/>
        </w:rPr>
        <w:t xml:space="preserve">Computación </w:t>
      </w:r>
      <w:r>
        <w:rPr>
          <w:rFonts w:ascii="Arial" w:hAnsi="Arial" w:cs="Arial"/>
        </w:rPr>
        <w:t>y la</w:t>
      </w:r>
      <w:r w:rsidRPr="000A1127">
        <w:rPr>
          <w:rFonts w:ascii="Arial" w:hAnsi="Arial" w:cs="Arial"/>
        </w:rPr>
        <w:t xml:space="preserve"> Informática. Máster en Administración y Dirección de Empresas.</w:t>
      </w:r>
      <w:r>
        <w:rPr>
          <w:rFonts w:ascii="Arial" w:hAnsi="Arial" w:cs="Arial"/>
        </w:rPr>
        <w:t xml:space="preserve"> </w:t>
      </w:r>
      <w:r w:rsidRPr="000A1127">
        <w:rPr>
          <w:rFonts w:ascii="Arial" w:hAnsi="Arial" w:cs="Arial"/>
          <w:noProof/>
          <w:lang w:eastAsia="es-CR"/>
        </w:rPr>
        <w:drawing>
          <wp:inline distT="0" distB="0" distL="0" distR="0" wp14:anchorId="59817803" wp14:editId="56E5FB68">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rPr>
        <w:t xml:space="preserve"> </w:t>
      </w:r>
      <w:r w:rsidRPr="005C2521">
        <w:rPr>
          <w:rFonts w:ascii="Arial" w:hAnsi="Arial" w:cs="Arial"/>
          <w:color w:val="002060"/>
          <w:u w:val="single"/>
        </w:rPr>
        <w:t>https://orcid.org/0000-0002-0287-0793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89A3C80" w:rsidR="005D477C" w:rsidRPr="00B344FA" w:rsidRDefault="005D477C" w:rsidP="008A1766">
    <w:pPr>
      <w:pStyle w:val="Sinespaciado"/>
      <w:jc w:val="center"/>
      <w:rPr>
        <w:rFonts w:ascii="Agency FB" w:hAnsi="Agency FB"/>
        <w:color w:val="E36C0A"/>
      </w:rPr>
    </w:pPr>
    <w:bookmarkStart w:id="15" w:name="_Hlk151106753"/>
    <w:r w:rsidRPr="00B344FA">
      <w:rPr>
        <w:rFonts w:ascii="Agency FB" w:hAnsi="Agency FB"/>
        <w:color w:val="E36C0A"/>
      </w:rPr>
      <w:t>REVISTA ELECTRÓNICA CALIDAD EN LA EDUCACIÓN SUPERIOR ISSN: 1659-4703, VOL. 16(</w:t>
    </w:r>
    <w:r>
      <w:rPr>
        <w:rFonts w:ascii="Agency FB" w:hAnsi="Agency FB"/>
        <w:color w:val="E36C0A"/>
      </w:rPr>
      <w:t>1</w:t>
    </w:r>
    <w:r w:rsidRPr="00B344FA">
      <w:rPr>
        <w:rFonts w:ascii="Agency FB" w:hAnsi="Agency FB"/>
        <w:color w:val="E36C0A"/>
      </w:rPr>
      <w:t>) ENERO-MAYO, 2025:</w:t>
    </w:r>
    <w:r>
      <w:rPr>
        <w:rFonts w:ascii="Agency FB" w:hAnsi="Agency FB"/>
        <w:color w:val="E36C0A"/>
      </w:rPr>
      <w:t xml:space="preserve"> 541-</w:t>
    </w:r>
    <w:r w:rsidR="004D7CFB">
      <w:rPr>
        <w:rFonts w:ascii="Agency FB" w:hAnsi="Agency FB"/>
        <w:color w:val="E36C0A"/>
      </w:rPr>
      <w:t>579</w:t>
    </w:r>
  </w:p>
  <w:p w14:paraId="505074AE" w14:textId="4D68327B" w:rsidR="005D477C" w:rsidRPr="00FE0969" w:rsidRDefault="005D477C"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5D477C" w:rsidRPr="0081623B" w:rsidRDefault="00215C23" w:rsidP="00A82B98">
    <w:pPr>
      <w:pStyle w:val="Sinespaciado"/>
      <w:jc w:val="center"/>
      <w:rPr>
        <w:rFonts w:ascii="Agency FB" w:hAnsi="Agency FB"/>
        <w:color w:val="E36C0A"/>
      </w:rPr>
    </w:pPr>
    <w:hyperlink r:id="rId2" w:history="1">
      <w:r w:rsidR="005D477C" w:rsidRPr="0081623B">
        <w:rPr>
          <w:color w:val="E36C0A"/>
        </w:rPr>
        <w:t>http://revistas.uned.ac.cr./index.php/revistacalidad</w:t>
      </w:r>
    </w:hyperlink>
  </w:p>
  <w:p w14:paraId="3F557B39" w14:textId="77777777" w:rsidR="005D477C" w:rsidRPr="0081623B" w:rsidRDefault="005D477C"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5D477C" w:rsidRDefault="005D477C"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5"/>
  <w:p w14:paraId="65D9EF25" w14:textId="77777777" w:rsidR="005D477C" w:rsidRDefault="005D47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CA13A8C"/>
    <w:multiLevelType w:val="hybridMultilevel"/>
    <w:tmpl w:val="47FAC98A"/>
    <w:lvl w:ilvl="0" w:tplc="CB7E1476">
      <w:start w:val="1"/>
      <w:numFmt w:val="decimal"/>
      <w:lvlText w:val="%1."/>
      <w:lvlJc w:val="left"/>
      <w:pPr>
        <w:ind w:left="1069" w:hanging="360"/>
      </w:pPr>
      <w:rPr>
        <w:rFonts w:hint="default"/>
        <w:color w:val="auto"/>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3"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6"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8"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0"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0"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21"/>
  </w:num>
  <w:num w:numId="4">
    <w:abstractNumId w:val="25"/>
  </w:num>
  <w:num w:numId="5">
    <w:abstractNumId w:val="2"/>
  </w:num>
  <w:num w:numId="6">
    <w:abstractNumId w:val="24"/>
  </w:num>
  <w:num w:numId="7">
    <w:abstractNumId w:val="40"/>
  </w:num>
  <w:num w:numId="8">
    <w:abstractNumId w:val="14"/>
  </w:num>
  <w:num w:numId="9">
    <w:abstractNumId w:val="31"/>
  </w:num>
  <w:num w:numId="10">
    <w:abstractNumId w:val="22"/>
  </w:num>
  <w:num w:numId="11">
    <w:abstractNumId w:val="0"/>
  </w:num>
  <w:num w:numId="12">
    <w:abstractNumId w:val="39"/>
  </w:num>
  <w:num w:numId="13">
    <w:abstractNumId w:val="28"/>
  </w:num>
  <w:num w:numId="14">
    <w:abstractNumId w:val="4"/>
  </w:num>
  <w:num w:numId="15">
    <w:abstractNumId w:val="13"/>
  </w:num>
  <w:num w:numId="16">
    <w:abstractNumId w:val="7"/>
  </w:num>
  <w:num w:numId="17">
    <w:abstractNumId w:val="9"/>
  </w:num>
  <w:num w:numId="18">
    <w:abstractNumId w:val="32"/>
  </w:num>
  <w:num w:numId="19">
    <w:abstractNumId w:val="8"/>
  </w:num>
  <w:num w:numId="20">
    <w:abstractNumId w:val="30"/>
  </w:num>
  <w:num w:numId="21">
    <w:abstractNumId w:val="1"/>
  </w:num>
  <w:num w:numId="22">
    <w:abstractNumId w:val="6"/>
  </w:num>
  <w:num w:numId="23">
    <w:abstractNumId w:val="3"/>
  </w:num>
  <w:num w:numId="24">
    <w:abstractNumId w:val="12"/>
  </w:num>
  <w:num w:numId="25">
    <w:abstractNumId w:val="42"/>
  </w:num>
  <w:num w:numId="26">
    <w:abstractNumId w:val="38"/>
  </w:num>
  <w:num w:numId="27">
    <w:abstractNumId w:val="11"/>
  </w:num>
  <w:num w:numId="28">
    <w:abstractNumId w:val="17"/>
  </w:num>
  <w:num w:numId="29">
    <w:abstractNumId w:val="29"/>
  </w:num>
  <w:num w:numId="30">
    <w:abstractNumId w:val="19"/>
  </w:num>
  <w:num w:numId="31">
    <w:abstractNumId w:val="10"/>
  </w:num>
  <w:num w:numId="32">
    <w:abstractNumId w:val="41"/>
  </w:num>
  <w:num w:numId="33">
    <w:abstractNumId w:val="26"/>
  </w:num>
  <w:num w:numId="34">
    <w:abstractNumId w:val="18"/>
  </w:num>
  <w:num w:numId="35">
    <w:abstractNumId w:val="35"/>
  </w:num>
  <w:num w:numId="36">
    <w:abstractNumId w:val="23"/>
  </w:num>
  <w:num w:numId="37">
    <w:abstractNumId w:val="5"/>
  </w:num>
  <w:num w:numId="38">
    <w:abstractNumId w:val="20"/>
  </w:num>
  <w:num w:numId="39">
    <w:abstractNumId w:val="34"/>
  </w:num>
  <w:num w:numId="40">
    <w:abstractNumId w:val="27"/>
  </w:num>
  <w:num w:numId="41">
    <w:abstractNumId w:val="36"/>
  </w:num>
  <w:num w:numId="42">
    <w:abstractNumId w:val="3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313"/>
    <w:rsid w:val="00002A45"/>
    <w:rsid w:val="000032FD"/>
    <w:rsid w:val="00006F80"/>
    <w:rsid w:val="000079D2"/>
    <w:rsid w:val="00014278"/>
    <w:rsid w:val="00015D9E"/>
    <w:rsid w:val="00016045"/>
    <w:rsid w:val="0001748B"/>
    <w:rsid w:val="0001780B"/>
    <w:rsid w:val="00017E6D"/>
    <w:rsid w:val="0002238C"/>
    <w:rsid w:val="00024251"/>
    <w:rsid w:val="00025A7E"/>
    <w:rsid w:val="00026707"/>
    <w:rsid w:val="000351F6"/>
    <w:rsid w:val="0003520A"/>
    <w:rsid w:val="00036860"/>
    <w:rsid w:val="00041B5C"/>
    <w:rsid w:val="00041F99"/>
    <w:rsid w:val="00044701"/>
    <w:rsid w:val="00046D6E"/>
    <w:rsid w:val="0005000E"/>
    <w:rsid w:val="00050CBC"/>
    <w:rsid w:val="00051E67"/>
    <w:rsid w:val="000534BC"/>
    <w:rsid w:val="00053936"/>
    <w:rsid w:val="00053E75"/>
    <w:rsid w:val="0005594E"/>
    <w:rsid w:val="00057376"/>
    <w:rsid w:val="00057A12"/>
    <w:rsid w:val="0006064F"/>
    <w:rsid w:val="00061C1E"/>
    <w:rsid w:val="00063B82"/>
    <w:rsid w:val="0007083E"/>
    <w:rsid w:val="000720BF"/>
    <w:rsid w:val="00073695"/>
    <w:rsid w:val="000749E7"/>
    <w:rsid w:val="00075680"/>
    <w:rsid w:val="00076624"/>
    <w:rsid w:val="00080B7E"/>
    <w:rsid w:val="00081189"/>
    <w:rsid w:val="00081EA1"/>
    <w:rsid w:val="00083198"/>
    <w:rsid w:val="00084C26"/>
    <w:rsid w:val="00086FA0"/>
    <w:rsid w:val="00090712"/>
    <w:rsid w:val="00091331"/>
    <w:rsid w:val="00091D68"/>
    <w:rsid w:val="00094F8A"/>
    <w:rsid w:val="00095A07"/>
    <w:rsid w:val="00097C08"/>
    <w:rsid w:val="00097DE7"/>
    <w:rsid w:val="000A111C"/>
    <w:rsid w:val="000A1127"/>
    <w:rsid w:val="000A1290"/>
    <w:rsid w:val="000A227F"/>
    <w:rsid w:val="000A3A9F"/>
    <w:rsid w:val="000A6D9A"/>
    <w:rsid w:val="000A7E22"/>
    <w:rsid w:val="000B7151"/>
    <w:rsid w:val="000B7446"/>
    <w:rsid w:val="000C08B0"/>
    <w:rsid w:val="000C1371"/>
    <w:rsid w:val="000C4806"/>
    <w:rsid w:val="000C680B"/>
    <w:rsid w:val="000C7451"/>
    <w:rsid w:val="000D1334"/>
    <w:rsid w:val="000D144D"/>
    <w:rsid w:val="000D1F91"/>
    <w:rsid w:val="000D2567"/>
    <w:rsid w:val="000D296F"/>
    <w:rsid w:val="000D44E1"/>
    <w:rsid w:val="000D4AEB"/>
    <w:rsid w:val="000D5935"/>
    <w:rsid w:val="000D6CBD"/>
    <w:rsid w:val="000D6E20"/>
    <w:rsid w:val="000D7954"/>
    <w:rsid w:val="000E05F4"/>
    <w:rsid w:val="000E184A"/>
    <w:rsid w:val="000E31F9"/>
    <w:rsid w:val="000E320A"/>
    <w:rsid w:val="000E4253"/>
    <w:rsid w:val="000E4F1A"/>
    <w:rsid w:val="000E5FA6"/>
    <w:rsid w:val="000E7A28"/>
    <w:rsid w:val="000F1259"/>
    <w:rsid w:val="000F28A9"/>
    <w:rsid w:val="000F2B5D"/>
    <w:rsid w:val="000F393F"/>
    <w:rsid w:val="000F61B7"/>
    <w:rsid w:val="000F6CA1"/>
    <w:rsid w:val="001000A7"/>
    <w:rsid w:val="00101707"/>
    <w:rsid w:val="00102586"/>
    <w:rsid w:val="00104E6F"/>
    <w:rsid w:val="00105618"/>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37A52"/>
    <w:rsid w:val="00142E05"/>
    <w:rsid w:val="001438E3"/>
    <w:rsid w:val="00143C3B"/>
    <w:rsid w:val="00144741"/>
    <w:rsid w:val="00144A93"/>
    <w:rsid w:val="001463B8"/>
    <w:rsid w:val="00147093"/>
    <w:rsid w:val="00150640"/>
    <w:rsid w:val="00151CA2"/>
    <w:rsid w:val="00152545"/>
    <w:rsid w:val="00152C27"/>
    <w:rsid w:val="001561AF"/>
    <w:rsid w:val="00156C8F"/>
    <w:rsid w:val="00157746"/>
    <w:rsid w:val="00160030"/>
    <w:rsid w:val="001624E8"/>
    <w:rsid w:val="001650EE"/>
    <w:rsid w:val="00172C52"/>
    <w:rsid w:val="001749A5"/>
    <w:rsid w:val="00174B0E"/>
    <w:rsid w:val="0017598B"/>
    <w:rsid w:val="00175BE9"/>
    <w:rsid w:val="00176139"/>
    <w:rsid w:val="00176DE7"/>
    <w:rsid w:val="00181457"/>
    <w:rsid w:val="001836F5"/>
    <w:rsid w:val="00183ACC"/>
    <w:rsid w:val="00184CA0"/>
    <w:rsid w:val="001850F9"/>
    <w:rsid w:val="001862C7"/>
    <w:rsid w:val="00190DE8"/>
    <w:rsid w:val="001910DA"/>
    <w:rsid w:val="0019116A"/>
    <w:rsid w:val="00191751"/>
    <w:rsid w:val="00192C9E"/>
    <w:rsid w:val="00193AFC"/>
    <w:rsid w:val="00193DA2"/>
    <w:rsid w:val="0019504B"/>
    <w:rsid w:val="001951A4"/>
    <w:rsid w:val="001A0561"/>
    <w:rsid w:val="001A17AD"/>
    <w:rsid w:val="001A43CA"/>
    <w:rsid w:val="001A5BBC"/>
    <w:rsid w:val="001A5FB1"/>
    <w:rsid w:val="001A69C6"/>
    <w:rsid w:val="001A6A7E"/>
    <w:rsid w:val="001B1F0E"/>
    <w:rsid w:val="001B2038"/>
    <w:rsid w:val="001B2F02"/>
    <w:rsid w:val="001B33FD"/>
    <w:rsid w:val="001B38E2"/>
    <w:rsid w:val="001B4268"/>
    <w:rsid w:val="001B49A7"/>
    <w:rsid w:val="001B52E9"/>
    <w:rsid w:val="001B56CF"/>
    <w:rsid w:val="001B740D"/>
    <w:rsid w:val="001C017C"/>
    <w:rsid w:val="001C0FDB"/>
    <w:rsid w:val="001C395C"/>
    <w:rsid w:val="001C77F9"/>
    <w:rsid w:val="001D06ED"/>
    <w:rsid w:val="001D0E42"/>
    <w:rsid w:val="001D19BA"/>
    <w:rsid w:val="001D2A22"/>
    <w:rsid w:val="001D437A"/>
    <w:rsid w:val="001D604B"/>
    <w:rsid w:val="001E202F"/>
    <w:rsid w:val="001E2221"/>
    <w:rsid w:val="001E2A15"/>
    <w:rsid w:val="001E34E7"/>
    <w:rsid w:val="001E5DA2"/>
    <w:rsid w:val="001E6984"/>
    <w:rsid w:val="001F018B"/>
    <w:rsid w:val="001F1456"/>
    <w:rsid w:val="001F1C42"/>
    <w:rsid w:val="001F2282"/>
    <w:rsid w:val="001F2E60"/>
    <w:rsid w:val="001F308D"/>
    <w:rsid w:val="001F4C2D"/>
    <w:rsid w:val="001F56FF"/>
    <w:rsid w:val="001F69CF"/>
    <w:rsid w:val="00202760"/>
    <w:rsid w:val="002033B3"/>
    <w:rsid w:val="0020679D"/>
    <w:rsid w:val="00211B63"/>
    <w:rsid w:val="00212AFB"/>
    <w:rsid w:val="002144FC"/>
    <w:rsid w:val="0021492A"/>
    <w:rsid w:val="00215374"/>
    <w:rsid w:val="00215C23"/>
    <w:rsid w:val="002205F4"/>
    <w:rsid w:val="00220D72"/>
    <w:rsid w:val="00224C62"/>
    <w:rsid w:val="002258EE"/>
    <w:rsid w:val="00226640"/>
    <w:rsid w:val="00226CC3"/>
    <w:rsid w:val="00230309"/>
    <w:rsid w:val="002310A8"/>
    <w:rsid w:val="00231519"/>
    <w:rsid w:val="00233067"/>
    <w:rsid w:val="00233172"/>
    <w:rsid w:val="00236788"/>
    <w:rsid w:val="00240604"/>
    <w:rsid w:val="00240D80"/>
    <w:rsid w:val="00241400"/>
    <w:rsid w:val="00245097"/>
    <w:rsid w:val="00246D28"/>
    <w:rsid w:val="00247C59"/>
    <w:rsid w:val="002523C6"/>
    <w:rsid w:val="002533F2"/>
    <w:rsid w:val="002539E8"/>
    <w:rsid w:val="00253E0B"/>
    <w:rsid w:val="0025410D"/>
    <w:rsid w:val="0025487F"/>
    <w:rsid w:val="0025499F"/>
    <w:rsid w:val="00255248"/>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35C3"/>
    <w:rsid w:val="00284D6F"/>
    <w:rsid w:val="00285DA3"/>
    <w:rsid w:val="002863C4"/>
    <w:rsid w:val="00291424"/>
    <w:rsid w:val="002923A7"/>
    <w:rsid w:val="002934A6"/>
    <w:rsid w:val="002977E3"/>
    <w:rsid w:val="002A060D"/>
    <w:rsid w:val="002A467A"/>
    <w:rsid w:val="002A4803"/>
    <w:rsid w:val="002A546A"/>
    <w:rsid w:val="002A7A61"/>
    <w:rsid w:val="002B0032"/>
    <w:rsid w:val="002B1E1E"/>
    <w:rsid w:val="002B21BA"/>
    <w:rsid w:val="002B24C1"/>
    <w:rsid w:val="002B26BE"/>
    <w:rsid w:val="002B3DFB"/>
    <w:rsid w:val="002B5501"/>
    <w:rsid w:val="002B6304"/>
    <w:rsid w:val="002C3F42"/>
    <w:rsid w:val="002D080C"/>
    <w:rsid w:val="002D0B75"/>
    <w:rsid w:val="002D21CD"/>
    <w:rsid w:val="002D30E6"/>
    <w:rsid w:val="002D63B3"/>
    <w:rsid w:val="002D7B15"/>
    <w:rsid w:val="002D7BA5"/>
    <w:rsid w:val="002D7FA0"/>
    <w:rsid w:val="002E0F85"/>
    <w:rsid w:val="002E447F"/>
    <w:rsid w:val="002E48E2"/>
    <w:rsid w:val="002E52DF"/>
    <w:rsid w:val="002E68FB"/>
    <w:rsid w:val="002F069B"/>
    <w:rsid w:val="002F4536"/>
    <w:rsid w:val="002F51CC"/>
    <w:rsid w:val="002F541D"/>
    <w:rsid w:val="0030022D"/>
    <w:rsid w:val="00300366"/>
    <w:rsid w:val="0030074C"/>
    <w:rsid w:val="00301975"/>
    <w:rsid w:val="00302FF9"/>
    <w:rsid w:val="00304107"/>
    <w:rsid w:val="0030625A"/>
    <w:rsid w:val="003072E5"/>
    <w:rsid w:val="003111A0"/>
    <w:rsid w:val="00315C55"/>
    <w:rsid w:val="00316745"/>
    <w:rsid w:val="003172E9"/>
    <w:rsid w:val="003172FD"/>
    <w:rsid w:val="00317744"/>
    <w:rsid w:val="00317EF9"/>
    <w:rsid w:val="0032257E"/>
    <w:rsid w:val="00323CED"/>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455"/>
    <w:rsid w:val="003777DF"/>
    <w:rsid w:val="003800B4"/>
    <w:rsid w:val="00381165"/>
    <w:rsid w:val="0038147B"/>
    <w:rsid w:val="00384F2B"/>
    <w:rsid w:val="003871D4"/>
    <w:rsid w:val="00396255"/>
    <w:rsid w:val="00397F3C"/>
    <w:rsid w:val="003A57EF"/>
    <w:rsid w:val="003A6498"/>
    <w:rsid w:val="003A67D3"/>
    <w:rsid w:val="003A6B4B"/>
    <w:rsid w:val="003A6C5E"/>
    <w:rsid w:val="003B1799"/>
    <w:rsid w:val="003B19CC"/>
    <w:rsid w:val="003B2D18"/>
    <w:rsid w:val="003B2EA3"/>
    <w:rsid w:val="003B4896"/>
    <w:rsid w:val="003B4B60"/>
    <w:rsid w:val="003B4CA2"/>
    <w:rsid w:val="003B6BFD"/>
    <w:rsid w:val="003B7E8E"/>
    <w:rsid w:val="003C1C3D"/>
    <w:rsid w:val="003C3979"/>
    <w:rsid w:val="003C3F29"/>
    <w:rsid w:val="003C3F58"/>
    <w:rsid w:val="003C537C"/>
    <w:rsid w:val="003C566D"/>
    <w:rsid w:val="003C5E8C"/>
    <w:rsid w:val="003C6426"/>
    <w:rsid w:val="003C64F3"/>
    <w:rsid w:val="003C740F"/>
    <w:rsid w:val="003D0DC8"/>
    <w:rsid w:val="003D2475"/>
    <w:rsid w:val="003D4A9E"/>
    <w:rsid w:val="003D4B45"/>
    <w:rsid w:val="003D7613"/>
    <w:rsid w:val="003D7CFE"/>
    <w:rsid w:val="003E0A0B"/>
    <w:rsid w:val="003E0BC8"/>
    <w:rsid w:val="003E1C5F"/>
    <w:rsid w:val="003E2751"/>
    <w:rsid w:val="003E2F0C"/>
    <w:rsid w:val="003E4CB5"/>
    <w:rsid w:val="003E76A1"/>
    <w:rsid w:val="003F0196"/>
    <w:rsid w:val="003F0481"/>
    <w:rsid w:val="003F44F5"/>
    <w:rsid w:val="003F4747"/>
    <w:rsid w:val="003F5F3D"/>
    <w:rsid w:val="00400EA4"/>
    <w:rsid w:val="00403008"/>
    <w:rsid w:val="00403E7A"/>
    <w:rsid w:val="00410140"/>
    <w:rsid w:val="0041152C"/>
    <w:rsid w:val="004115EC"/>
    <w:rsid w:val="00413EE0"/>
    <w:rsid w:val="00415D4A"/>
    <w:rsid w:val="004168C6"/>
    <w:rsid w:val="00416F62"/>
    <w:rsid w:val="00417F4D"/>
    <w:rsid w:val="004225FB"/>
    <w:rsid w:val="0042346F"/>
    <w:rsid w:val="004246B0"/>
    <w:rsid w:val="00424D73"/>
    <w:rsid w:val="00425B0B"/>
    <w:rsid w:val="00425DD9"/>
    <w:rsid w:val="00433155"/>
    <w:rsid w:val="004338FF"/>
    <w:rsid w:val="00434831"/>
    <w:rsid w:val="00434A64"/>
    <w:rsid w:val="004356F4"/>
    <w:rsid w:val="00435F9F"/>
    <w:rsid w:val="00436C08"/>
    <w:rsid w:val="00440632"/>
    <w:rsid w:val="00441A1D"/>
    <w:rsid w:val="00441C89"/>
    <w:rsid w:val="00443AA3"/>
    <w:rsid w:val="0044426D"/>
    <w:rsid w:val="00446A43"/>
    <w:rsid w:val="004478A9"/>
    <w:rsid w:val="00450ADB"/>
    <w:rsid w:val="00451552"/>
    <w:rsid w:val="004516C5"/>
    <w:rsid w:val="00456B5B"/>
    <w:rsid w:val="00457E3C"/>
    <w:rsid w:val="004602AA"/>
    <w:rsid w:val="00461563"/>
    <w:rsid w:val="0046228B"/>
    <w:rsid w:val="004626A2"/>
    <w:rsid w:val="00462700"/>
    <w:rsid w:val="00462C8D"/>
    <w:rsid w:val="00462EDE"/>
    <w:rsid w:val="00463916"/>
    <w:rsid w:val="00464BAC"/>
    <w:rsid w:val="004675E8"/>
    <w:rsid w:val="00467754"/>
    <w:rsid w:val="00472848"/>
    <w:rsid w:val="00475446"/>
    <w:rsid w:val="00477B8F"/>
    <w:rsid w:val="0048057E"/>
    <w:rsid w:val="00480BF0"/>
    <w:rsid w:val="00481BCA"/>
    <w:rsid w:val="0048384E"/>
    <w:rsid w:val="00485B80"/>
    <w:rsid w:val="004860FC"/>
    <w:rsid w:val="00491411"/>
    <w:rsid w:val="004969B8"/>
    <w:rsid w:val="00497788"/>
    <w:rsid w:val="004A5542"/>
    <w:rsid w:val="004A5A20"/>
    <w:rsid w:val="004B5ADB"/>
    <w:rsid w:val="004B7156"/>
    <w:rsid w:val="004B722B"/>
    <w:rsid w:val="004B7852"/>
    <w:rsid w:val="004B7B50"/>
    <w:rsid w:val="004C026E"/>
    <w:rsid w:val="004C3280"/>
    <w:rsid w:val="004C379D"/>
    <w:rsid w:val="004C39B6"/>
    <w:rsid w:val="004C521F"/>
    <w:rsid w:val="004C6D4B"/>
    <w:rsid w:val="004D0DC5"/>
    <w:rsid w:val="004D2193"/>
    <w:rsid w:val="004D33FA"/>
    <w:rsid w:val="004D5004"/>
    <w:rsid w:val="004D65DC"/>
    <w:rsid w:val="004D7CFB"/>
    <w:rsid w:val="004E18C0"/>
    <w:rsid w:val="004E2C53"/>
    <w:rsid w:val="004E31E9"/>
    <w:rsid w:val="004E7499"/>
    <w:rsid w:val="004E788A"/>
    <w:rsid w:val="004F08D4"/>
    <w:rsid w:val="004F0FE0"/>
    <w:rsid w:val="004F13B1"/>
    <w:rsid w:val="004F1C1D"/>
    <w:rsid w:val="004F2571"/>
    <w:rsid w:val="004F6716"/>
    <w:rsid w:val="00501B4A"/>
    <w:rsid w:val="0050201F"/>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66"/>
    <w:rsid w:val="005300FD"/>
    <w:rsid w:val="0053097E"/>
    <w:rsid w:val="00530CFF"/>
    <w:rsid w:val="0053263A"/>
    <w:rsid w:val="00534225"/>
    <w:rsid w:val="0053666D"/>
    <w:rsid w:val="00541167"/>
    <w:rsid w:val="0054269F"/>
    <w:rsid w:val="005429A9"/>
    <w:rsid w:val="005442E2"/>
    <w:rsid w:val="00547768"/>
    <w:rsid w:val="00547C8B"/>
    <w:rsid w:val="00550549"/>
    <w:rsid w:val="0055071D"/>
    <w:rsid w:val="00552769"/>
    <w:rsid w:val="00553DF9"/>
    <w:rsid w:val="00556450"/>
    <w:rsid w:val="00560910"/>
    <w:rsid w:val="00561130"/>
    <w:rsid w:val="00561B3D"/>
    <w:rsid w:val="00562168"/>
    <w:rsid w:val="005646D7"/>
    <w:rsid w:val="00567ABE"/>
    <w:rsid w:val="0057122B"/>
    <w:rsid w:val="005724B5"/>
    <w:rsid w:val="00572F5A"/>
    <w:rsid w:val="0057733A"/>
    <w:rsid w:val="00580CF6"/>
    <w:rsid w:val="0058405B"/>
    <w:rsid w:val="005849F5"/>
    <w:rsid w:val="00586E8C"/>
    <w:rsid w:val="00587689"/>
    <w:rsid w:val="0059013A"/>
    <w:rsid w:val="005903F7"/>
    <w:rsid w:val="00590820"/>
    <w:rsid w:val="00592E4E"/>
    <w:rsid w:val="005A009A"/>
    <w:rsid w:val="005A7216"/>
    <w:rsid w:val="005A7337"/>
    <w:rsid w:val="005B14D6"/>
    <w:rsid w:val="005B5BEA"/>
    <w:rsid w:val="005C026C"/>
    <w:rsid w:val="005C13D6"/>
    <w:rsid w:val="005C2521"/>
    <w:rsid w:val="005C37CC"/>
    <w:rsid w:val="005C45C9"/>
    <w:rsid w:val="005C543F"/>
    <w:rsid w:val="005C5940"/>
    <w:rsid w:val="005C5A64"/>
    <w:rsid w:val="005C70D0"/>
    <w:rsid w:val="005D0E06"/>
    <w:rsid w:val="005D477C"/>
    <w:rsid w:val="005D5E43"/>
    <w:rsid w:val="005D6952"/>
    <w:rsid w:val="005E4587"/>
    <w:rsid w:val="005E67D7"/>
    <w:rsid w:val="005E6DEC"/>
    <w:rsid w:val="005E6E39"/>
    <w:rsid w:val="005F024D"/>
    <w:rsid w:val="005F04E9"/>
    <w:rsid w:val="005F0ADA"/>
    <w:rsid w:val="005F2A1A"/>
    <w:rsid w:val="005F2C40"/>
    <w:rsid w:val="005F39FA"/>
    <w:rsid w:val="005F7470"/>
    <w:rsid w:val="00600E64"/>
    <w:rsid w:val="00601D11"/>
    <w:rsid w:val="00601FE6"/>
    <w:rsid w:val="00602E79"/>
    <w:rsid w:val="00603BD0"/>
    <w:rsid w:val="00603F14"/>
    <w:rsid w:val="006063A3"/>
    <w:rsid w:val="00607B78"/>
    <w:rsid w:val="00610B37"/>
    <w:rsid w:val="00611735"/>
    <w:rsid w:val="006129EB"/>
    <w:rsid w:val="006133CB"/>
    <w:rsid w:val="00614ADE"/>
    <w:rsid w:val="006158E1"/>
    <w:rsid w:val="00616400"/>
    <w:rsid w:val="00617408"/>
    <w:rsid w:val="00620C52"/>
    <w:rsid w:val="0062395B"/>
    <w:rsid w:val="0062566E"/>
    <w:rsid w:val="0062570F"/>
    <w:rsid w:val="006309AF"/>
    <w:rsid w:val="006320C8"/>
    <w:rsid w:val="00633D94"/>
    <w:rsid w:val="0063618A"/>
    <w:rsid w:val="00636E5E"/>
    <w:rsid w:val="00643A38"/>
    <w:rsid w:val="00645E24"/>
    <w:rsid w:val="006460F4"/>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2E5E"/>
    <w:rsid w:val="006A454A"/>
    <w:rsid w:val="006A5E23"/>
    <w:rsid w:val="006A6322"/>
    <w:rsid w:val="006A6AEC"/>
    <w:rsid w:val="006A719F"/>
    <w:rsid w:val="006B126A"/>
    <w:rsid w:val="006B47F4"/>
    <w:rsid w:val="006B56A1"/>
    <w:rsid w:val="006B5776"/>
    <w:rsid w:val="006B6820"/>
    <w:rsid w:val="006C170C"/>
    <w:rsid w:val="006C2D94"/>
    <w:rsid w:val="006C4E91"/>
    <w:rsid w:val="006C638B"/>
    <w:rsid w:val="006D0175"/>
    <w:rsid w:val="006D1379"/>
    <w:rsid w:val="006D1AFF"/>
    <w:rsid w:val="006D40C4"/>
    <w:rsid w:val="006D4368"/>
    <w:rsid w:val="006D73BC"/>
    <w:rsid w:val="006E2B35"/>
    <w:rsid w:val="006E3AA7"/>
    <w:rsid w:val="006E472E"/>
    <w:rsid w:val="006E5605"/>
    <w:rsid w:val="006E5984"/>
    <w:rsid w:val="006F0BA2"/>
    <w:rsid w:val="006F55E9"/>
    <w:rsid w:val="007012CF"/>
    <w:rsid w:val="007013D8"/>
    <w:rsid w:val="00704B89"/>
    <w:rsid w:val="007053EE"/>
    <w:rsid w:val="007077DC"/>
    <w:rsid w:val="00707829"/>
    <w:rsid w:val="00711661"/>
    <w:rsid w:val="0071178D"/>
    <w:rsid w:val="007118C9"/>
    <w:rsid w:val="0071551E"/>
    <w:rsid w:val="00717D1B"/>
    <w:rsid w:val="0072045D"/>
    <w:rsid w:val="00720A83"/>
    <w:rsid w:val="007220F0"/>
    <w:rsid w:val="0072344A"/>
    <w:rsid w:val="00723D31"/>
    <w:rsid w:val="00723FEB"/>
    <w:rsid w:val="00727ABF"/>
    <w:rsid w:val="007321F5"/>
    <w:rsid w:val="00733199"/>
    <w:rsid w:val="00734975"/>
    <w:rsid w:val="0073623C"/>
    <w:rsid w:val="0073740C"/>
    <w:rsid w:val="00737B3D"/>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675CA"/>
    <w:rsid w:val="00770D8B"/>
    <w:rsid w:val="007732E8"/>
    <w:rsid w:val="00773E01"/>
    <w:rsid w:val="00774863"/>
    <w:rsid w:val="00775FAB"/>
    <w:rsid w:val="00777310"/>
    <w:rsid w:val="007800DA"/>
    <w:rsid w:val="0078065A"/>
    <w:rsid w:val="00781A1F"/>
    <w:rsid w:val="00782D3C"/>
    <w:rsid w:val="00784A71"/>
    <w:rsid w:val="00786818"/>
    <w:rsid w:val="007876B0"/>
    <w:rsid w:val="007876DB"/>
    <w:rsid w:val="007954C7"/>
    <w:rsid w:val="00795E38"/>
    <w:rsid w:val="007A1631"/>
    <w:rsid w:val="007A1D81"/>
    <w:rsid w:val="007A1D9C"/>
    <w:rsid w:val="007A6C7D"/>
    <w:rsid w:val="007A7CCD"/>
    <w:rsid w:val="007B5052"/>
    <w:rsid w:val="007B5544"/>
    <w:rsid w:val="007B5AC4"/>
    <w:rsid w:val="007B6284"/>
    <w:rsid w:val="007B6A0C"/>
    <w:rsid w:val="007B6A7D"/>
    <w:rsid w:val="007B7D24"/>
    <w:rsid w:val="007C1A67"/>
    <w:rsid w:val="007C2037"/>
    <w:rsid w:val="007C33A1"/>
    <w:rsid w:val="007C3B20"/>
    <w:rsid w:val="007C40D6"/>
    <w:rsid w:val="007C41DE"/>
    <w:rsid w:val="007C445B"/>
    <w:rsid w:val="007C506F"/>
    <w:rsid w:val="007C7FBC"/>
    <w:rsid w:val="007D5276"/>
    <w:rsid w:val="007D5A67"/>
    <w:rsid w:val="007D665F"/>
    <w:rsid w:val="007E2654"/>
    <w:rsid w:val="007E28CD"/>
    <w:rsid w:val="007E3044"/>
    <w:rsid w:val="007E3C28"/>
    <w:rsid w:val="007E3D5A"/>
    <w:rsid w:val="007E4199"/>
    <w:rsid w:val="007E7F01"/>
    <w:rsid w:val="007F048D"/>
    <w:rsid w:val="007F0774"/>
    <w:rsid w:val="007F1913"/>
    <w:rsid w:val="007F22F5"/>
    <w:rsid w:val="007F38EF"/>
    <w:rsid w:val="007F3DC0"/>
    <w:rsid w:val="007F5066"/>
    <w:rsid w:val="007F7494"/>
    <w:rsid w:val="007F7714"/>
    <w:rsid w:val="008000FD"/>
    <w:rsid w:val="008007E2"/>
    <w:rsid w:val="00800898"/>
    <w:rsid w:val="008041D8"/>
    <w:rsid w:val="00805325"/>
    <w:rsid w:val="008067A0"/>
    <w:rsid w:val="00807AD4"/>
    <w:rsid w:val="00807BCD"/>
    <w:rsid w:val="00814594"/>
    <w:rsid w:val="0082615B"/>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579AF"/>
    <w:rsid w:val="0086177C"/>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D29"/>
    <w:rsid w:val="0088562A"/>
    <w:rsid w:val="00893200"/>
    <w:rsid w:val="00895415"/>
    <w:rsid w:val="00896C63"/>
    <w:rsid w:val="00896CBC"/>
    <w:rsid w:val="00896F1D"/>
    <w:rsid w:val="00897031"/>
    <w:rsid w:val="00897072"/>
    <w:rsid w:val="008972B9"/>
    <w:rsid w:val="008A172E"/>
    <w:rsid w:val="008A1766"/>
    <w:rsid w:val="008A3B1E"/>
    <w:rsid w:val="008B0429"/>
    <w:rsid w:val="008B26CA"/>
    <w:rsid w:val="008B354C"/>
    <w:rsid w:val="008B39A9"/>
    <w:rsid w:val="008C08FC"/>
    <w:rsid w:val="008C38EA"/>
    <w:rsid w:val="008C3C7A"/>
    <w:rsid w:val="008C40C9"/>
    <w:rsid w:val="008C7F3C"/>
    <w:rsid w:val="008D156A"/>
    <w:rsid w:val="008D6912"/>
    <w:rsid w:val="008D6BF4"/>
    <w:rsid w:val="008D792C"/>
    <w:rsid w:val="008E1E64"/>
    <w:rsid w:val="008E251D"/>
    <w:rsid w:val="008E5B01"/>
    <w:rsid w:val="008E5DEB"/>
    <w:rsid w:val="008E79DB"/>
    <w:rsid w:val="008F2F4E"/>
    <w:rsid w:val="008F2F8D"/>
    <w:rsid w:val="008F3EC0"/>
    <w:rsid w:val="008F463D"/>
    <w:rsid w:val="008F46F0"/>
    <w:rsid w:val="008F59E5"/>
    <w:rsid w:val="008F72A0"/>
    <w:rsid w:val="008F74A7"/>
    <w:rsid w:val="00900F34"/>
    <w:rsid w:val="009035EA"/>
    <w:rsid w:val="00906526"/>
    <w:rsid w:val="00907BAF"/>
    <w:rsid w:val="00911167"/>
    <w:rsid w:val="009140A0"/>
    <w:rsid w:val="00914B87"/>
    <w:rsid w:val="00916187"/>
    <w:rsid w:val="00916775"/>
    <w:rsid w:val="00917E0E"/>
    <w:rsid w:val="0092045D"/>
    <w:rsid w:val="00926E7B"/>
    <w:rsid w:val="0092714F"/>
    <w:rsid w:val="00930946"/>
    <w:rsid w:val="00931ED5"/>
    <w:rsid w:val="009344B8"/>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7B57"/>
    <w:rsid w:val="009645A3"/>
    <w:rsid w:val="00966C65"/>
    <w:rsid w:val="00967CEE"/>
    <w:rsid w:val="00970866"/>
    <w:rsid w:val="0097396C"/>
    <w:rsid w:val="00974080"/>
    <w:rsid w:val="00976851"/>
    <w:rsid w:val="009819B6"/>
    <w:rsid w:val="00981B3A"/>
    <w:rsid w:val="0098224F"/>
    <w:rsid w:val="00983099"/>
    <w:rsid w:val="00986E21"/>
    <w:rsid w:val="00990E89"/>
    <w:rsid w:val="00991097"/>
    <w:rsid w:val="00991623"/>
    <w:rsid w:val="0099203B"/>
    <w:rsid w:val="009947C9"/>
    <w:rsid w:val="00994CD1"/>
    <w:rsid w:val="0099684D"/>
    <w:rsid w:val="009A0B29"/>
    <w:rsid w:val="009A0B53"/>
    <w:rsid w:val="009A24C0"/>
    <w:rsid w:val="009A24D0"/>
    <w:rsid w:val="009A3D49"/>
    <w:rsid w:val="009A3F86"/>
    <w:rsid w:val="009A5D77"/>
    <w:rsid w:val="009A602B"/>
    <w:rsid w:val="009A72CA"/>
    <w:rsid w:val="009B093A"/>
    <w:rsid w:val="009B0C9D"/>
    <w:rsid w:val="009B32D6"/>
    <w:rsid w:val="009B3DBF"/>
    <w:rsid w:val="009B5613"/>
    <w:rsid w:val="009C20E0"/>
    <w:rsid w:val="009C2A48"/>
    <w:rsid w:val="009C5054"/>
    <w:rsid w:val="009C623F"/>
    <w:rsid w:val="009C7284"/>
    <w:rsid w:val="009C796F"/>
    <w:rsid w:val="009D09CA"/>
    <w:rsid w:val="009D0F40"/>
    <w:rsid w:val="009D1C9B"/>
    <w:rsid w:val="009D2091"/>
    <w:rsid w:val="009D6880"/>
    <w:rsid w:val="009D7EB4"/>
    <w:rsid w:val="009E0339"/>
    <w:rsid w:val="009E0A47"/>
    <w:rsid w:val="009E17B4"/>
    <w:rsid w:val="009E1C9E"/>
    <w:rsid w:val="009E26F8"/>
    <w:rsid w:val="009E28AA"/>
    <w:rsid w:val="009E301E"/>
    <w:rsid w:val="009E66C8"/>
    <w:rsid w:val="009E6C6B"/>
    <w:rsid w:val="009E7EBB"/>
    <w:rsid w:val="009F0D19"/>
    <w:rsid w:val="009F10DB"/>
    <w:rsid w:val="009F20EE"/>
    <w:rsid w:val="009F3E5A"/>
    <w:rsid w:val="00A01F09"/>
    <w:rsid w:val="00A02C72"/>
    <w:rsid w:val="00A05C29"/>
    <w:rsid w:val="00A0714B"/>
    <w:rsid w:val="00A10142"/>
    <w:rsid w:val="00A115F8"/>
    <w:rsid w:val="00A1181E"/>
    <w:rsid w:val="00A11A38"/>
    <w:rsid w:val="00A12931"/>
    <w:rsid w:val="00A13A59"/>
    <w:rsid w:val="00A158DF"/>
    <w:rsid w:val="00A16AD7"/>
    <w:rsid w:val="00A20A87"/>
    <w:rsid w:val="00A23BAD"/>
    <w:rsid w:val="00A2644F"/>
    <w:rsid w:val="00A2745F"/>
    <w:rsid w:val="00A27677"/>
    <w:rsid w:val="00A332A4"/>
    <w:rsid w:val="00A34C3A"/>
    <w:rsid w:val="00A36366"/>
    <w:rsid w:val="00A379A4"/>
    <w:rsid w:val="00A42036"/>
    <w:rsid w:val="00A43F31"/>
    <w:rsid w:val="00A45C89"/>
    <w:rsid w:val="00A464E4"/>
    <w:rsid w:val="00A4691A"/>
    <w:rsid w:val="00A47787"/>
    <w:rsid w:val="00A5088E"/>
    <w:rsid w:val="00A53FEC"/>
    <w:rsid w:val="00A5481F"/>
    <w:rsid w:val="00A54E27"/>
    <w:rsid w:val="00A613E1"/>
    <w:rsid w:val="00A62147"/>
    <w:rsid w:val="00A62A2D"/>
    <w:rsid w:val="00A6374D"/>
    <w:rsid w:val="00A642AB"/>
    <w:rsid w:val="00A64FD8"/>
    <w:rsid w:val="00A659B7"/>
    <w:rsid w:val="00A65BDD"/>
    <w:rsid w:val="00A66330"/>
    <w:rsid w:val="00A67253"/>
    <w:rsid w:val="00A72AAA"/>
    <w:rsid w:val="00A72F88"/>
    <w:rsid w:val="00A74B1A"/>
    <w:rsid w:val="00A74CFD"/>
    <w:rsid w:val="00A753C8"/>
    <w:rsid w:val="00A75810"/>
    <w:rsid w:val="00A8037A"/>
    <w:rsid w:val="00A80D4D"/>
    <w:rsid w:val="00A816D2"/>
    <w:rsid w:val="00A82B98"/>
    <w:rsid w:val="00A831C5"/>
    <w:rsid w:val="00A849E6"/>
    <w:rsid w:val="00A910D1"/>
    <w:rsid w:val="00A92906"/>
    <w:rsid w:val="00A94B92"/>
    <w:rsid w:val="00A9504E"/>
    <w:rsid w:val="00A95E12"/>
    <w:rsid w:val="00A96900"/>
    <w:rsid w:val="00A97DA5"/>
    <w:rsid w:val="00AA06F4"/>
    <w:rsid w:val="00AA0784"/>
    <w:rsid w:val="00AA0C8B"/>
    <w:rsid w:val="00AA156F"/>
    <w:rsid w:val="00AA19BD"/>
    <w:rsid w:val="00AA3F8E"/>
    <w:rsid w:val="00AB085F"/>
    <w:rsid w:val="00AB18FF"/>
    <w:rsid w:val="00AB23E8"/>
    <w:rsid w:val="00AB2572"/>
    <w:rsid w:val="00AB3130"/>
    <w:rsid w:val="00AB3461"/>
    <w:rsid w:val="00AB4FBE"/>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106C2"/>
    <w:rsid w:val="00B10E7C"/>
    <w:rsid w:val="00B114F7"/>
    <w:rsid w:val="00B151B6"/>
    <w:rsid w:val="00B1656A"/>
    <w:rsid w:val="00B21A3F"/>
    <w:rsid w:val="00B2388D"/>
    <w:rsid w:val="00B24ACD"/>
    <w:rsid w:val="00B255EE"/>
    <w:rsid w:val="00B26013"/>
    <w:rsid w:val="00B3098F"/>
    <w:rsid w:val="00B30B99"/>
    <w:rsid w:val="00B31323"/>
    <w:rsid w:val="00B32E84"/>
    <w:rsid w:val="00B344FA"/>
    <w:rsid w:val="00B34C45"/>
    <w:rsid w:val="00B35B89"/>
    <w:rsid w:val="00B363BB"/>
    <w:rsid w:val="00B37206"/>
    <w:rsid w:val="00B40EB5"/>
    <w:rsid w:val="00B4569C"/>
    <w:rsid w:val="00B47C76"/>
    <w:rsid w:val="00B51AF9"/>
    <w:rsid w:val="00B51FC8"/>
    <w:rsid w:val="00B53056"/>
    <w:rsid w:val="00B547E6"/>
    <w:rsid w:val="00B55452"/>
    <w:rsid w:val="00B56C5F"/>
    <w:rsid w:val="00B60D91"/>
    <w:rsid w:val="00B62C34"/>
    <w:rsid w:val="00B64379"/>
    <w:rsid w:val="00B72467"/>
    <w:rsid w:val="00B73158"/>
    <w:rsid w:val="00B77050"/>
    <w:rsid w:val="00B7794A"/>
    <w:rsid w:val="00B85E0C"/>
    <w:rsid w:val="00B92AAE"/>
    <w:rsid w:val="00B93825"/>
    <w:rsid w:val="00B93855"/>
    <w:rsid w:val="00B95B67"/>
    <w:rsid w:val="00B95D6E"/>
    <w:rsid w:val="00B96872"/>
    <w:rsid w:val="00B97E99"/>
    <w:rsid w:val="00BA59F2"/>
    <w:rsid w:val="00BA6BA5"/>
    <w:rsid w:val="00BB1F20"/>
    <w:rsid w:val="00BB2A2E"/>
    <w:rsid w:val="00BB36EC"/>
    <w:rsid w:val="00BB44B1"/>
    <w:rsid w:val="00BB4C26"/>
    <w:rsid w:val="00BB5CEE"/>
    <w:rsid w:val="00BB66F0"/>
    <w:rsid w:val="00BC0725"/>
    <w:rsid w:val="00BC0A56"/>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4A1"/>
    <w:rsid w:val="00BF1831"/>
    <w:rsid w:val="00BF36FD"/>
    <w:rsid w:val="00C001A4"/>
    <w:rsid w:val="00C00DB1"/>
    <w:rsid w:val="00C011E5"/>
    <w:rsid w:val="00C03587"/>
    <w:rsid w:val="00C04057"/>
    <w:rsid w:val="00C1345F"/>
    <w:rsid w:val="00C1393F"/>
    <w:rsid w:val="00C175C1"/>
    <w:rsid w:val="00C216A9"/>
    <w:rsid w:val="00C22E76"/>
    <w:rsid w:val="00C23100"/>
    <w:rsid w:val="00C23C2F"/>
    <w:rsid w:val="00C24041"/>
    <w:rsid w:val="00C24E68"/>
    <w:rsid w:val="00C25291"/>
    <w:rsid w:val="00C261B5"/>
    <w:rsid w:val="00C266BF"/>
    <w:rsid w:val="00C310F5"/>
    <w:rsid w:val="00C31A00"/>
    <w:rsid w:val="00C35E02"/>
    <w:rsid w:val="00C35E8E"/>
    <w:rsid w:val="00C373F2"/>
    <w:rsid w:val="00C40B3F"/>
    <w:rsid w:val="00C41DCE"/>
    <w:rsid w:val="00C41F09"/>
    <w:rsid w:val="00C42075"/>
    <w:rsid w:val="00C42462"/>
    <w:rsid w:val="00C45017"/>
    <w:rsid w:val="00C45725"/>
    <w:rsid w:val="00C45C2A"/>
    <w:rsid w:val="00C46E6E"/>
    <w:rsid w:val="00C50506"/>
    <w:rsid w:val="00C52052"/>
    <w:rsid w:val="00C522AA"/>
    <w:rsid w:val="00C525D0"/>
    <w:rsid w:val="00C5450D"/>
    <w:rsid w:val="00C55CE7"/>
    <w:rsid w:val="00C56B06"/>
    <w:rsid w:val="00C57393"/>
    <w:rsid w:val="00C57C4D"/>
    <w:rsid w:val="00C6281D"/>
    <w:rsid w:val="00C62FD0"/>
    <w:rsid w:val="00C63D25"/>
    <w:rsid w:val="00C6401D"/>
    <w:rsid w:val="00C655CB"/>
    <w:rsid w:val="00C66FA3"/>
    <w:rsid w:val="00C67FB2"/>
    <w:rsid w:val="00C74527"/>
    <w:rsid w:val="00C74F96"/>
    <w:rsid w:val="00C75E59"/>
    <w:rsid w:val="00C77132"/>
    <w:rsid w:val="00C7717E"/>
    <w:rsid w:val="00C777C5"/>
    <w:rsid w:val="00C77E10"/>
    <w:rsid w:val="00C861A3"/>
    <w:rsid w:val="00C904C7"/>
    <w:rsid w:val="00C91386"/>
    <w:rsid w:val="00C93696"/>
    <w:rsid w:val="00C93707"/>
    <w:rsid w:val="00C93BE2"/>
    <w:rsid w:val="00C94B5F"/>
    <w:rsid w:val="00C97672"/>
    <w:rsid w:val="00C97D87"/>
    <w:rsid w:val="00CA1E85"/>
    <w:rsid w:val="00CA4DFD"/>
    <w:rsid w:val="00CA52A7"/>
    <w:rsid w:val="00CA5B98"/>
    <w:rsid w:val="00CA7777"/>
    <w:rsid w:val="00CA78A3"/>
    <w:rsid w:val="00CA7F20"/>
    <w:rsid w:val="00CB0861"/>
    <w:rsid w:val="00CB196B"/>
    <w:rsid w:val="00CB5853"/>
    <w:rsid w:val="00CB5E0B"/>
    <w:rsid w:val="00CB76BB"/>
    <w:rsid w:val="00CC04A1"/>
    <w:rsid w:val="00CC20E9"/>
    <w:rsid w:val="00CC286C"/>
    <w:rsid w:val="00CC59E0"/>
    <w:rsid w:val="00CC7AB7"/>
    <w:rsid w:val="00CD3495"/>
    <w:rsid w:val="00CD6E5A"/>
    <w:rsid w:val="00CD72E1"/>
    <w:rsid w:val="00CD7845"/>
    <w:rsid w:val="00CE118A"/>
    <w:rsid w:val="00CE6177"/>
    <w:rsid w:val="00CE6202"/>
    <w:rsid w:val="00CE7EBD"/>
    <w:rsid w:val="00CF0A7F"/>
    <w:rsid w:val="00CF3F10"/>
    <w:rsid w:val="00CF747F"/>
    <w:rsid w:val="00D00738"/>
    <w:rsid w:val="00D02BCE"/>
    <w:rsid w:val="00D04B0E"/>
    <w:rsid w:val="00D056CE"/>
    <w:rsid w:val="00D057BF"/>
    <w:rsid w:val="00D073F9"/>
    <w:rsid w:val="00D140FD"/>
    <w:rsid w:val="00D16262"/>
    <w:rsid w:val="00D1670A"/>
    <w:rsid w:val="00D16D63"/>
    <w:rsid w:val="00D173F5"/>
    <w:rsid w:val="00D176BB"/>
    <w:rsid w:val="00D2050D"/>
    <w:rsid w:val="00D20629"/>
    <w:rsid w:val="00D24D92"/>
    <w:rsid w:val="00D264EA"/>
    <w:rsid w:val="00D31D1A"/>
    <w:rsid w:val="00D32ADB"/>
    <w:rsid w:val="00D33152"/>
    <w:rsid w:val="00D335B8"/>
    <w:rsid w:val="00D33FAA"/>
    <w:rsid w:val="00D34A4C"/>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3766"/>
    <w:rsid w:val="00D76148"/>
    <w:rsid w:val="00D826B8"/>
    <w:rsid w:val="00D8292B"/>
    <w:rsid w:val="00D82EF8"/>
    <w:rsid w:val="00D83A9B"/>
    <w:rsid w:val="00D8512E"/>
    <w:rsid w:val="00D85507"/>
    <w:rsid w:val="00D861F9"/>
    <w:rsid w:val="00D90802"/>
    <w:rsid w:val="00D90840"/>
    <w:rsid w:val="00D911A5"/>
    <w:rsid w:val="00D929AD"/>
    <w:rsid w:val="00D93B86"/>
    <w:rsid w:val="00D9595B"/>
    <w:rsid w:val="00D9680F"/>
    <w:rsid w:val="00DA0865"/>
    <w:rsid w:val="00DA2904"/>
    <w:rsid w:val="00DA585B"/>
    <w:rsid w:val="00DB049D"/>
    <w:rsid w:val="00DB1AC2"/>
    <w:rsid w:val="00DB3216"/>
    <w:rsid w:val="00DB3B84"/>
    <w:rsid w:val="00DB4549"/>
    <w:rsid w:val="00DB53EE"/>
    <w:rsid w:val="00DB7AE2"/>
    <w:rsid w:val="00DC2054"/>
    <w:rsid w:val="00DC3156"/>
    <w:rsid w:val="00DC355F"/>
    <w:rsid w:val="00DC3685"/>
    <w:rsid w:val="00DC3E1C"/>
    <w:rsid w:val="00DC47A1"/>
    <w:rsid w:val="00DC6B15"/>
    <w:rsid w:val="00DD0077"/>
    <w:rsid w:val="00DD01D0"/>
    <w:rsid w:val="00DD1BD5"/>
    <w:rsid w:val="00DD72DD"/>
    <w:rsid w:val="00DE2B10"/>
    <w:rsid w:val="00DE43FB"/>
    <w:rsid w:val="00DE4737"/>
    <w:rsid w:val="00DE5F0F"/>
    <w:rsid w:val="00DE61E0"/>
    <w:rsid w:val="00DF1513"/>
    <w:rsid w:val="00DF2728"/>
    <w:rsid w:val="00E001C3"/>
    <w:rsid w:val="00E0186F"/>
    <w:rsid w:val="00E049B7"/>
    <w:rsid w:val="00E0577F"/>
    <w:rsid w:val="00E05D3B"/>
    <w:rsid w:val="00E05EED"/>
    <w:rsid w:val="00E07CD1"/>
    <w:rsid w:val="00E100D5"/>
    <w:rsid w:val="00E129A2"/>
    <w:rsid w:val="00E1546C"/>
    <w:rsid w:val="00E179DF"/>
    <w:rsid w:val="00E20D87"/>
    <w:rsid w:val="00E23F6F"/>
    <w:rsid w:val="00E247BE"/>
    <w:rsid w:val="00E24E58"/>
    <w:rsid w:val="00E274B1"/>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2CC6"/>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460B"/>
    <w:rsid w:val="00E65F33"/>
    <w:rsid w:val="00E72A92"/>
    <w:rsid w:val="00E847BA"/>
    <w:rsid w:val="00E84AFB"/>
    <w:rsid w:val="00E855EF"/>
    <w:rsid w:val="00E90070"/>
    <w:rsid w:val="00E9470C"/>
    <w:rsid w:val="00E94C2D"/>
    <w:rsid w:val="00E951A3"/>
    <w:rsid w:val="00E95F83"/>
    <w:rsid w:val="00EA2D86"/>
    <w:rsid w:val="00EA3133"/>
    <w:rsid w:val="00EA3CE3"/>
    <w:rsid w:val="00EA4C11"/>
    <w:rsid w:val="00EA755A"/>
    <w:rsid w:val="00EB14B3"/>
    <w:rsid w:val="00EB3291"/>
    <w:rsid w:val="00EB3DF8"/>
    <w:rsid w:val="00EB4F14"/>
    <w:rsid w:val="00EB5002"/>
    <w:rsid w:val="00EC0231"/>
    <w:rsid w:val="00EC2840"/>
    <w:rsid w:val="00EC2ADD"/>
    <w:rsid w:val="00EC371D"/>
    <w:rsid w:val="00EC49CD"/>
    <w:rsid w:val="00EC5562"/>
    <w:rsid w:val="00EC6B3F"/>
    <w:rsid w:val="00ED1AFF"/>
    <w:rsid w:val="00ED3C72"/>
    <w:rsid w:val="00ED4847"/>
    <w:rsid w:val="00ED7554"/>
    <w:rsid w:val="00EE0A39"/>
    <w:rsid w:val="00EE1709"/>
    <w:rsid w:val="00EE3DF6"/>
    <w:rsid w:val="00EE6306"/>
    <w:rsid w:val="00EF0AE0"/>
    <w:rsid w:val="00EF2395"/>
    <w:rsid w:val="00EF2A33"/>
    <w:rsid w:val="00EF2EE0"/>
    <w:rsid w:val="00EF3268"/>
    <w:rsid w:val="00EF475D"/>
    <w:rsid w:val="00EF6528"/>
    <w:rsid w:val="00EF7504"/>
    <w:rsid w:val="00F01CDD"/>
    <w:rsid w:val="00F02483"/>
    <w:rsid w:val="00F031C2"/>
    <w:rsid w:val="00F03615"/>
    <w:rsid w:val="00F03B2E"/>
    <w:rsid w:val="00F04141"/>
    <w:rsid w:val="00F0425C"/>
    <w:rsid w:val="00F05A8C"/>
    <w:rsid w:val="00F05ECA"/>
    <w:rsid w:val="00F10336"/>
    <w:rsid w:val="00F1358A"/>
    <w:rsid w:val="00F15A2A"/>
    <w:rsid w:val="00F172CB"/>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67C2"/>
    <w:rsid w:val="00F5739F"/>
    <w:rsid w:val="00F6074D"/>
    <w:rsid w:val="00F6282B"/>
    <w:rsid w:val="00F64977"/>
    <w:rsid w:val="00F65B31"/>
    <w:rsid w:val="00F67C00"/>
    <w:rsid w:val="00F71F9A"/>
    <w:rsid w:val="00F730FC"/>
    <w:rsid w:val="00F7366F"/>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A6C42"/>
    <w:rsid w:val="00FB01CA"/>
    <w:rsid w:val="00FB3992"/>
    <w:rsid w:val="00FB39BF"/>
    <w:rsid w:val="00FB3FF8"/>
    <w:rsid w:val="00FB7255"/>
    <w:rsid w:val="00FC1EF0"/>
    <w:rsid w:val="00FC1F4B"/>
    <w:rsid w:val="00FC4E98"/>
    <w:rsid w:val="00FC5670"/>
    <w:rsid w:val="00FC5B4F"/>
    <w:rsid w:val="00FC7F41"/>
    <w:rsid w:val="00FC7F4E"/>
    <w:rsid w:val="00FD16F0"/>
    <w:rsid w:val="00FD6359"/>
    <w:rsid w:val="00FE0969"/>
    <w:rsid w:val="00FE3251"/>
    <w:rsid w:val="00FE3841"/>
    <w:rsid w:val="00FE4304"/>
    <w:rsid w:val="00FE6557"/>
    <w:rsid w:val="00FE7AE2"/>
    <w:rsid w:val="00FF1A4E"/>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cortar.link/NZM6V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cortar.link/GSa2h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lap.conare.ac.cr/sobre-nosotros/quienes-somo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ortar.link/hKdCG3" TargetMode="External"/><Relationship Id="rId20" Type="http://schemas.openxmlformats.org/officeDocument/2006/relationships/hyperlink" Target="https://acortar.link/TGC96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is.flores@ucr.ac.c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5517/aie.v18i1.314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vd.ucr.ac.cr/documento/vd-r-6426-1997-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dx.doi.org/10.22458/caes.v16i1.5207"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7B8D8-B4BB-4B3C-80FF-C68F3C31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7139</Words>
  <Characters>39270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