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40BB2" w14:textId="6151D633" w:rsidR="00961FCF" w:rsidRPr="000F6843" w:rsidRDefault="007265A3" w:rsidP="007265A3">
      <w:pPr>
        <w:spacing w:after="0" w:line="240" w:lineRule="auto"/>
        <w:jc w:val="center"/>
        <w:rPr>
          <w:rFonts w:ascii="Arial" w:eastAsia="Times New Roman" w:hAnsi="Arial" w:cs="Arial"/>
          <w:b/>
          <w:bCs/>
          <w:color w:val="943634" w:themeColor="accent2" w:themeShade="BF"/>
          <w:sz w:val="20"/>
          <w:szCs w:val="24"/>
          <w:lang w:val="es-CR" w:eastAsia="es-ES_tradnl"/>
        </w:rPr>
      </w:pPr>
      <w:bookmarkStart w:id="0" w:name="_Hlk182900621"/>
      <w:r w:rsidRPr="000F6843">
        <w:rPr>
          <w:rFonts w:ascii="Arial" w:eastAsia="Times New Roman" w:hAnsi="Arial" w:cs="Arial"/>
          <w:b/>
          <w:bCs/>
          <w:color w:val="943634" w:themeColor="accent2" w:themeShade="BF"/>
          <w:sz w:val="20"/>
          <w:szCs w:val="24"/>
          <w:lang w:val="es-CR" w:eastAsia="es-ES_tradnl"/>
        </w:rPr>
        <w:t xml:space="preserve">Seguimiento </w:t>
      </w:r>
      <w:r w:rsidR="00EA2093" w:rsidRPr="000F6843">
        <w:rPr>
          <w:rFonts w:ascii="Arial" w:eastAsia="Times New Roman" w:hAnsi="Arial" w:cs="Arial"/>
          <w:b/>
          <w:bCs/>
          <w:color w:val="943634" w:themeColor="accent2" w:themeShade="BF"/>
          <w:sz w:val="20"/>
          <w:szCs w:val="24"/>
          <w:lang w:val="es-CR" w:eastAsia="es-ES_tradnl"/>
        </w:rPr>
        <w:t>a</w:t>
      </w:r>
      <w:r w:rsidRPr="000F6843">
        <w:rPr>
          <w:rFonts w:ascii="Arial" w:eastAsia="Times New Roman" w:hAnsi="Arial" w:cs="Arial"/>
          <w:b/>
          <w:bCs/>
          <w:color w:val="943634" w:themeColor="accent2" w:themeShade="BF"/>
          <w:sz w:val="20"/>
          <w:szCs w:val="24"/>
          <w:lang w:val="es-CR" w:eastAsia="es-ES_tradnl"/>
        </w:rPr>
        <w:t xml:space="preserve"> la trayectoria académica </w:t>
      </w:r>
      <w:r w:rsidR="00EA2093" w:rsidRPr="000F6843">
        <w:rPr>
          <w:rFonts w:ascii="Arial" w:eastAsia="Times New Roman" w:hAnsi="Arial" w:cs="Arial"/>
          <w:b/>
          <w:bCs/>
          <w:color w:val="943634" w:themeColor="accent2" w:themeShade="BF"/>
          <w:sz w:val="20"/>
          <w:szCs w:val="24"/>
          <w:lang w:val="es-CR" w:eastAsia="es-ES_tradnl"/>
        </w:rPr>
        <w:t>de</w:t>
      </w:r>
      <w:r w:rsidRPr="000F6843">
        <w:rPr>
          <w:rFonts w:ascii="Arial" w:eastAsia="Times New Roman" w:hAnsi="Arial" w:cs="Arial"/>
          <w:b/>
          <w:bCs/>
          <w:color w:val="943634" w:themeColor="accent2" w:themeShade="BF"/>
          <w:sz w:val="20"/>
          <w:szCs w:val="24"/>
          <w:lang w:val="es-CR" w:eastAsia="es-ES_tradnl"/>
        </w:rPr>
        <w:t xml:space="preserve"> la cohorte matriculad</w:t>
      </w:r>
      <w:r w:rsidR="00596C9C" w:rsidRPr="000F6843">
        <w:rPr>
          <w:rFonts w:ascii="Arial" w:eastAsia="Times New Roman" w:hAnsi="Arial" w:cs="Arial"/>
          <w:b/>
          <w:bCs/>
          <w:color w:val="943634" w:themeColor="accent2" w:themeShade="BF"/>
          <w:sz w:val="20"/>
          <w:szCs w:val="24"/>
          <w:lang w:val="es-CR" w:eastAsia="es-ES_tradnl"/>
        </w:rPr>
        <w:t>a</w:t>
      </w:r>
      <w:r w:rsidRPr="000F6843">
        <w:rPr>
          <w:rFonts w:ascii="Arial" w:eastAsia="Times New Roman" w:hAnsi="Arial" w:cs="Arial"/>
          <w:b/>
          <w:bCs/>
          <w:color w:val="943634" w:themeColor="accent2" w:themeShade="BF"/>
          <w:sz w:val="20"/>
          <w:szCs w:val="24"/>
          <w:lang w:val="es-CR" w:eastAsia="es-ES_tradnl"/>
        </w:rPr>
        <w:t xml:space="preserve"> en una universidad pública de Colombia</w:t>
      </w:r>
      <w:r w:rsidR="00596C9C" w:rsidRPr="000F6843">
        <w:rPr>
          <w:rFonts w:ascii="Arial" w:eastAsia="Times New Roman" w:hAnsi="Arial" w:cs="Arial"/>
          <w:b/>
          <w:bCs/>
          <w:color w:val="943634" w:themeColor="accent2" w:themeShade="BF"/>
          <w:sz w:val="20"/>
          <w:szCs w:val="24"/>
          <w:lang w:val="es-CR" w:eastAsia="es-ES_tradnl"/>
        </w:rPr>
        <w:t>, 2011</w:t>
      </w:r>
      <w:r w:rsidRPr="000F6843">
        <w:rPr>
          <w:rFonts w:ascii="Arial" w:eastAsia="Times New Roman" w:hAnsi="Arial" w:cs="Arial"/>
          <w:b/>
          <w:bCs/>
          <w:color w:val="943634" w:themeColor="accent2" w:themeShade="BF"/>
          <w:sz w:val="20"/>
          <w:szCs w:val="24"/>
          <w:lang w:val="es-CR" w:eastAsia="es-ES_tradnl"/>
        </w:rPr>
        <w:t>: deserción, rezago y graduación</w:t>
      </w:r>
    </w:p>
    <w:bookmarkEnd w:id="0"/>
    <w:p w14:paraId="591E0933" w14:textId="77777777" w:rsidR="000F6843" w:rsidRPr="00835E9A" w:rsidRDefault="000F6843" w:rsidP="00B152DE">
      <w:pPr>
        <w:spacing w:after="0" w:line="240" w:lineRule="auto"/>
        <w:jc w:val="center"/>
        <w:rPr>
          <w:rFonts w:ascii="Arial" w:eastAsia="Times New Roman" w:hAnsi="Arial" w:cs="Arial"/>
          <w:b/>
          <w:bCs/>
          <w:color w:val="943634" w:themeColor="accent2" w:themeShade="BF"/>
          <w:sz w:val="20"/>
          <w:szCs w:val="24"/>
          <w:lang w:val="es-CR" w:eastAsia="es-ES_tradnl"/>
        </w:rPr>
      </w:pPr>
    </w:p>
    <w:p w14:paraId="30D231FD" w14:textId="45293689" w:rsidR="00C556E7" w:rsidRPr="000F6843" w:rsidRDefault="00C556E7" w:rsidP="00B152DE">
      <w:pPr>
        <w:spacing w:after="0" w:line="240" w:lineRule="auto"/>
        <w:jc w:val="center"/>
        <w:rPr>
          <w:rFonts w:ascii="Arial" w:eastAsia="Times New Roman" w:hAnsi="Arial" w:cs="Arial"/>
          <w:b/>
          <w:bCs/>
          <w:color w:val="943634" w:themeColor="accent2" w:themeShade="BF"/>
          <w:sz w:val="20"/>
          <w:szCs w:val="24"/>
          <w:lang w:val="en-US" w:eastAsia="es-ES_tradnl"/>
        </w:rPr>
      </w:pPr>
      <w:r w:rsidRPr="000F6843">
        <w:rPr>
          <w:rFonts w:ascii="Arial" w:eastAsia="Times New Roman" w:hAnsi="Arial" w:cs="Arial"/>
          <w:b/>
          <w:bCs/>
          <w:color w:val="943634" w:themeColor="accent2" w:themeShade="BF"/>
          <w:sz w:val="20"/>
          <w:szCs w:val="24"/>
          <w:lang w:val="en-US" w:eastAsia="es-ES_tradnl"/>
        </w:rPr>
        <w:t>Follow-up of the academic trajectory of the cohort enrolled in a public university in Colombia, 2011: dropout, lag and graduation</w:t>
      </w:r>
    </w:p>
    <w:p w14:paraId="3CABD70E" w14:textId="77777777" w:rsidR="00835E9A" w:rsidRDefault="00835E9A" w:rsidP="00835E9A">
      <w:pPr>
        <w:tabs>
          <w:tab w:val="left" w:pos="5865"/>
        </w:tabs>
        <w:spacing w:after="0"/>
        <w:jc w:val="center"/>
        <w:rPr>
          <w:rFonts w:ascii="Arial" w:hAnsi="Arial" w:cs="Arial"/>
          <w:bCs/>
          <w:color w:val="365F91" w:themeColor="accent1" w:themeShade="BF"/>
          <w:sz w:val="18"/>
          <w:u w:val="single"/>
          <w:lang w:val="en-US"/>
        </w:rPr>
      </w:pPr>
      <w:bookmarkStart w:id="1" w:name="_Hlk182917708"/>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4"/>
        <w:gridCol w:w="3735"/>
      </w:tblGrid>
      <w:tr w:rsidR="00835E9A" w14:paraId="00B57374" w14:textId="77777777" w:rsidTr="004F2492">
        <w:trPr>
          <w:trHeight w:val="977"/>
        </w:trPr>
        <w:tc>
          <w:tcPr>
            <w:tcW w:w="3734" w:type="dxa"/>
          </w:tcPr>
          <w:bookmarkEnd w:id="1"/>
          <w:p w14:paraId="46C91184" w14:textId="77777777" w:rsidR="00835E9A" w:rsidRPr="00B152DE" w:rsidRDefault="00835E9A" w:rsidP="00835E9A">
            <w:pPr>
              <w:pStyle w:val="NormalWeb"/>
              <w:spacing w:before="0" w:beforeAutospacing="0" w:after="0" w:afterAutospacing="0"/>
              <w:jc w:val="left"/>
              <w:rPr>
                <w:rFonts w:ascii="Arial" w:hAnsi="Arial" w:cs="Arial"/>
                <w:bCs/>
                <w:sz w:val="18"/>
              </w:rPr>
            </w:pPr>
            <w:r w:rsidRPr="00B152DE">
              <w:rPr>
                <w:rFonts w:ascii="Arial" w:hAnsi="Arial" w:cs="Arial"/>
                <w:bCs/>
                <w:sz w:val="18"/>
              </w:rPr>
              <w:t>Doris A. Parada Rico</w:t>
            </w:r>
            <w:r w:rsidRPr="00B152DE">
              <w:rPr>
                <w:rStyle w:val="Refdenotaalpie"/>
                <w:rFonts w:ascii="Arial" w:hAnsi="Arial" w:cs="Arial"/>
                <w:bCs/>
                <w:sz w:val="18"/>
              </w:rPr>
              <w:footnoteReference w:id="1"/>
            </w:r>
          </w:p>
          <w:p w14:paraId="5082C729" w14:textId="37E34AB0" w:rsidR="00835E9A" w:rsidRDefault="00835E9A" w:rsidP="00835E9A">
            <w:pPr>
              <w:pStyle w:val="NormalWeb"/>
              <w:spacing w:before="0" w:beforeAutospacing="0" w:after="0" w:afterAutospacing="0"/>
              <w:jc w:val="left"/>
              <w:rPr>
                <w:rFonts w:ascii="Arial" w:hAnsi="Arial" w:cs="Arial"/>
                <w:bCs/>
                <w:sz w:val="18"/>
              </w:rPr>
            </w:pPr>
            <w:r w:rsidRPr="00B152DE">
              <w:rPr>
                <w:rFonts w:ascii="Arial" w:hAnsi="Arial" w:cs="Arial"/>
                <w:sz w:val="18"/>
              </w:rPr>
              <w:t>Universidad Francisco de Paula Santander                                                                                       Colombia</w:t>
            </w:r>
            <w:r w:rsidRPr="00B152DE">
              <w:rPr>
                <w:sz w:val="18"/>
              </w:rPr>
              <w:t xml:space="preserve">                                                                             </w:t>
            </w:r>
            <w:hyperlink r:id="rId11" w:history="1">
              <w:r w:rsidRPr="0095001C">
                <w:rPr>
                  <w:rStyle w:val="Hipervnculo"/>
                  <w:rFonts w:ascii="Arial" w:hAnsi="Arial" w:cs="Arial"/>
                  <w:color w:val="365F91" w:themeColor="accent1" w:themeShade="BF"/>
                  <w:sz w:val="18"/>
                </w:rPr>
                <w:t>dorisparada@ufps.edu.co</w:t>
              </w:r>
            </w:hyperlink>
          </w:p>
        </w:tc>
        <w:tc>
          <w:tcPr>
            <w:tcW w:w="3735" w:type="dxa"/>
          </w:tcPr>
          <w:p w14:paraId="630CEAFC" w14:textId="77777777" w:rsidR="00835E9A" w:rsidRPr="00B152DE" w:rsidRDefault="00835E9A" w:rsidP="00835E9A">
            <w:pPr>
              <w:pStyle w:val="NormalWeb"/>
              <w:spacing w:before="0" w:beforeAutospacing="0" w:after="0" w:afterAutospacing="0"/>
              <w:rPr>
                <w:rFonts w:ascii="Arial" w:hAnsi="Arial" w:cs="Arial"/>
                <w:bCs/>
                <w:sz w:val="18"/>
              </w:rPr>
            </w:pPr>
            <w:r w:rsidRPr="00B152DE">
              <w:rPr>
                <w:rFonts w:ascii="Arial" w:hAnsi="Arial" w:cs="Arial"/>
                <w:bCs/>
                <w:sz w:val="18"/>
              </w:rPr>
              <w:t>Diana C. Silva Sánchez</w:t>
            </w:r>
            <w:r w:rsidRPr="00B152DE">
              <w:rPr>
                <w:rStyle w:val="Refdenotaalpie"/>
                <w:rFonts w:ascii="Arial" w:hAnsi="Arial" w:cs="Arial"/>
                <w:bCs/>
                <w:sz w:val="18"/>
              </w:rPr>
              <w:footnoteReference w:id="2"/>
            </w:r>
          </w:p>
          <w:p w14:paraId="019FA336" w14:textId="77777777" w:rsidR="00835E9A" w:rsidRPr="00B152DE" w:rsidRDefault="00835E9A" w:rsidP="00835E9A">
            <w:pPr>
              <w:pStyle w:val="NormalWeb"/>
              <w:spacing w:before="0" w:beforeAutospacing="0" w:after="0" w:afterAutospacing="0"/>
              <w:rPr>
                <w:rFonts w:ascii="Arial" w:hAnsi="Arial" w:cs="Arial"/>
                <w:sz w:val="18"/>
              </w:rPr>
            </w:pPr>
            <w:r w:rsidRPr="00B152DE">
              <w:rPr>
                <w:rFonts w:ascii="Arial" w:hAnsi="Arial" w:cs="Arial"/>
                <w:sz w:val="18"/>
              </w:rPr>
              <w:t>Universidad Francisco de Paula Santander</w:t>
            </w:r>
          </w:p>
          <w:p w14:paraId="64450F81" w14:textId="77777777" w:rsidR="00835E9A" w:rsidRPr="00B152DE" w:rsidRDefault="00835E9A" w:rsidP="00835E9A">
            <w:pPr>
              <w:pStyle w:val="NormalWeb"/>
              <w:spacing w:before="0" w:beforeAutospacing="0" w:after="0" w:afterAutospacing="0"/>
              <w:rPr>
                <w:rFonts w:ascii="Arial" w:hAnsi="Arial" w:cs="Arial"/>
                <w:sz w:val="18"/>
              </w:rPr>
            </w:pPr>
            <w:r w:rsidRPr="00B152DE">
              <w:rPr>
                <w:rFonts w:ascii="Arial" w:hAnsi="Arial" w:cs="Arial"/>
                <w:sz w:val="18"/>
              </w:rPr>
              <w:t>Colombia</w:t>
            </w:r>
          </w:p>
          <w:p w14:paraId="441F52BA" w14:textId="4870AD3E" w:rsidR="00835E9A" w:rsidRDefault="00266C05" w:rsidP="00835E9A">
            <w:pPr>
              <w:tabs>
                <w:tab w:val="left" w:pos="5865"/>
              </w:tabs>
              <w:spacing w:line="276" w:lineRule="auto"/>
              <w:rPr>
                <w:rFonts w:ascii="Arial" w:hAnsi="Arial" w:cs="Arial"/>
                <w:bCs/>
                <w:sz w:val="18"/>
              </w:rPr>
            </w:pPr>
            <w:hyperlink r:id="rId12" w:history="1">
              <w:r w:rsidR="00835E9A" w:rsidRPr="0095001C">
                <w:rPr>
                  <w:rStyle w:val="Hipervnculo"/>
                  <w:rFonts w:ascii="Arial" w:hAnsi="Arial" w:cs="Arial"/>
                  <w:color w:val="365F91" w:themeColor="accent1" w:themeShade="BF"/>
                  <w:sz w:val="18"/>
                  <w:lang w:val="es-CO"/>
                </w:rPr>
                <w:t>dianacarolinass@ufps.edu.co</w:t>
              </w:r>
            </w:hyperlink>
          </w:p>
        </w:tc>
      </w:tr>
      <w:tr w:rsidR="00835E9A" w14:paraId="256F24ED" w14:textId="77777777" w:rsidTr="004F2492">
        <w:tc>
          <w:tcPr>
            <w:tcW w:w="3734" w:type="dxa"/>
          </w:tcPr>
          <w:p w14:paraId="749888F2" w14:textId="77777777" w:rsidR="00835E9A" w:rsidRPr="00B152DE" w:rsidRDefault="00835E9A" w:rsidP="00835E9A">
            <w:pPr>
              <w:pStyle w:val="NormalWeb"/>
              <w:spacing w:before="0" w:beforeAutospacing="0" w:after="0" w:afterAutospacing="0"/>
              <w:rPr>
                <w:rFonts w:ascii="Arial" w:hAnsi="Arial" w:cs="Arial"/>
                <w:bCs/>
                <w:sz w:val="18"/>
              </w:rPr>
            </w:pPr>
            <w:r w:rsidRPr="00B152DE">
              <w:rPr>
                <w:rFonts w:ascii="Arial" w:hAnsi="Arial" w:cs="Arial"/>
                <w:bCs/>
                <w:sz w:val="18"/>
              </w:rPr>
              <w:t>Bibiana A. Castro Montoya</w:t>
            </w:r>
            <w:r w:rsidRPr="00B152DE">
              <w:rPr>
                <w:rStyle w:val="Refdenotaalpie"/>
                <w:rFonts w:ascii="Arial" w:hAnsi="Arial" w:cs="Arial"/>
                <w:bCs/>
                <w:sz w:val="18"/>
              </w:rPr>
              <w:footnoteReference w:id="3"/>
            </w:r>
          </w:p>
          <w:p w14:paraId="1ACA8F92" w14:textId="77777777" w:rsidR="00835E9A" w:rsidRDefault="00835E9A" w:rsidP="00835E9A">
            <w:pPr>
              <w:pStyle w:val="NormalWeb"/>
              <w:spacing w:before="0" w:beforeAutospacing="0" w:after="0" w:afterAutospacing="0"/>
              <w:rPr>
                <w:rFonts w:ascii="Arial" w:hAnsi="Arial" w:cs="Arial"/>
                <w:sz w:val="18"/>
              </w:rPr>
            </w:pPr>
            <w:r w:rsidRPr="00B152DE">
              <w:rPr>
                <w:rFonts w:ascii="Arial" w:hAnsi="Arial" w:cs="Arial"/>
                <w:sz w:val="18"/>
              </w:rPr>
              <w:t>Universidad CES</w:t>
            </w:r>
          </w:p>
          <w:p w14:paraId="67F29DFE" w14:textId="77777777" w:rsidR="00835E9A" w:rsidRPr="00B152DE" w:rsidRDefault="00835E9A" w:rsidP="00835E9A">
            <w:pPr>
              <w:pStyle w:val="NormalWeb"/>
              <w:spacing w:before="0" w:beforeAutospacing="0" w:after="0" w:afterAutospacing="0"/>
              <w:rPr>
                <w:rFonts w:ascii="Arial" w:hAnsi="Arial" w:cs="Arial"/>
                <w:sz w:val="18"/>
              </w:rPr>
            </w:pPr>
            <w:r w:rsidRPr="00B152DE">
              <w:rPr>
                <w:rFonts w:ascii="Arial" w:hAnsi="Arial" w:cs="Arial"/>
                <w:sz w:val="18"/>
              </w:rPr>
              <w:t>Colombia</w:t>
            </w:r>
          </w:p>
          <w:p w14:paraId="4C1AE05D" w14:textId="1505AC2B" w:rsidR="00835E9A" w:rsidRDefault="00266C05" w:rsidP="00835E9A">
            <w:pPr>
              <w:pStyle w:val="NormalWeb"/>
              <w:spacing w:before="0" w:beforeAutospacing="0" w:after="0" w:afterAutospacing="0"/>
              <w:rPr>
                <w:rFonts w:ascii="Arial" w:hAnsi="Arial" w:cs="Arial"/>
                <w:bCs/>
                <w:sz w:val="18"/>
              </w:rPr>
            </w:pPr>
            <w:hyperlink r:id="rId13" w:history="1">
              <w:r w:rsidR="00835E9A" w:rsidRPr="0095001C">
                <w:rPr>
                  <w:rStyle w:val="Hipervnculo"/>
                  <w:rFonts w:ascii="Arial" w:hAnsi="Arial" w:cs="Arial"/>
                  <w:color w:val="365F91" w:themeColor="accent1" w:themeShade="BF"/>
                  <w:sz w:val="18"/>
                </w:rPr>
                <w:t>bcastro@ces.edu.co</w:t>
              </w:r>
            </w:hyperlink>
          </w:p>
        </w:tc>
        <w:tc>
          <w:tcPr>
            <w:tcW w:w="3735" w:type="dxa"/>
          </w:tcPr>
          <w:p w14:paraId="37085668" w14:textId="77777777" w:rsidR="00835E9A" w:rsidRPr="00B152DE" w:rsidRDefault="00835E9A" w:rsidP="00835E9A">
            <w:pPr>
              <w:pStyle w:val="NormalWeb"/>
              <w:spacing w:before="0" w:beforeAutospacing="0" w:after="0" w:afterAutospacing="0"/>
              <w:rPr>
                <w:rFonts w:ascii="Arial" w:hAnsi="Arial" w:cs="Arial"/>
                <w:bCs/>
                <w:sz w:val="18"/>
              </w:rPr>
            </w:pPr>
            <w:r w:rsidRPr="00B152DE">
              <w:rPr>
                <w:rFonts w:ascii="Arial" w:hAnsi="Arial" w:cs="Arial"/>
                <w:bCs/>
                <w:sz w:val="18"/>
                <w:lang w:val="es-CO"/>
              </w:rPr>
              <w:t>Luz M.</w:t>
            </w:r>
            <w:r w:rsidRPr="00B152DE">
              <w:rPr>
                <w:rFonts w:ascii="Arial" w:hAnsi="Arial" w:cs="Arial"/>
                <w:bCs/>
                <w:sz w:val="18"/>
              </w:rPr>
              <w:t xml:space="preserve"> Bautista Rodríguez</w:t>
            </w:r>
            <w:r w:rsidRPr="00B152DE">
              <w:rPr>
                <w:rStyle w:val="Refdenotaalpie"/>
                <w:rFonts w:ascii="Arial" w:hAnsi="Arial" w:cs="Arial"/>
                <w:bCs/>
                <w:sz w:val="18"/>
              </w:rPr>
              <w:footnoteReference w:id="4"/>
            </w:r>
          </w:p>
          <w:p w14:paraId="55E7A6A7" w14:textId="77777777" w:rsidR="00835E9A" w:rsidRPr="00B152DE" w:rsidRDefault="00835E9A" w:rsidP="00835E9A">
            <w:pPr>
              <w:pStyle w:val="NormalWeb"/>
              <w:spacing w:before="0" w:beforeAutospacing="0" w:after="0" w:afterAutospacing="0"/>
              <w:rPr>
                <w:rFonts w:ascii="Arial" w:hAnsi="Arial" w:cs="Arial"/>
                <w:sz w:val="18"/>
              </w:rPr>
            </w:pPr>
            <w:r w:rsidRPr="00B152DE">
              <w:rPr>
                <w:rFonts w:ascii="Arial" w:hAnsi="Arial" w:cs="Arial"/>
                <w:sz w:val="18"/>
              </w:rPr>
              <w:t>Universidad Francisco de Paula Santander</w:t>
            </w:r>
          </w:p>
          <w:p w14:paraId="32F12A76" w14:textId="77777777" w:rsidR="00835E9A" w:rsidRDefault="00835E9A" w:rsidP="00835E9A">
            <w:pPr>
              <w:pStyle w:val="NormalWeb"/>
              <w:spacing w:before="0" w:beforeAutospacing="0" w:after="0" w:afterAutospacing="0"/>
              <w:rPr>
                <w:rFonts w:ascii="Arial" w:hAnsi="Arial" w:cs="Arial"/>
                <w:sz w:val="18"/>
              </w:rPr>
            </w:pPr>
            <w:r w:rsidRPr="00B152DE">
              <w:rPr>
                <w:rFonts w:ascii="Arial" w:hAnsi="Arial" w:cs="Arial"/>
                <w:sz w:val="18"/>
              </w:rPr>
              <w:t>Colombia.</w:t>
            </w:r>
          </w:p>
          <w:p w14:paraId="3E1E249B" w14:textId="68F6C9E1" w:rsidR="00835E9A" w:rsidRDefault="00266C05" w:rsidP="00835E9A">
            <w:pPr>
              <w:tabs>
                <w:tab w:val="left" w:pos="5865"/>
              </w:tabs>
              <w:spacing w:line="276" w:lineRule="auto"/>
              <w:rPr>
                <w:rFonts w:ascii="Arial" w:hAnsi="Arial" w:cs="Arial"/>
                <w:bCs/>
                <w:sz w:val="18"/>
              </w:rPr>
            </w:pPr>
            <w:hyperlink r:id="rId14" w:history="1">
              <w:r w:rsidR="00835E9A" w:rsidRPr="0095001C">
                <w:rPr>
                  <w:rStyle w:val="Hipervnculo"/>
                  <w:rFonts w:ascii="Arial" w:hAnsi="Arial" w:cs="Arial"/>
                  <w:color w:val="365F91" w:themeColor="accent1" w:themeShade="BF"/>
                  <w:sz w:val="18"/>
                  <w:lang w:val="es-CO"/>
                </w:rPr>
                <w:t>luzmarinabr@ufps.edu.co</w:t>
              </w:r>
            </w:hyperlink>
          </w:p>
        </w:tc>
      </w:tr>
    </w:tbl>
    <w:p w14:paraId="7B3D74EE" w14:textId="042AF175" w:rsidR="00835E9A" w:rsidRPr="00835E9A" w:rsidRDefault="00835E9A" w:rsidP="00835E9A">
      <w:pPr>
        <w:tabs>
          <w:tab w:val="left" w:pos="5865"/>
        </w:tabs>
        <w:spacing w:after="0"/>
        <w:jc w:val="center"/>
        <w:rPr>
          <w:rFonts w:ascii="Arial" w:hAnsi="Arial" w:cs="Arial"/>
          <w:bCs/>
          <w:color w:val="365F91" w:themeColor="accent1" w:themeShade="BF"/>
          <w:sz w:val="18"/>
          <w:u w:val="single"/>
          <w:lang w:val="en-US"/>
        </w:rPr>
      </w:pPr>
      <w:r w:rsidRPr="00835E9A">
        <w:rPr>
          <w:rFonts w:ascii="Arial" w:hAnsi="Arial" w:cs="Arial"/>
          <w:bCs/>
          <w:color w:val="365F91" w:themeColor="accent1" w:themeShade="BF"/>
          <w:sz w:val="18"/>
          <w:u w:val="single"/>
          <w:lang w:val="en-US"/>
        </w:rPr>
        <w:t>DOI: http://dx.doi.org/10.22458/caes.v15i2.</w:t>
      </w:r>
      <w:r w:rsidR="004F2492">
        <w:rPr>
          <w:rFonts w:ascii="Arial" w:hAnsi="Arial" w:cs="Arial"/>
          <w:bCs/>
          <w:color w:val="365F91" w:themeColor="accent1" w:themeShade="BF"/>
          <w:sz w:val="18"/>
          <w:u w:val="single"/>
          <w:lang w:val="en-US"/>
        </w:rPr>
        <w:t>5054</w:t>
      </w:r>
    </w:p>
    <w:p w14:paraId="7FBBB82E" w14:textId="77777777" w:rsidR="00835E9A" w:rsidRPr="00835E9A" w:rsidRDefault="00835E9A" w:rsidP="00835E9A">
      <w:pPr>
        <w:tabs>
          <w:tab w:val="left" w:pos="5865"/>
        </w:tabs>
        <w:spacing w:after="0" w:line="276" w:lineRule="auto"/>
        <w:jc w:val="center"/>
        <w:rPr>
          <w:rFonts w:ascii="Arial" w:hAnsi="Arial" w:cs="Arial"/>
          <w:bCs/>
          <w:sz w:val="18"/>
        </w:rPr>
      </w:pPr>
      <w:r w:rsidRPr="00835E9A">
        <w:rPr>
          <w:rFonts w:ascii="Arial" w:hAnsi="Arial" w:cs="Arial"/>
          <w:bCs/>
          <w:sz w:val="18"/>
        </w:rPr>
        <w:t>Volumen 15, Número 2</w:t>
      </w:r>
    </w:p>
    <w:p w14:paraId="5F95C84D" w14:textId="77777777" w:rsidR="00835E9A" w:rsidRDefault="00835E9A" w:rsidP="00835E9A">
      <w:pPr>
        <w:tabs>
          <w:tab w:val="left" w:pos="5865"/>
        </w:tabs>
        <w:spacing w:after="0" w:line="276" w:lineRule="auto"/>
        <w:jc w:val="center"/>
        <w:rPr>
          <w:rFonts w:ascii="Arial" w:hAnsi="Arial" w:cs="Arial"/>
          <w:bCs/>
          <w:sz w:val="18"/>
        </w:rPr>
      </w:pPr>
      <w:r w:rsidRPr="00835E9A">
        <w:rPr>
          <w:rFonts w:ascii="Arial" w:hAnsi="Arial" w:cs="Arial"/>
          <w:bCs/>
          <w:sz w:val="18"/>
        </w:rPr>
        <w:t>30 de noviembre de 2024</w:t>
      </w:r>
    </w:p>
    <w:p w14:paraId="59418438" w14:textId="711BB126" w:rsidR="00835E9A" w:rsidRPr="004F2492" w:rsidRDefault="00835E9A" w:rsidP="00835E9A">
      <w:pPr>
        <w:tabs>
          <w:tab w:val="left" w:pos="5865"/>
        </w:tabs>
        <w:spacing w:after="0" w:line="276" w:lineRule="auto"/>
        <w:jc w:val="center"/>
        <w:rPr>
          <w:rFonts w:ascii="Arial" w:hAnsi="Arial" w:cs="Arial"/>
          <w:bCs/>
          <w:sz w:val="18"/>
        </w:rPr>
      </w:pPr>
      <w:r w:rsidRPr="004F2492">
        <w:rPr>
          <w:rFonts w:ascii="Arial" w:hAnsi="Arial" w:cs="Arial"/>
          <w:bCs/>
          <w:sz w:val="18"/>
        </w:rPr>
        <w:t xml:space="preserve">pp. </w:t>
      </w:r>
      <w:r w:rsidR="004F2492" w:rsidRPr="004F2492">
        <w:rPr>
          <w:rFonts w:ascii="Arial" w:hAnsi="Arial" w:cs="Arial"/>
          <w:bCs/>
          <w:sz w:val="18"/>
        </w:rPr>
        <w:t>01-37</w:t>
      </w:r>
    </w:p>
    <w:p w14:paraId="293B51C0" w14:textId="77E2F798" w:rsidR="006E7942" w:rsidRPr="000F6843" w:rsidRDefault="0073321A" w:rsidP="00835E9A">
      <w:pPr>
        <w:tabs>
          <w:tab w:val="left" w:pos="5865"/>
        </w:tabs>
        <w:spacing w:after="0" w:line="276" w:lineRule="auto"/>
        <w:rPr>
          <w:rFonts w:ascii="Arial" w:hAnsi="Arial" w:cs="Arial"/>
          <w:bCs/>
          <w:sz w:val="18"/>
        </w:rPr>
      </w:pPr>
      <w:r w:rsidRPr="000F6843">
        <w:rPr>
          <w:rFonts w:ascii="Arial" w:hAnsi="Arial" w:cs="Arial"/>
          <w:bCs/>
          <w:sz w:val="18"/>
        </w:rPr>
        <w:t>Recibido: 6 de noviembre</w:t>
      </w:r>
      <w:r w:rsidR="00B152DE" w:rsidRPr="000F6843">
        <w:rPr>
          <w:rFonts w:ascii="Arial" w:hAnsi="Arial" w:cs="Arial"/>
          <w:bCs/>
          <w:sz w:val="18"/>
        </w:rPr>
        <w:t xml:space="preserve"> </w:t>
      </w:r>
      <w:r w:rsidRPr="000F6843">
        <w:rPr>
          <w:rFonts w:ascii="Arial" w:hAnsi="Arial" w:cs="Arial"/>
          <w:bCs/>
          <w:sz w:val="18"/>
        </w:rPr>
        <w:t>de 2023</w:t>
      </w:r>
    </w:p>
    <w:p w14:paraId="71232A36" w14:textId="5BE7A15A" w:rsidR="0073321A" w:rsidRPr="000F6843" w:rsidRDefault="0073321A" w:rsidP="00835E9A">
      <w:pPr>
        <w:tabs>
          <w:tab w:val="left" w:pos="5865"/>
        </w:tabs>
        <w:spacing w:after="0" w:line="276" w:lineRule="auto"/>
        <w:rPr>
          <w:rFonts w:ascii="Arial" w:hAnsi="Arial" w:cs="Arial"/>
          <w:bCs/>
          <w:sz w:val="18"/>
        </w:rPr>
      </w:pPr>
      <w:r w:rsidRPr="000F6843">
        <w:rPr>
          <w:rFonts w:ascii="Arial" w:hAnsi="Arial" w:cs="Arial"/>
          <w:bCs/>
          <w:sz w:val="18"/>
        </w:rPr>
        <w:t>Aprobado: 22 de agosto de 2024</w:t>
      </w:r>
    </w:p>
    <w:p w14:paraId="34E88A88" w14:textId="454BAAE9" w:rsidR="00961FCF" w:rsidRPr="00CC3AC4" w:rsidRDefault="00961FCF" w:rsidP="00E365A7">
      <w:pPr>
        <w:pStyle w:val="pf0"/>
        <w:spacing w:before="0" w:beforeAutospacing="0" w:after="0" w:afterAutospacing="0"/>
        <w:jc w:val="both"/>
        <w:rPr>
          <w:rFonts w:ascii="Arial" w:hAnsi="Arial" w:cs="Arial"/>
          <w:b/>
        </w:rPr>
      </w:pPr>
      <w:r w:rsidRPr="00CC3AC4">
        <w:rPr>
          <w:rFonts w:ascii="Arial" w:hAnsi="Arial" w:cs="Arial"/>
          <w:b/>
        </w:rPr>
        <w:t>Resumen</w:t>
      </w:r>
    </w:p>
    <w:p w14:paraId="39F4281A" w14:textId="0197D689" w:rsidR="003143A9" w:rsidRPr="008411E5" w:rsidRDefault="0095369B" w:rsidP="00E365A7">
      <w:pPr>
        <w:pStyle w:val="pf0"/>
        <w:spacing w:before="0" w:beforeAutospacing="0" w:after="0" w:afterAutospacing="0"/>
        <w:jc w:val="both"/>
        <w:rPr>
          <w:rFonts w:ascii="Arial" w:hAnsi="Arial" w:cs="Arial"/>
          <w:bCs/>
          <w:lang w:val="en-US"/>
        </w:rPr>
      </w:pPr>
      <w:r w:rsidRPr="00CC3AC4">
        <w:rPr>
          <w:rFonts w:ascii="Arial" w:hAnsi="Arial" w:cs="Arial"/>
          <w:bCs/>
        </w:rPr>
        <w:lastRenderedPageBreak/>
        <w:t xml:space="preserve">Estudio de cohorte histórica que </w:t>
      </w:r>
      <w:r w:rsidR="009D0D18" w:rsidRPr="00CC3AC4">
        <w:rPr>
          <w:rFonts w:ascii="Arial" w:hAnsi="Arial" w:cs="Arial"/>
          <w:bCs/>
        </w:rPr>
        <w:t>d</w:t>
      </w:r>
      <w:r w:rsidR="004C66F1" w:rsidRPr="00CC3AC4">
        <w:rPr>
          <w:rFonts w:ascii="Arial" w:hAnsi="Arial" w:cs="Arial"/>
          <w:bCs/>
        </w:rPr>
        <w:t>escrib</w:t>
      </w:r>
      <w:r w:rsidR="009D0D18" w:rsidRPr="00CC3AC4">
        <w:rPr>
          <w:rFonts w:ascii="Arial" w:hAnsi="Arial" w:cs="Arial"/>
          <w:bCs/>
        </w:rPr>
        <w:t>e</w:t>
      </w:r>
      <w:r w:rsidR="004C66F1" w:rsidRPr="00CC3AC4">
        <w:rPr>
          <w:rFonts w:ascii="Arial" w:hAnsi="Arial" w:cs="Arial"/>
          <w:bCs/>
        </w:rPr>
        <w:t xml:space="preserve"> la trayectoria académica asociad</w:t>
      </w:r>
      <w:r w:rsidR="007265A3" w:rsidRPr="00CC3AC4">
        <w:rPr>
          <w:rFonts w:ascii="Arial" w:hAnsi="Arial" w:cs="Arial"/>
          <w:bCs/>
        </w:rPr>
        <w:t>a</w:t>
      </w:r>
      <w:r w:rsidR="004C66F1" w:rsidRPr="00CC3AC4">
        <w:rPr>
          <w:rFonts w:ascii="Arial" w:hAnsi="Arial" w:cs="Arial"/>
          <w:bCs/>
        </w:rPr>
        <w:t xml:space="preserve"> a deserción</w:t>
      </w:r>
      <w:r w:rsidR="00CF7E0C">
        <w:rPr>
          <w:rFonts w:ascii="Arial" w:hAnsi="Arial" w:cs="Arial"/>
          <w:bCs/>
        </w:rPr>
        <w:t>,</w:t>
      </w:r>
      <w:r w:rsidR="004C66F1" w:rsidRPr="00CC3AC4">
        <w:rPr>
          <w:rFonts w:ascii="Arial" w:hAnsi="Arial" w:cs="Arial"/>
          <w:bCs/>
        </w:rPr>
        <w:t xml:space="preserve"> rezago </w:t>
      </w:r>
      <w:r w:rsidR="00887CD6" w:rsidRPr="00CC3AC4">
        <w:rPr>
          <w:rFonts w:ascii="Arial" w:hAnsi="Arial" w:cs="Arial"/>
          <w:bCs/>
        </w:rPr>
        <w:t xml:space="preserve">y graduación </w:t>
      </w:r>
      <w:r w:rsidR="004C66F1" w:rsidRPr="00CC3AC4">
        <w:rPr>
          <w:rFonts w:ascii="Arial" w:hAnsi="Arial" w:cs="Arial"/>
          <w:bCs/>
        </w:rPr>
        <w:t>en programas de pregrado</w:t>
      </w:r>
      <w:r w:rsidR="009D0D18" w:rsidRPr="00CC3AC4">
        <w:rPr>
          <w:rFonts w:ascii="Arial" w:hAnsi="Arial" w:cs="Arial"/>
          <w:bCs/>
        </w:rPr>
        <w:t xml:space="preserve"> de una universidad pública de Colombia</w:t>
      </w:r>
      <w:r w:rsidR="004C66F1" w:rsidRPr="00CC3AC4">
        <w:rPr>
          <w:rFonts w:ascii="Arial" w:hAnsi="Arial" w:cs="Arial"/>
          <w:bCs/>
        </w:rPr>
        <w:t xml:space="preserve">. </w:t>
      </w:r>
      <w:r w:rsidRPr="00CC3AC4">
        <w:rPr>
          <w:rFonts w:ascii="Arial" w:hAnsi="Arial" w:cs="Arial"/>
          <w:bCs/>
        </w:rPr>
        <w:t xml:space="preserve">Se </w:t>
      </w:r>
      <w:r w:rsidR="00AA4689" w:rsidRPr="00CC3AC4">
        <w:rPr>
          <w:rFonts w:ascii="Arial" w:hAnsi="Arial" w:cs="Arial"/>
          <w:bCs/>
        </w:rPr>
        <w:t>analiz</w:t>
      </w:r>
      <w:r w:rsidR="000F6843">
        <w:rPr>
          <w:rFonts w:ascii="Arial" w:hAnsi="Arial" w:cs="Arial"/>
          <w:bCs/>
        </w:rPr>
        <w:t>a</w:t>
      </w:r>
      <w:r w:rsidRPr="00CC3AC4">
        <w:rPr>
          <w:rFonts w:ascii="Arial" w:hAnsi="Arial" w:cs="Arial"/>
          <w:bCs/>
        </w:rPr>
        <w:t xml:space="preserve"> una</w:t>
      </w:r>
      <w:r w:rsidR="004C66F1" w:rsidRPr="00CC3AC4">
        <w:rPr>
          <w:rFonts w:ascii="Arial" w:hAnsi="Arial" w:cs="Arial"/>
          <w:bCs/>
        </w:rPr>
        <w:t xml:space="preserve"> muestra de 3120 </w:t>
      </w:r>
      <w:r w:rsidR="00AA4689" w:rsidRPr="00CC3AC4">
        <w:rPr>
          <w:rFonts w:ascii="Arial" w:hAnsi="Arial" w:cs="Arial"/>
          <w:bCs/>
        </w:rPr>
        <w:t>personas</w:t>
      </w:r>
      <w:r w:rsidR="004C66F1" w:rsidRPr="00CC3AC4">
        <w:rPr>
          <w:rFonts w:ascii="Arial" w:hAnsi="Arial" w:cs="Arial"/>
          <w:bCs/>
        </w:rPr>
        <w:t xml:space="preserve"> matriculad</w:t>
      </w:r>
      <w:r w:rsidR="00AA4689" w:rsidRPr="00CC3AC4">
        <w:rPr>
          <w:rFonts w:ascii="Arial" w:hAnsi="Arial" w:cs="Arial"/>
          <w:bCs/>
        </w:rPr>
        <w:t>a</w:t>
      </w:r>
      <w:r w:rsidR="004C66F1" w:rsidRPr="00CC3AC4">
        <w:rPr>
          <w:rFonts w:ascii="Arial" w:hAnsi="Arial" w:cs="Arial"/>
          <w:bCs/>
        </w:rPr>
        <w:t>s</w:t>
      </w:r>
      <w:r w:rsidR="00E200B6">
        <w:rPr>
          <w:rFonts w:ascii="Arial" w:hAnsi="Arial" w:cs="Arial"/>
          <w:bCs/>
        </w:rPr>
        <w:t>,</w:t>
      </w:r>
      <w:r w:rsidR="004C66F1" w:rsidRPr="00CC3AC4">
        <w:rPr>
          <w:rFonts w:ascii="Arial" w:hAnsi="Arial" w:cs="Arial"/>
          <w:bCs/>
        </w:rPr>
        <w:t xml:space="preserve"> en el </w:t>
      </w:r>
      <w:r w:rsidR="00503F64" w:rsidRPr="00CC3AC4">
        <w:rPr>
          <w:rFonts w:ascii="Arial" w:hAnsi="Arial" w:cs="Arial"/>
          <w:bCs/>
        </w:rPr>
        <w:t>año</w:t>
      </w:r>
      <w:r w:rsidR="00762B51" w:rsidRPr="00CC3AC4">
        <w:rPr>
          <w:rFonts w:ascii="Arial" w:hAnsi="Arial" w:cs="Arial"/>
          <w:bCs/>
        </w:rPr>
        <w:t xml:space="preserve"> 2011</w:t>
      </w:r>
      <w:r w:rsidR="00E200B6">
        <w:rPr>
          <w:rFonts w:ascii="Arial" w:hAnsi="Arial" w:cs="Arial"/>
          <w:bCs/>
        </w:rPr>
        <w:t>,</w:t>
      </w:r>
      <w:r w:rsidR="00762B51" w:rsidRPr="00CC3AC4">
        <w:rPr>
          <w:rFonts w:ascii="Arial" w:hAnsi="Arial" w:cs="Arial"/>
          <w:bCs/>
        </w:rPr>
        <w:t xml:space="preserve"> </w:t>
      </w:r>
      <w:r w:rsidRPr="00CC3AC4">
        <w:rPr>
          <w:rFonts w:ascii="Arial" w:hAnsi="Arial" w:cs="Arial"/>
          <w:bCs/>
        </w:rPr>
        <w:t>en</w:t>
      </w:r>
      <w:r w:rsidR="00762B51" w:rsidRPr="00CC3AC4">
        <w:rPr>
          <w:rFonts w:ascii="Arial" w:hAnsi="Arial" w:cs="Arial"/>
          <w:bCs/>
        </w:rPr>
        <w:t xml:space="preserve"> </w:t>
      </w:r>
      <w:r w:rsidR="00AA4689" w:rsidRPr="00CC3AC4">
        <w:rPr>
          <w:rFonts w:ascii="Arial" w:hAnsi="Arial" w:cs="Arial"/>
          <w:bCs/>
        </w:rPr>
        <w:t>planes de estudio</w:t>
      </w:r>
      <w:r w:rsidR="000F6843">
        <w:rPr>
          <w:rFonts w:ascii="Arial" w:hAnsi="Arial" w:cs="Arial"/>
          <w:bCs/>
        </w:rPr>
        <w:t>s</w:t>
      </w:r>
      <w:r w:rsidR="00762B51" w:rsidRPr="00CC3AC4">
        <w:rPr>
          <w:rFonts w:ascii="Arial" w:hAnsi="Arial" w:cs="Arial"/>
          <w:bCs/>
        </w:rPr>
        <w:t xml:space="preserve"> de diez periodos académicos</w:t>
      </w:r>
      <w:r w:rsidR="00AA4689" w:rsidRPr="00CC3AC4">
        <w:rPr>
          <w:rFonts w:ascii="Arial" w:hAnsi="Arial" w:cs="Arial"/>
          <w:bCs/>
        </w:rPr>
        <w:t>,</w:t>
      </w:r>
      <w:r w:rsidR="004C66F1" w:rsidRPr="00CC3AC4">
        <w:rPr>
          <w:rFonts w:ascii="Arial" w:hAnsi="Arial" w:cs="Arial"/>
          <w:bCs/>
        </w:rPr>
        <w:t xml:space="preserve"> </w:t>
      </w:r>
      <w:r w:rsidR="00AA4689" w:rsidRPr="00CC3AC4">
        <w:rPr>
          <w:rFonts w:ascii="Arial" w:hAnsi="Arial" w:cs="Arial"/>
          <w:bCs/>
        </w:rPr>
        <w:t>a quienes se les hizo</w:t>
      </w:r>
      <w:r w:rsidR="004C66F1" w:rsidRPr="00CC3AC4">
        <w:rPr>
          <w:rFonts w:ascii="Arial" w:hAnsi="Arial" w:cs="Arial"/>
          <w:bCs/>
        </w:rPr>
        <w:t xml:space="preserve"> seguimiento hasta cuatro semestres posteriores </w:t>
      </w:r>
      <w:r w:rsidR="006A6CB0" w:rsidRPr="00CC3AC4">
        <w:rPr>
          <w:rFonts w:ascii="Arial" w:hAnsi="Arial" w:cs="Arial"/>
          <w:bCs/>
        </w:rPr>
        <w:t>a la duración del programa</w:t>
      </w:r>
      <w:r w:rsidR="004C66F1" w:rsidRPr="00CC3AC4">
        <w:rPr>
          <w:rFonts w:ascii="Arial" w:hAnsi="Arial" w:cs="Arial"/>
          <w:bCs/>
        </w:rPr>
        <w:t xml:space="preserve">. </w:t>
      </w:r>
      <w:r w:rsidRPr="00CC3AC4">
        <w:rPr>
          <w:rFonts w:ascii="Arial" w:hAnsi="Arial" w:cs="Arial"/>
          <w:bCs/>
        </w:rPr>
        <w:t>Se enc</w:t>
      </w:r>
      <w:r w:rsidR="000F6843">
        <w:rPr>
          <w:rFonts w:ascii="Arial" w:hAnsi="Arial" w:cs="Arial"/>
          <w:bCs/>
        </w:rPr>
        <w:t xml:space="preserve">uentra </w:t>
      </w:r>
      <w:r w:rsidRPr="00CC3AC4">
        <w:rPr>
          <w:rFonts w:ascii="Arial" w:hAnsi="Arial" w:cs="Arial"/>
          <w:bCs/>
        </w:rPr>
        <w:t>estudiant</w:t>
      </w:r>
      <w:r w:rsidR="00AA4689" w:rsidRPr="00CC3AC4">
        <w:rPr>
          <w:rFonts w:ascii="Arial" w:hAnsi="Arial" w:cs="Arial"/>
          <w:bCs/>
        </w:rPr>
        <w:t>ado</w:t>
      </w:r>
      <w:r w:rsidRPr="00CC3AC4">
        <w:rPr>
          <w:rFonts w:ascii="Arial" w:hAnsi="Arial" w:cs="Arial"/>
          <w:bCs/>
        </w:rPr>
        <w:t xml:space="preserve"> con</w:t>
      </w:r>
      <w:r w:rsidR="001302C1" w:rsidRPr="00CC3AC4">
        <w:rPr>
          <w:rFonts w:ascii="Arial" w:hAnsi="Arial" w:cs="Arial"/>
          <w:bCs/>
        </w:rPr>
        <w:t xml:space="preserve"> hasta cuatro episodios </w:t>
      </w:r>
      <w:r w:rsidR="006607FF" w:rsidRPr="00CC3AC4">
        <w:rPr>
          <w:rFonts w:ascii="Arial" w:hAnsi="Arial" w:cs="Arial"/>
          <w:bCs/>
        </w:rPr>
        <w:t>de desvinculación, donde el 61</w:t>
      </w:r>
      <w:r w:rsidR="00C55A96" w:rsidRPr="00CC3AC4">
        <w:rPr>
          <w:rFonts w:ascii="Arial" w:hAnsi="Arial" w:cs="Arial"/>
          <w:bCs/>
        </w:rPr>
        <w:t>,</w:t>
      </w:r>
      <w:r w:rsidR="006607FF" w:rsidRPr="00CC3AC4">
        <w:rPr>
          <w:rFonts w:ascii="Arial" w:hAnsi="Arial" w:cs="Arial"/>
          <w:bCs/>
        </w:rPr>
        <w:t>6</w:t>
      </w:r>
      <w:r w:rsidR="00E200B6">
        <w:rPr>
          <w:rFonts w:ascii="Arial" w:hAnsi="Arial" w:cs="Arial"/>
          <w:bCs/>
        </w:rPr>
        <w:t xml:space="preserve"> </w:t>
      </w:r>
      <w:r w:rsidR="001302C1" w:rsidRPr="00CC3AC4">
        <w:rPr>
          <w:rFonts w:ascii="Arial" w:hAnsi="Arial" w:cs="Arial"/>
          <w:bCs/>
        </w:rPr>
        <w:t>% lo hicieron al menos una vez</w:t>
      </w:r>
      <w:r w:rsidRPr="00CC3AC4">
        <w:rPr>
          <w:rFonts w:ascii="Arial" w:hAnsi="Arial" w:cs="Arial"/>
          <w:bCs/>
        </w:rPr>
        <w:t xml:space="preserve">. </w:t>
      </w:r>
      <w:r w:rsidR="0062451D" w:rsidRPr="00CC3AC4">
        <w:rPr>
          <w:rFonts w:ascii="Arial" w:hAnsi="Arial" w:cs="Arial"/>
          <w:bCs/>
        </w:rPr>
        <w:t>La deserción</w:t>
      </w:r>
      <w:r w:rsidR="005C00BA" w:rsidRPr="00CC3AC4">
        <w:rPr>
          <w:rFonts w:ascii="Arial" w:hAnsi="Arial" w:cs="Arial"/>
          <w:bCs/>
        </w:rPr>
        <w:t xml:space="preserve">, graduación y rezago </w:t>
      </w:r>
      <w:r w:rsidR="00AA4689" w:rsidRPr="00CC3AC4">
        <w:rPr>
          <w:rFonts w:ascii="Arial" w:hAnsi="Arial" w:cs="Arial"/>
          <w:bCs/>
        </w:rPr>
        <w:t>es</w:t>
      </w:r>
      <w:r w:rsidR="005C00BA" w:rsidRPr="00CC3AC4">
        <w:rPr>
          <w:rFonts w:ascii="Arial" w:hAnsi="Arial" w:cs="Arial"/>
          <w:bCs/>
        </w:rPr>
        <w:t xml:space="preserve"> de 52</w:t>
      </w:r>
      <w:r w:rsidR="00C55A96" w:rsidRPr="00CC3AC4">
        <w:rPr>
          <w:rFonts w:ascii="Arial" w:hAnsi="Arial" w:cs="Arial"/>
          <w:bCs/>
        </w:rPr>
        <w:t>,</w:t>
      </w:r>
      <w:r w:rsidR="005C00BA" w:rsidRPr="00CC3AC4">
        <w:rPr>
          <w:rFonts w:ascii="Arial" w:hAnsi="Arial" w:cs="Arial"/>
          <w:bCs/>
        </w:rPr>
        <w:t>7</w:t>
      </w:r>
      <w:r w:rsidR="008F79E7">
        <w:rPr>
          <w:rFonts w:ascii="Arial" w:hAnsi="Arial" w:cs="Arial"/>
          <w:bCs/>
        </w:rPr>
        <w:t xml:space="preserve"> </w:t>
      </w:r>
      <w:r w:rsidR="005C00BA" w:rsidRPr="00CC3AC4">
        <w:rPr>
          <w:rFonts w:ascii="Arial" w:hAnsi="Arial" w:cs="Arial"/>
          <w:bCs/>
        </w:rPr>
        <w:t>%, 38</w:t>
      </w:r>
      <w:r w:rsidR="00C55A96" w:rsidRPr="00CC3AC4">
        <w:rPr>
          <w:rFonts w:ascii="Arial" w:hAnsi="Arial" w:cs="Arial"/>
          <w:bCs/>
        </w:rPr>
        <w:t>,</w:t>
      </w:r>
      <w:r w:rsidR="005C00BA" w:rsidRPr="00CC3AC4">
        <w:rPr>
          <w:rFonts w:ascii="Arial" w:hAnsi="Arial" w:cs="Arial"/>
          <w:bCs/>
        </w:rPr>
        <w:t>4</w:t>
      </w:r>
      <w:r w:rsidR="008F79E7">
        <w:rPr>
          <w:rFonts w:ascii="Arial" w:hAnsi="Arial" w:cs="Arial"/>
          <w:bCs/>
        </w:rPr>
        <w:t xml:space="preserve"> </w:t>
      </w:r>
      <w:r w:rsidR="005C00BA" w:rsidRPr="00CC3AC4">
        <w:rPr>
          <w:rFonts w:ascii="Arial" w:hAnsi="Arial" w:cs="Arial"/>
          <w:bCs/>
        </w:rPr>
        <w:t xml:space="preserve">% y </w:t>
      </w:r>
      <w:r w:rsidR="0062451D" w:rsidRPr="00CC3AC4">
        <w:rPr>
          <w:rFonts w:ascii="Arial" w:hAnsi="Arial" w:cs="Arial"/>
          <w:bCs/>
        </w:rPr>
        <w:t>8</w:t>
      </w:r>
      <w:r w:rsidR="00C55A96" w:rsidRPr="00CC3AC4">
        <w:rPr>
          <w:rFonts w:ascii="Arial" w:hAnsi="Arial" w:cs="Arial"/>
          <w:bCs/>
        </w:rPr>
        <w:t>,</w:t>
      </w:r>
      <w:r w:rsidR="0062451D" w:rsidRPr="00CC3AC4">
        <w:rPr>
          <w:rFonts w:ascii="Arial" w:hAnsi="Arial" w:cs="Arial"/>
          <w:bCs/>
        </w:rPr>
        <w:t>9</w:t>
      </w:r>
      <w:r w:rsidR="008F79E7">
        <w:rPr>
          <w:rFonts w:ascii="Arial" w:hAnsi="Arial" w:cs="Arial"/>
          <w:bCs/>
        </w:rPr>
        <w:t xml:space="preserve"> </w:t>
      </w:r>
      <w:r w:rsidR="0062451D" w:rsidRPr="00CC3AC4">
        <w:rPr>
          <w:rFonts w:ascii="Arial" w:hAnsi="Arial" w:cs="Arial"/>
          <w:bCs/>
        </w:rPr>
        <w:t>%</w:t>
      </w:r>
      <w:r w:rsidR="005C00BA" w:rsidRPr="00CC3AC4">
        <w:rPr>
          <w:rFonts w:ascii="Arial" w:hAnsi="Arial" w:cs="Arial"/>
          <w:bCs/>
        </w:rPr>
        <w:t>, respectivamente</w:t>
      </w:r>
      <w:r w:rsidR="009C7BA3" w:rsidRPr="00CC3AC4">
        <w:rPr>
          <w:rFonts w:ascii="Arial" w:hAnsi="Arial" w:cs="Arial"/>
          <w:bCs/>
        </w:rPr>
        <w:t xml:space="preserve">. </w:t>
      </w:r>
      <w:r w:rsidRPr="00CC3AC4">
        <w:rPr>
          <w:rFonts w:ascii="Arial" w:hAnsi="Arial" w:cs="Arial"/>
          <w:bCs/>
        </w:rPr>
        <w:t>Este tipo de análisis</w:t>
      </w:r>
      <w:r w:rsidR="007265A3" w:rsidRPr="00CC3AC4">
        <w:rPr>
          <w:rFonts w:ascii="Arial" w:hAnsi="Arial" w:cs="Arial"/>
          <w:bCs/>
        </w:rPr>
        <w:t xml:space="preserve"> descriptivo</w:t>
      </w:r>
      <w:r w:rsidR="009665DE" w:rsidRPr="00CC3AC4">
        <w:rPr>
          <w:rFonts w:ascii="Arial" w:hAnsi="Arial" w:cs="Arial"/>
          <w:bCs/>
        </w:rPr>
        <w:t xml:space="preserve"> puede orientar a determinar criterios operativos propios para hacer seguimiento a la deserción estudiantil.</w:t>
      </w:r>
      <w:r w:rsidR="00D548E7" w:rsidRPr="00CC3AC4">
        <w:rPr>
          <w:rFonts w:ascii="Arial" w:hAnsi="Arial" w:cs="Arial"/>
          <w:bCs/>
        </w:rPr>
        <w:t xml:space="preserve"> </w:t>
      </w:r>
      <w:r w:rsidR="007A3AB1" w:rsidRPr="008411E5">
        <w:rPr>
          <w:rFonts w:ascii="Arial" w:hAnsi="Arial" w:cs="Arial"/>
          <w:b/>
          <w:lang w:val="en-US"/>
        </w:rPr>
        <w:t xml:space="preserve">Palabras clave: </w:t>
      </w:r>
      <w:proofErr w:type="spellStart"/>
      <w:r w:rsidR="004D5081" w:rsidRPr="008411E5">
        <w:rPr>
          <w:rFonts w:ascii="Arial" w:hAnsi="Arial" w:cs="Arial"/>
          <w:lang w:val="en-US"/>
        </w:rPr>
        <w:t>fracaso</w:t>
      </w:r>
      <w:proofErr w:type="spellEnd"/>
      <w:r w:rsidR="004C66F1" w:rsidRPr="008411E5">
        <w:rPr>
          <w:rFonts w:ascii="Arial" w:hAnsi="Arial" w:cs="Arial"/>
          <w:lang w:val="en-US"/>
        </w:rPr>
        <w:t xml:space="preserve"> escolar</w:t>
      </w:r>
      <w:r w:rsidR="00B13A47">
        <w:rPr>
          <w:rFonts w:ascii="Arial" w:hAnsi="Arial" w:cs="Arial"/>
          <w:lang w:val="en-US"/>
        </w:rPr>
        <w:t>,</w:t>
      </w:r>
      <w:r w:rsidR="004C66F1" w:rsidRPr="008411E5">
        <w:rPr>
          <w:rFonts w:ascii="Arial" w:hAnsi="Arial" w:cs="Arial"/>
          <w:lang w:val="en-US"/>
        </w:rPr>
        <w:t xml:space="preserve"> </w:t>
      </w:r>
      <w:proofErr w:type="spellStart"/>
      <w:r w:rsidR="004D5081" w:rsidRPr="008411E5">
        <w:rPr>
          <w:rFonts w:ascii="Arial" w:hAnsi="Arial" w:cs="Arial"/>
          <w:lang w:val="en-US"/>
        </w:rPr>
        <w:t>enseñanza</w:t>
      </w:r>
      <w:proofErr w:type="spellEnd"/>
      <w:r w:rsidR="004C66F1" w:rsidRPr="008411E5">
        <w:rPr>
          <w:rFonts w:ascii="Arial" w:hAnsi="Arial" w:cs="Arial"/>
          <w:lang w:val="en-US"/>
        </w:rPr>
        <w:t xml:space="preserve"> superio</w:t>
      </w:r>
      <w:r w:rsidR="00EC77EF" w:rsidRPr="008411E5">
        <w:rPr>
          <w:rFonts w:ascii="Arial" w:hAnsi="Arial" w:cs="Arial"/>
          <w:lang w:val="en-US"/>
        </w:rPr>
        <w:t>r</w:t>
      </w:r>
      <w:r w:rsidR="00B13A47">
        <w:rPr>
          <w:rFonts w:ascii="Arial" w:hAnsi="Arial" w:cs="Arial"/>
          <w:lang w:val="en-US"/>
        </w:rPr>
        <w:t>,</w:t>
      </w:r>
      <w:r w:rsidR="00EC77EF" w:rsidRPr="008411E5">
        <w:rPr>
          <w:rFonts w:ascii="Arial" w:hAnsi="Arial" w:cs="Arial"/>
          <w:lang w:val="en-US"/>
        </w:rPr>
        <w:t xml:space="preserve"> </w:t>
      </w:r>
      <w:proofErr w:type="spellStart"/>
      <w:r w:rsidR="004D5081" w:rsidRPr="008411E5">
        <w:rPr>
          <w:rFonts w:ascii="Arial" w:hAnsi="Arial" w:cs="Arial"/>
          <w:lang w:val="en-US"/>
        </w:rPr>
        <w:t>e</w:t>
      </w:r>
      <w:r w:rsidR="00EC77EF" w:rsidRPr="008411E5">
        <w:rPr>
          <w:rFonts w:ascii="Arial" w:hAnsi="Arial" w:cs="Arial"/>
          <w:lang w:val="en-US"/>
        </w:rPr>
        <w:t>studiante</w:t>
      </w:r>
      <w:proofErr w:type="spellEnd"/>
      <w:r w:rsidR="004D5081" w:rsidRPr="008411E5">
        <w:rPr>
          <w:rFonts w:ascii="Arial" w:hAnsi="Arial" w:cs="Arial"/>
          <w:lang w:val="en-US"/>
        </w:rPr>
        <w:t xml:space="preserve"> </w:t>
      </w:r>
      <w:proofErr w:type="spellStart"/>
      <w:r w:rsidR="004D5081" w:rsidRPr="008411E5">
        <w:rPr>
          <w:rFonts w:ascii="Arial" w:hAnsi="Arial" w:cs="Arial"/>
          <w:lang w:val="en-US"/>
        </w:rPr>
        <w:t>universitario</w:t>
      </w:r>
      <w:proofErr w:type="spellEnd"/>
      <w:r w:rsidR="00B13A47">
        <w:rPr>
          <w:rFonts w:ascii="Arial" w:hAnsi="Arial" w:cs="Arial"/>
          <w:lang w:val="en-US"/>
        </w:rPr>
        <w:t>,</w:t>
      </w:r>
      <w:r w:rsidR="0048477D" w:rsidRPr="008411E5">
        <w:rPr>
          <w:rFonts w:ascii="Arial" w:hAnsi="Arial" w:cs="Arial"/>
          <w:lang w:val="en-US"/>
        </w:rPr>
        <w:t xml:space="preserve"> </w:t>
      </w:r>
      <w:proofErr w:type="spellStart"/>
      <w:r w:rsidRPr="008411E5">
        <w:rPr>
          <w:rFonts w:ascii="Arial" w:hAnsi="Arial" w:cs="Arial"/>
          <w:lang w:val="en-US"/>
        </w:rPr>
        <w:t>deserción</w:t>
      </w:r>
      <w:proofErr w:type="spellEnd"/>
    </w:p>
    <w:p w14:paraId="6F83E7DB" w14:textId="77777777" w:rsidR="00961FCF" w:rsidRPr="008411E5" w:rsidRDefault="00961FCF" w:rsidP="00E365A7">
      <w:pPr>
        <w:pStyle w:val="Palabrasclave"/>
        <w:spacing w:after="0" w:line="240" w:lineRule="auto"/>
        <w:rPr>
          <w:rFonts w:ascii="Arial" w:hAnsi="Arial" w:cs="Arial"/>
          <w:b/>
          <w:bCs w:val="0"/>
          <w:color w:val="auto"/>
          <w:sz w:val="24"/>
          <w:szCs w:val="24"/>
          <w:lang w:val="en-US"/>
        </w:rPr>
      </w:pPr>
    </w:p>
    <w:p w14:paraId="73C7FCF9" w14:textId="47866219" w:rsidR="003143A9" w:rsidRPr="00CC3AC4" w:rsidRDefault="003143A9" w:rsidP="00E365A7">
      <w:pPr>
        <w:pStyle w:val="Palabrasclave"/>
        <w:spacing w:after="0" w:line="240" w:lineRule="auto"/>
        <w:rPr>
          <w:rFonts w:ascii="Arial" w:hAnsi="Arial" w:cs="Arial"/>
          <w:b/>
          <w:color w:val="auto"/>
          <w:sz w:val="24"/>
          <w:szCs w:val="24"/>
          <w:lang w:val="en-US"/>
        </w:rPr>
      </w:pPr>
      <w:r w:rsidRPr="00CC3AC4">
        <w:rPr>
          <w:rFonts w:ascii="Arial" w:hAnsi="Arial" w:cs="Arial"/>
          <w:b/>
          <w:color w:val="auto"/>
          <w:sz w:val="24"/>
          <w:szCs w:val="24"/>
          <w:lang w:val="en-US"/>
        </w:rPr>
        <w:t>Abstract</w:t>
      </w:r>
    </w:p>
    <w:p w14:paraId="48515DF9" w14:textId="77777777" w:rsidR="006E7942" w:rsidRDefault="005D0766" w:rsidP="005D0766">
      <w:pPr>
        <w:pStyle w:val="Palabrasclave"/>
        <w:spacing w:after="0" w:line="240" w:lineRule="auto"/>
        <w:rPr>
          <w:rFonts w:ascii="Arial" w:hAnsi="Arial" w:cs="Arial"/>
          <w:bCs w:val="0"/>
          <w:color w:val="auto"/>
          <w:sz w:val="24"/>
          <w:szCs w:val="24"/>
          <w:lang w:val="en-US"/>
        </w:rPr>
      </w:pPr>
      <w:r w:rsidRPr="00CC3AC4">
        <w:rPr>
          <w:rFonts w:ascii="Arial" w:hAnsi="Arial" w:cs="Arial"/>
          <w:bCs w:val="0"/>
          <w:color w:val="auto"/>
          <w:sz w:val="24"/>
          <w:szCs w:val="24"/>
          <w:lang w:val="en-US"/>
        </w:rPr>
        <w:t xml:space="preserve">Historical cohort study that describes the academic trajectory associated with dropout, lag and graduation in undergraduate programs at a public university in Colombia. A sample of 3120 people enrolled in 2011 in study plans of ten academic periods was analyzed, who were followed up to four semesters after the duration of the program. Students with up to four disengagement episodes were found, 61.6% of whom disengaged at least once. Attrition, graduation and lagged students were 52.7%, 38.4% and 8.9%, respectively. This type of </w:t>
      </w:r>
      <w:r w:rsidRPr="00CC3AC4">
        <w:rPr>
          <w:rFonts w:ascii="Arial" w:hAnsi="Arial" w:cs="Arial"/>
          <w:bCs w:val="0"/>
          <w:color w:val="auto"/>
          <w:sz w:val="24"/>
          <w:szCs w:val="24"/>
          <w:lang w:val="en-US"/>
        </w:rPr>
        <w:lastRenderedPageBreak/>
        <w:t xml:space="preserve">descriptive analysis can be used to determine operational criteria for monitoring student dropout. </w:t>
      </w:r>
    </w:p>
    <w:p w14:paraId="1A567B31" w14:textId="4C2F2954" w:rsidR="005D0766" w:rsidRPr="006E7942" w:rsidRDefault="005D0766" w:rsidP="005D0766">
      <w:pPr>
        <w:pStyle w:val="Palabrasclave"/>
        <w:spacing w:after="0" w:line="240" w:lineRule="auto"/>
        <w:rPr>
          <w:rFonts w:ascii="Arial" w:hAnsi="Arial" w:cs="Arial"/>
          <w:bCs w:val="0"/>
          <w:color w:val="auto"/>
          <w:sz w:val="24"/>
          <w:szCs w:val="24"/>
          <w:lang w:val="en-US"/>
        </w:rPr>
      </w:pPr>
      <w:r w:rsidRPr="006E7942">
        <w:rPr>
          <w:rFonts w:ascii="Arial" w:hAnsi="Arial" w:cs="Arial"/>
          <w:b/>
          <w:color w:val="auto"/>
          <w:sz w:val="24"/>
          <w:szCs w:val="24"/>
          <w:lang w:val="en-US"/>
        </w:rPr>
        <w:t>Key words:</w:t>
      </w:r>
      <w:r w:rsidRPr="006E7942">
        <w:rPr>
          <w:rFonts w:ascii="Arial" w:hAnsi="Arial" w:cs="Arial"/>
          <w:bCs w:val="0"/>
          <w:color w:val="auto"/>
          <w:sz w:val="24"/>
          <w:szCs w:val="24"/>
          <w:lang w:val="en-US"/>
        </w:rPr>
        <w:t xml:space="preserve"> school failure; higher education; university student; dropout.</w:t>
      </w:r>
    </w:p>
    <w:p w14:paraId="02C0B58F" w14:textId="77777777" w:rsidR="005D0766" w:rsidRPr="006E7942" w:rsidRDefault="005D0766" w:rsidP="005D0766">
      <w:pPr>
        <w:pStyle w:val="Palabrasclave"/>
        <w:spacing w:after="0" w:line="240" w:lineRule="auto"/>
        <w:rPr>
          <w:rFonts w:ascii="Arial" w:hAnsi="Arial" w:cs="Arial"/>
          <w:bCs w:val="0"/>
          <w:color w:val="auto"/>
          <w:sz w:val="24"/>
          <w:szCs w:val="24"/>
          <w:lang w:val="en-US"/>
        </w:rPr>
      </w:pPr>
    </w:p>
    <w:p w14:paraId="47D9889C" w14:textId="66FE05BE" w:rsidR="002835C4" w:rsidRPr="00CC3AC4" w:rsidRDefault="00D548E7" w:rsidP="00E365A7">
      <w:pPr>
        <w:pStyle w:val="Epigrafe1ernivel"/>
        <w:spacing w:before="0" w:after="0"/>
        <w:rPr>
          <w:rFonts w:ascii="Arial" w:hAnsi="Arial" w:cs="Arial"/>
          <w:sz w:val="24"/>
          <w:szCs w:val="24"/>
          <w:lang w:val="es-ES"/>
        </w:rPr>
      </w:pPr>
      <w:r w:rsidRPr="00CC3AC4">
        <w:rPr>
          <w:rFonts w:ascii="Arial" w:hAnsi="Arial" w:cs="Arial"/>
          <w:sz w:val="24"/>
          <w:szCs w:val="24"/>
          <w:lang w:val="es-ES"/>
        </w:rPr>
        <w:t>Introducción</w:t>
      </w:r>
    </w:p>
    <w:p w14:paraId="3A2F285C" w14:textId="77777777" w:rsidR="00CA6F41" w:rsidRPr="00CC3AC4" w:rsidRDefault="00CA6F41" w:rsidP="00E365A7">
      <w:pPr>
        <w:pStyle w:val="Epigrafe1ernivel"/>
        <w:spacing w:before="0" w:after="0"/>
        <w:rPr>
          <w:rFonts w:ascii="Arial" w:hAnsi="Arial" w:cs="Arial"/>
          <w:sz w:val="24"/>
          <w:szCs w:val="24"/>
          <w:lang w:val="es-ES"/>
        </w:rPr>
      </w:pPr>
    </w:p>
    <w:p w14:paraId="65646275" w14:textId="40CCC039" w:rsidR="00FE06FE" w:rsidRPr="00CC3AC4" w:rsidRDefault="007C7005" w:rsidP="00E365A7">
      <w:pPr>
        <w:pStyle w:val="Epigrafe1ernivel"/>
        <w:spacing w:before="0" w:after="0"/>
        <w:rPr>
          <w:rFonts w:ascii="Arial" w:hAnsi="Arial" w:cs="Arial"/>
          <w:b w:val="0"/>
          <w:bCs/>
          <w:sz w:val="24"/>
          <w:szCs w:val="24"/>
          <w:shd w:val="clear" w:color="auto" w:fill="FFFFFF"/>
          <w:lang w:val="es-ES"/>
        </w:rPr>
      </w:pPr>
      <w:r w:rsidRPr="00CC3AC4">
        <w:rPr>
          <w:rFonts w:ascii="Arial" w:hAnsi="Arial" w:cs="Arial"/>
          <w:b w:val="0"/>
          <w:bCs/>
          <w:sz w:val="24"/>
          <w:szCs w:val="24"/>
          <w:shd w:val="clear" w:color="auto" w:fill="FFFFFF"/>
          <w:lang w:val="es-ES"/>
        </w:rPr>
        <w:t xml:space="preserve">En las dos </w:t>
      </w:r>
      <w:r w:rsidR="00D548E7" w:rsidRPr="00CC3AC4">
        <w:rPr>
          <w:rFonts w:ascii="Arial" w:hAnsi="Arial" w:cs="Arial"/>
          <w:b w:val="0"/>
          <w:bCs/>
          <w:sz w:val="24"/>
          <w:szCs w:val="24"/>
          <w:shd w:val="clear" w:color="auto" w:fill="FFFFFF"/>
          <w:lang w:val="es-ES"/>
        </w:rPr>
        <w:t>ú</w:t>
      </w:r>
      <w:r w:rsidRPr="00CC3AC4">
        <w:rPr>
          <w:rFonts w:ascii="Arial" w:hAnsi="Arial" w:cs="Arial"/>
          <w:b w:val="0"/>
          <w:bCs/>
          <w:sz w:val="24"/>
          <w:szCs w:val="24"/>
          <w:shd w:val="clear" w:color="auto" w:fill="FFFFFF"/>
          <w:lang w:val="es-ES"/>
        </w:rPr>
        <w:t>ltimas d</w:t>
      </w:r>
      <w:r w:rsidR="00D548E7" w:rsidRPr="00CC3AC4">
        <w:rPr>
          <w:rFonts w:ascii="Arial" w:hAnsi="Arial" w:cs="Arial"/>
          <w:b w:val="0"/>
          <w:bCs/>
          <w:sz w:val="24"/>
          <w:szCs w:val="24"/>
          <w:shd w:val="clear" w:color="auto" w:fill="FFFFFF"/>
          <w:lang w:val="es-ES"/>
        </w:rPr>
        <w:t>é</w:t>
      </w:r>
      <w:r w:rsidRPr="00CC3AC4">
        <w:rPr>
          <w:rFonts w:ascii="Arial" w:hAnsi="Arial" w:cs="Arial"/>
          <w:b w:val="0"/>
          <w:bCs/>
          <w:sz w:val="24"/>
          <w:szCs w:val="24"/>
          <w:shd w:val="clear" w:color="auto" w:fill="FFFFFF"/>
          <w:lang w:val="es-ES"/>
        </w:rPr>
        <w:t>cadas,</w:t>
      </w:r>
      <w:r w:rsidR="00FE06FE" w:rsidRPr="00CC3AC4">
        <w:rPr>
          <w:rFonts w:ascii="Arial" w:hAnsi="Arial" w:cs="Arial"/>
          <w:b w:val="0"/>
          <w:bCs/>
          <w:sz w:val="24"/>
          <w:szCs w:val="24"/>
          <w:shd w:val="clear" w:color="auto" w:fill="FFFFFF"/>
          <w:lang w:val="es-ES"/>
        </w:rPr>
        <w:t xml:space="preserve"> la investigación en la educación superior se ha ido incrementando, </w:t>
      </w:r>
      <w:r w:rsidRPr="00CC3AC4">
        <w:rPr>
          <w:rFonts w:ascii="Arial" w:hAnsi="Arial" w:cs="Arial"/>
          <w:b w:val="0"/>
          <w:bCs/>
          <w:sz w:val="24"/>
          <w:szCs w:val="24"/>
          <w:shd w:val="clear" w:color="auto" w:fill="FFFFFF"/>
          <w:lang w:val="es-ES"/>
        </w:rPr>
        <w:t xml:space="preserve">en especial en los temas que atañen a la </w:t>
      </w:r>
      <w:r w:rsidR="00FE06FE" w:rsidRPr="00CC3AC4">
        <w:rPr>
          <w:rFonts w:ascii="Arial" w:hAnsi="Arial" w:cs="Arial"/>
          <w:b w:val="0"/>
          <w:bCs/>
          <w:sz w:val="24"/>
          <w:szCs w:val="24"/>
          <w:shd w:val="clear" w:color="auto" w:fill="FFFFFF"/>
          <w:lang w:val="es-ES"/>
        </w:rPr>
        <w:t>deserción y permanencia</w:t>
      </w:r>
      <w:r w:rsidRPr="00CC3AC4">
        <w:rPr>
          <w:rFonts w:ascii="Arial" w:hAnsi="Arial" w:cs="Arial"/>
          <w:b w:val="0"/>
          <w:bCs/>
          <w:sz w:val="24"/>
          <w:szCs w:val="24"/>
          <w:shd w:val="clear" w:color="auto" w:fill="FFFFFF"/>
          <w:lang w:val="es-ES"/>
        </w:rPr>
        <w:t xml:space="preserve"> estudiantil </w:t>
      </w:r>
      <w:r w:rsidR="00DF3402" w:rsidRPr="00CC3AC4">
        <w:rPr>
          <w:rFonts w:ascii="Arial" w:hAnsi="Arial" w:cs="Arial"/>
          <w:b w:val="0"/>
          <w:bCs/>
          <w:noProof/>
          <w:sz w:val="24"/>
          <w:szCs w:val="24"/>
          <w:shd w:val="clear" w:color="auto" w:fill="FFFFFF"/>
          <w:lang w:val="es-ES"/>
        </w:rPr>
        <w:t>(Guerrero, 2018</w:t>
      </w:r>
      <w:r w:rsidR="008B4A11" w:rsidRPr="00CC3AC4">
        <w:rPr>
          <w:rFonts w:ascii="Arial" w:hAnsi="Arial" w:cs="Arial"/>
          <w:b w:val="0"/>
          <w:bCs/>
          <w:sz w:val="24"/>
          <w:szCs w:val="24"/>
          <w:shd w:val="clear" w:color="auto" w:fill="FFFFFF"/>
          <w:lang w:val="es-ES"/>
        </w:rPr>
        <w:t>;</w:t>
      </w:r>
      <w:r w:rsidR="00DF3402" w:rsidRPr="00CC3AC4">
        <w:rPr>
          <w:rFonts w:ascii="Arial" w:hAnsi="Arial" w:cs="Arial"/>
          <w:b w:val="0"/>
          <w:bCs/>
          <w:sz w:val="24"/>
          <w:szCs w:val="24"/>
          <w:shd w:val="clear" w:color="auto" w:fill="FFFFFF"/>
          <w:lang w:val="es-ES"/>
        </w:rPr>
        <w:t xml:space="preserve"> </w:t>
      </w:r>
      <w:r w:rsidR="00DF3402" w:rsidRPr="00CC3AC4">
        <w:rPr>
          <w:rFonts w:ascii="Arial" w:hAnsi="Arial" w:cs="Arial"/>
          <w:b w:val="0"/>
          <w:bCs/>
          <w:noProof/>
          <w:sz w:val="24"/>
          <w:szCs w:val="24"/>
          <w:shd w:val="clear" w:color="auto" w:fill="FFFFFF"/>
          <w:lang w:val="es-ES"/>
        </w:rPr>
        <w:t xml:space="preserve">Sorina, Roman </w:t>
      </w:r>
      <w:r w:rsidR="00957F29" w:rsidRPr="00CC3AC4">
        <w:rPr>
          <w:rFonts w:ascii="Arial" w:hAnsi="Arial" w:cs="Arial"/>
          <w:b w:val="0"/>
          <w:bCs/>
          <w:noProof/>
          <w:sz w:val="24"/>
          <w:szCs w:val="24"/>
          <w:shd w:val="clear" w:color="auto" w:fill="FFFFFF"/>
          <w:lang w:val="es-ES"/>
        </w:rPr>
        <w:t>y</w:t>
      </w:r>
      <w:r w:rsidR="00DF3402" w:rsidRPr="00CC3AC4">
        <w:rPr>
          <w:rFonts w:ascii="Arial" w:hAnsi="Arial" w:cs="Arial"/>
          <w:b w:val="0"/>
          <w:bCs/>
          <w:noProof/>
          <w:sz w:val="24"/>
          <w:szCs w:val="24"/>
          <w:shd w:val="clear" w:color="auto" w:fill="FFFFFF"/>
          <w:lang w:val="es-ES"/>
        </w:rPr>
        <w:t xml:space="preserve"> Vac, 2019)</w:t>
      </w:r>
      <w:r w:rsidR="0031178A" w:rsidRPr="00CC3AC4">
        <w:rPr>
          <w:rFonts w:ascii="Arial" w:hAnsi="Arial" w:cs="Arial"/>
          <w:b w:val="0"/>
          <w:bCs/>
          <w:sz w:val="24"/>
          <w:szCs w:val="24"/>
          <w:shd w:val="clear" w:color="auto" w:fill="FFFFFF"/>
          <w:lang w:val="es-ES"/>
        </w:rPr>
        <w:t xml:space="preserve">. </w:t>
      </w:r>
      <w:r w:rsidR="00AC1480" w:rsidRPr="00CC3AC4">
        <w:rPr>
          <w:rFonts w:ascii="Arial" w:hAnsi="Arial" w:cs="Arial"/>
          <w:b w:val="0"/>
          <w:bCs/>
          <w:sz w:val="24"/>
          <w:szCs w:val="24"/>
          <w:shd w:val="clear" w:color="auto" w:fill="FFFFFF"/>
          <w:lang w:val="es-ES"/>
        </w:rPr>
        <w:t>Así</w:t>
      </w:r>
      <w:r w:rsidR="00FE06FE" w:rsidRPr="00CC3AC4">
        <w:rPr>
          <w:rFonts w:ascii="Arial" w:hAnsi="Arial" w:cs="Arial"/>
          <w:b w:val="0"/>
          <w:bCs/>
          <w:sz w:val="24"/>
          <w:szCs w:val="24"/>
          <w:shd w:val="clear" w:color="auto" w:fill="FFFFFF"/>
          <w:lang w:val="es-ES"/>
        </w:rPr>
        <w:t xml:space="preserve">, </w:t>
      </w:r>
      <w:r w:rsidRPr="00CC3AC4">
        <w:rPr>
          <w:rFonts w:ascii="Arial" w:hAnsi="Arial" w:cs="Arial"/>
          <w:b w:val="0"/>
          <w:bCs/>
          <w:sz w:val="24"/>
          <w:szCs w:val="24"/>
          <w:shd w:val="clear" w:color="auto" w:fill="FFFFFF"/>
          <w:lang w:val="es-ES"/>
        </w:rPr>
        <w:t xml:space="preserve">se </w:t>
      </w:r>
      <w:r w:rsidR="00AD483D" w:rsidRPr="00CC3AC4">
        <w:rPr>
          <w:rFonts w:ascii="Arial" w:hAnsi="Arial" w:cs="Arial"/>
          <w:b w:val="0"/>
          <w:bCs/>
          <w:sz w:val="24"/>
          <w:szCs w:val="24"/>
          <w:shd w:val="clear" w:color="auto" w:fill="FFFFFF"/>
          <w:lang w:val="es-ES"/>
        </w:rPr>
        <w:t xml:space="preserve">develan </w:t>
      </w:r>
      <w:r w:rsidR="00FE06FE" w:rsidRPr="00CC3AC4">
        <w:rPr>
          <w:rFonts w:ascii="Arial" w:hAnsi="Arial" w:cs="Arial"/>
          <w:b w:val="0"/>
          <w:bCs/>
          <w:sz w:val="24"/>
          <w:szCs w:val="24"/>
          <w:shd w:val="clear" w:color="auto" w:fill="FFFFFF"/>
          <w:lang w:val="es-ES"/>
        </w:rPr>
        <w:t xml:space="preserve">factores </w:t>
      </w:r>
      <w:r w:rsidR="00692E22" w:rsidRPr="00CC3AC4">
        <w:rPr>
          <w:rFonts w:ascii="Arial" w:hAnsi="Arial" w:cs="Arial"/>
          <w:b w:val="0"/>
          <w:bCs/>
          <w:sz w:val="24"/>
          <w:szCs w:val="24"/>
          <w:shd w:val="clear" w:color="auto" w:fill="FFFFFF"/>
          <w:lang w:val="es-ES"/>
        </w:rPr>
        <w:t>imbricados en</w:t>
      </w:r>
      <w:r w:rsidR="00FE06FE" w:rsidRPr="00CC3AC4">
        <w:rPr>
          <w:rFonts w:ascii="Arial" w:hAnsi="Arial" w:cs="Arial"/>
          <w:b w:val="0"/>
          <w:bCs/>
          <w:sz w:val="24"/>
          <w:szCs w:val="24"/>
          <w:shd w:val="clear" w:color="auto" w:fill="FFFFFF"/>
          <w:lang w:val="es-ES"/>
        </w:rPr>
        <w:t xml:space="preserve"> el fenómeno</w:t>
      </w:r>
      <w:r w:rsidRPr="00CC3AC4">
        <w:rPr>
          <w:rFonts w:ascii="Arial" w:hAnsi="Arial" w:cs="Arial"/>
          <w:b w:val="0"/>
          <w:bCs/>
          <w:sz w:val="24"/>
          <w:szCs w:val="24"/>
          <w:shd w:val="clear" w:color="auto" w:fill="FFFFFF"/>
          <w:lang w:val="es-ES"/>
        </w:rPr>
        <w:t xml:space="preserve"> de la deserció</w:t>
      </w:r>
      <w:r w:rsidR="009773ED" w:rsidRPr="00CC3AC4">
        <w:rPr>
          <w:rFonts w:ascii="Arial" w:hAnsi="Arial" w:cs="Arial"/>
          <w:b w:val="0"/>
          <w:bCs/>
          <w:sz w:val="24"/>
          <w:szCs w:val="24"/>
          <w:shd w:val="clear" w:color="auto" w:fill="FFFFFF"/>
          <w:lang w:val="es-ES"/>
        </w:rPr>
        <w:t xml:space="preserve">n, de tipo personal, académico, institucional y socioeconómico, todo lo cual puede entretejerse y en algunos casos </w:t>
      </w:r>
      <w:r w:rsidR="00AD483D" w:rsidRPr="00CC3AC4">
        <w:rPr>
          <w:rFonts w:ascii="Arial" w:hAnsi="Arial" w:cs="Arial"/>
          <w:b w:val="0"/>
          <w:bCs/>
          <w:sz w:val="24"/>
          <w:szCs w:val="24"/>
          <w:shd w:val="clear" w:color="auto" w:fill="FFFFFF"/>
          <w:lang w:val="es-ES"/>
        </w:rPr>
        <w:t>aumentar</w:t>
      </w:r>
      <w:r w:rsidR="00AA4045" w:rsidRPr="00CC3AC4">
        <w:rPr>
          <w:rFonts w:ascii="Arial" w:hAnsi="Arial" w:cs="Arial"/>
          <w:b w:val="0"/>
          <w:bCs/>
          <w:sz w:val="24"/>
          <w:szCs w:val="24"/>
          <w:shd w:val="clear" w:color="auto" w:fill="FFFFFF"/>
          <w:lang w:val="es-ES"/>
        </w:rPr>
        <w:t xml:space="preserve"> </w:t>
      </w:r>
      <w:r w:rsidR="00692E22" w:rsidRPr="00CC3AC4">
        <w:rPr>
          <w:rFonts w:ascii="Arial" w:hAnsi="Arial" w:cs="Arial"/>
          <w:b w:val="0"/>
          <w:bCs/>
          <w:sz w:val="24"/>
          <w:szCs w:val="24"/>
          <w:shd w:val="clear" w:color="auto" w:fill="FFFFFF"/>
          <w:lang w:val="es-ES"/>
        </w:rPr>
        <w:t>desigualdades</w:t>
      </w:r>
      <w:r w:rsidR="00B8357E" w:rsidRPr="00CC3AC4">
        <w:rPr>
          <w:rFonts w:ascii="Arial" w:hAnsi="Arial" w:cs="Arial"/>
          <w:b w:val="0"/>
          <w:bCs/>
          <w:sz w:val="24"/>
          <w:szCs w:val="24"/>
          <w:shd w:val="clear" w:color="auto" w:fill="FFFFFF"/>
          <w:lang w:val="es-ES"/>
        </w:rPr>
        <w:t xml:space="preserve"> e inequidad</w:t>
      </w:r>
      <w:r w:rsidR="00AD483D" w:rsidRPr="00CC3AC4">
        <w:rPr>
          <w:rFonts w:ascii="Arial" w:hAnsi="Arial" w:cs="Arial"/>
          <w:b w:val="0"/>
          <w:bCs/>
          <w:sz w:val="24"/>
          <w:szCs w:val="24"/>
          <w:shd w:val="clear" w:color="auto" w:fill="FFFFFF"/>
          <w:lang w:val="es-ES"/>
        </w:rPr>
        <w:t>es</w:t>
      </w:r>
      <w:r w:rsidR="00F13B46" w:rsidRPr="00CC3AC4">
        <w:rPr>
          <w:rFonts w:ascii="Arial" w:hAnsi="Arial" w:cs="Arial"/>
          <w:b w:val="0"/>
          <w:bCs/>
          <w:sz w:val="24"/>
          <w:szCs w:val="24"/>
          <w:shd w:val="clear" w:color="auto" w:fill="FFFFFF"/>
          <w:lang w:val="es-ES"/>
        </w:rPr>
        <w:t xml:space="preserve"> </w:t>
      </w:r>
      <w:r w:rsidR="00AD483D" w:rsidRPr="00CC3AC4">
        <w:rPr>
          <w:rFonts w:ascii="Arial" w:hAnsi="Arial" w:cs="Arial"/>
          <w:b w:val="0"/>
          <w:bCs/>
          <w:sz w:val="24"/>
          <w:szCs w:val="24"/>
          <w:shd w:val="clear" w:color="auto" w:fill="FFFFFF"/>
          <w:lang w:val="es-ES"/>
        </w:rPr>
        <w:t>en el contexto</w:t>
      </w:r>
      <w:r w:rsidR="00AA4045" w:rsidRPr="00CC3AC4">
        <w:rPr>
          <w:rFonts w:ascii="Arial" w:hAnsi="Arial" w:cs="Arial"/>
          <w:b w:val="0"/>
          <w:bCs/>
          <w:sz w:val="24"/>
          <w:szCs w:val="24"/>
          <w:shd w:val="clear" w:color="auto" w:fill="FFFFFF"/>
          <w:lang w:val="es-ES"/>
        </w:rPr>
        <w:t xml:space="preserve"> </w:t>
      </w:r>
      <w:r w:rsidR="00AD483D" w:rsidRPr="00CC3AC4">
        <w:rPr>
          <w:rFonts w:ascii="Arial" w:hAnsi="Arial" w:cs="Arial"/>
          <w:b w:val="0"/>
          <w:bCs/>
          <w:sz w:val="24"/>
          <w:szCs w:val="24"/>
          <w:shd w:val="clear" w:color="auto" w:fill="FFFFFF"/>
          <w:lang w:val="es-ES"/>
        </w:rPr>
        <w:t>d</w:t>
      </w:r>
      <w:r w:rsidR="00AA4045" w:rsidRPr="00CC3AC4">
        <w:rPr>
          <w:rFonts w:ascii="Arial" w:hAnsi="Arial" w:cs="Arial"/>
          <w:b w:val="0"/>
          <w:bCs/>
          <w:sz w:val="24"/>
          <w:szCs w:val="24"/>
          <w:shd w:val="clear" w:color="auto" w:fill="FFFFFF"/>
          <w:lang w:val="es-ES"/>
        </w:rPr>
        <w:t>el</w:t>
      </w:r>
      <w:r w:rsidR="00F13B46" w:rsidRPr="00CC3AC4">
        <w:rPr>
          <w:rFonts w:ascii="Arial" w:hAnsi="Arial" w:cs="Arial"/>
          <w:b w:val="0"/>
          <w:bCs/>
          <w:sz w:val="24"/>
          <w:szCs w:val="24"/>
          <w:shd w:val="clear" w:color="auto" w:fill="FFFFFF"/>
          <w:lang w:val="es-ES"/>
        </w:rPr>
        <w:t xml:space="preserve"> estudiante </w:t>
      </w:r>
      <w:r w:rsidR="00AD483D" w:rsidRPr="00CC3AC4">
        <w:rPr>
          <w:rFonts w:ascii="Arial" w:hAnsi="Arial" w:cs="Arial"/>
          <w:b w:val="0"/>
          <w:bCs/>
          <w:sz w:val="24"/>
          <w:szCs w:val="24"/>
          <w:shd w:val="clear" w:color="auto" w:fill="FFFFFF"/>
          <w:lang w:val="es-ES"/>
        </w:rPr>
        <w:t>desertor</w:t>
      </w:r>
      <w:r w:rsidR="002836C2" w:rsidRPr="00CC3AC4">
        <w:rPr>
          <w:rFonts w:ascii="Arial" w:hAnsi="Arial" w:cs="Arial"/>
          <w:b w:val="0"/>
          <w:bCs/>
          <w:sz w:val="24"/>
          <w:szCs w:val="24"/>
          <w:shd w:val="clear" w:color="auto" w:fill="FFFFFF"/>
          <w:lang w:val="es-ES"/>
        </w:rPr>
        <w:t xml:space="preserve"> </w:t>
      </w:r>
      <w:r w:rsidR="00DF3402" w:rsidRPr="00CC3AC4">
        <w:rPr>
          <w:rFonts w:ascii="Arial" w:hAnsi="Arial" w:cs="Arial"/>
          <w:b w:val="0"/>
          <w:bCs/>
          <w:noProof/>
          <w:sz w:val="24"/>
          <w:szCs w:val="24"/>
          <w:shd w:val="clear" w:color="auto" w:fill="FFFFFF"/>
          <w:lang w:val="es-ES"/>
        </w:rPr>
        <w:t xml:space="preserve">(Vergara, Boj-DelVal, Barriga </w:t>
      </w:r>
      <w:r w:rsidR="00957F29" w:rsidRPr="00CC3AC4">
        <w:rPr>
          <w:rFonts w:ascii="Arial" w:hAnsi="Arial" w:cs="Arial"/>
          <w:b w:val="0"/>
          <w:bCs/>
          <w:noProof/>
          <w:sz w:val="24"/>
          <w:szCs w:val="24"/>
          <w:shd w:val="clear" w:color="auto" w:fill="FFFFFF"/>
          <w:lang w:val="es-ES"/>
        </w:rPr>
        <w:t>y</w:t>
      </w:r>
      <w:r w:rsidR="00DF3402" w:rsidRPr="00CC3AC4">
        <w:rPr>
          <w:rFonts w:ascii="Arial" w:hAnsi="Arial" w:cs="Arial"/>
          <w:b w:val="0"/>
          <w:bCs/>
          <w:noProof/>
          <w:sz w:val="24"/>
          <w:szCs w:val="24"/>
          <w:shd w:val="clear" w:color="auto" w:fill="FFFFFF"/>
          <w:lang w:val="es-ES"/>
        </w:rPr>
        <w:t xml:space="preserve"> Díaz, 2016)</w:t>
      </w:r>
      <w:r w:rsidR="00F13B46" w:rsidRPr="00CC3AC4">
        <w:rPr>
          <w:rFonts w:ascii="Arial" w:hAnsi="Arial" w:cs="Arial"/>
          <w:b w:val="0"/>
          <w:bCs/>
          <w:sz w:val="24"/>
          <w:szCs w:val="24"/>
          <w:shd w:val="clear" w:color="auto" w:fill="FFFFFF"/>
          <w:lang w:val="es-ES"/>
        </w:rPr>
        <w:t>.</w:t>
      </w:r>
      <w:r w:rsidR="00B8357E" w:rsidRPr="00CC3AC4">
        <w:rPr>
          <w:rFonts w:ascii="Arial" w:hAnsi="Arial" w:cs="Arial"/>
          <w:b w:val="0"/>
          <w:bCs/>
          <w:sz w:val="24"/>
          <w:szCs w:val="24"/>
          <w:shd w:val="clear" w:color="auto" w:fill="FFFFFF"/>
          <w:lang w:val="es-ES"/>
        </w:rPr>
        <w:t xml:space="preserve"> </w:t>
      </w:r>
    </w:p>
    <w:p w14:paraId="53446B52" w14:textId="77777777" w:rsidR="002835C4" w:rsidRPr="00CC3AC4" w:rsidRDefault="002835C4" w:rsidP="00E365A7">
      <w:pPr>
        <w:pStyle w:val="Epigrafe1ernivel"/>
        <w:spacing w:before="0" w:after="0"/>
        <w:rPr>
          <w:rFonts w:ascii="Arial" w:hAnsi="Arial" w:cs="Arial"/>
          <w:b w:val="0"/>
          <w:bCs/>
          <w:sz w:val="24"/>
          <w:szCs w:val="24"/>
          <w:shd w:val="clear" w:color="auto" w:fill="FFFFFF"/>
          <w:lang w:val="es-ES"/>
        </w:rPr>
      </w:pPr>
    </w:p>
    <w:p w14:paraId="6E22E6DF" w14:textId="3056C553" w:rsidR="00FE06FE" w:rsidRPr="00CC3AC4" w:rsidRDefault="00FE06FE" w:rsidP="00E365A7">
      <w:pPr>
        <w:pStyle w:val="Epigrafe1ernivel"/>
        <w:spacing w:before="0" w:after="0"/>
        <w:rPr>
          <w:rFonts w:ascii="Arial" w:hAnsi="Arial" w:cs="Arial"/>
          <w:b w:val="0"/>
          <w:bCs/>
          <w:sz w:val="24"/>
          <w:szCs w:val="24"/>
          <w:lang w:val="es-ES"/>
        </w:rPr>
      </w:pPr>
      <w:r w:rsidRPr="00CC3AC4">
        <w:rPr>
          <w:rFonts w:ascii="Arial" w:hAnsi="Arial" w:cs="Arial"/>
          <w:b w:val="0"/>
          <w:bCs/>
          <w:sz w:val="24"/>
          <w:szCs w:val="24"/>
          <w:lang w:val="es-ES"/>
        </w:rPr>
        <w:t>En ese sen</w:t>
      </w:r>
      <w:r w:rsidR="0063692B" w:rsidRPr="00CC3AC4">
        <w:rPr>
          <w:rFonts w:ascii="Arial" w:hAnsi="Arial" w:cs="Arial"/>
          <w:b w:val="0"/>
          <w:bCs/>
          <w:sz w:val="24"/>
          <w:szCs w:val="24"/>
          <w:lang w:val="es-ES"/>
        </w:rPr>
        <w:t xml:space="preserve">tido, la deserción estudiantil </w:t>
      </w:r>
      <w:r w:rsidR="007C7005" w:rsidRPr="00CC3AC4">
        <w:rPr>
          <w:rFonts w:ascii="Arial" w:hAnsi="Arial" w:cs="Arial"/>
          <w:b w:val="0"/>
          <w:bCs/>
          <w:sz w:val="24"/>
          <w:szCs w:val="24"/>
          <w:lang w:val="es-ES"/>
        </w:rPr>
        <w:t>se concibe</w:t>
      </w:r>
      <w:r w:rsidRPr="00CC3AC4">
        <w:rPr>
          <w:rFonts w:ascii="Arial" w:hAnsi="Arial" w:cs="Arial"/>
          <w:b w:val="0"/>
          <w:bCs/>
          <w:sz w:val="24"/>
          <w:szCs w:val="24"/>
          <w:lang w:val="es-ES"/>
        </w:rPr>
        <w:t xml:space="preserve"> como un problema estructural que afecta la permanencia y la graduación</w:t>
      </w:r>
      <w:r w:rsidR="00B549A3">
        <w:rPr>
          <w:rFonts w:ascii="Arial" w:hAnsi="Arial" w:cs="Arial"/>
          <w:b w:val="0"/>
          <w:bCs/>
          <w:sz w:val="24"/>
          <w:szCs w:val="24"/>
          <w:lang w:val="es-ES"/>
        </w:rPr>
        <w:t>,</w:t>
      </w:r>
      <w:r w:rsidR="002D2DED" w:rsidRPr="00CC3AC4">
        <w:rPr>
          <w:rFonts w:ascii="Arial" w:hAnsi="Arial" w:cs="Arial"/>
          <w:b w:val="0"/>
          <w:bCs/>
          <w:sz w:val="24"/>
          <w:szCs w:val="24"/>
          <w:lang w:val="es-ES"/>
        </w:rPr>
        <w:t xml:space="preserve"> y</w:t>
      </w:r>
      <w:r w:rsidRPr="00CC3AC4">
        <w:rPr>
          <w:rFonts w:ascii="Arial" w:hAnsi="Arial" w:cs="Arial"/>
          <w:b w:val="0"/>
          <w:bCs/>
          <w:sz w:val="24"/>
          <w:szCs w:val="24"/>
          <w:lang w:val="es-ES"/>
        </w:rPr>
        <w:t xml:space="preserve"> se connota como un fenómeno de gran implicación a nivel individual, institucional y estatal </w:t>
      </w:r>
      <w:r w:rsidR="00B213C4" w:rsidRPr="00CC3AC4">
        <w:rPr>
          <w:rFonts w:ascii="Arial" w:hAnsi="Arial" w:cs="Arial"/>
          <w:b w:val="0"/>
          <w:bCs/>
          <w:noProof/>
          <w:sz w:val="24"/>
          <w:szCs w:val="24"/>
          <w:lang w:val="es-ES"/>
        </w:rPr>
        <w:t xml:space="preserve">(Chalpartar, Fernández, Betancourth </w:t>
      </w:r>
      <w:r w:rsidR="00957F29" w:rsidRPr="00CC3AC4">
        <w:rPr>
          <w:rFonts w:ascii="Arial" w:hAnsi="Arial" w:cs="Arial"/>
          <w:b w:val="0"/>
          <w:bCs/>
          <w:noProof/>
          <w:sz w:val="24"/>
          <w:szCs w:val="24"/>
          <w:lang w:val="es-ES"/>
        </w:rPr>
        <w:t>y</w:t>
      </w:r>
      <w:r w:rsidR="00B213C4" w:rsidRPr="00CC3AC4">
        <w:rPr>
          <w:rFonts w:ascii="Arial" w:hAnsi="Arial" w:cs="Arial"/>
          <w:b w:val="0"/>
          <w:bCs/>
          <w:noProof/>
          <w:sz w:val="24"/>
          <w:szCs w:val="24"/>
          <w:lang w:val="es-ES"/>
        </w:rPr>
        <w:t xml:space="preserve"> Gómez, 2022; </w:t>
      </w:r>
      <w:r w:rsidRPr="00CC3AC4">
        <w:rPr>
          <w:rFonts w:ascii="Arial" w:hAnsi="Arial" w:cs="Arial"/>
          <w:b w:val="0"/>
          <w:bCs/>
          <w:sz w:val="24"/>
          <w:szCs w:val="24"/>
          <w:lang w:val="es-ES"/>
        </w:rPr>
        <w:fldChar w:fldCharType="begin"/>
      </w:r>
      <w:r w:rsidRPr="00CC3AC4">
        <w:rPr>
          <w:rFonts w:ascii="Arial" w:hAnsi="Arial" w:cs="Arial"/>
          <w:b w:val="0"/>
          <w:bCs/>
          <w:sz w:val="24"/>
          <w:szCs w:val="24"/>
          <w:lang w:val="es-ES"/>
        </w:rPr>
        <w:instrText xml:space="preserve"> ADDIN ZOTERO_ITEM CSL_CITATION {"citationID":"EloperOD","properties":{"formattedCitation":"(A et al., 2021)","plainCitation":"(A et al., 2021)","noteIndex":0},"citationItems":[{"id":15023,"uris":["http://zotero.org/users/5510357/items/NEG55N3H"],"itemData":{"id":15023,"type":"article-journal","abstract":"The purpose of this study is to review the consolidated university at random, Latin American and Colombian statistical data, to establish the determinants of the phenomenon in the context of higher education in Colombia. To establish the determinants of the phenomenon in the context of higher education in Colombia. Data are updated until 2015 and for Colombia until 2016. Different reference documents and reporting were addressed, mainly from the OECD, the World Bank, and is a SPADIES system. The results of this study show how desertion is a global problem, with the United States having a 52% at last place. According to data from the SPADIES system, the percentage of university dropout for 2016 is 26. 1% for vocational education, 17. 1 % Technical and Technological education, 16. 7% for Technological Training and 9.0% for university Education. According to studies advanced by the different levels of the Ministry of National Education, the most relevant factor of the phenomenon of university desertion is academic, which has been proven in this study, appealing to the results of the PISA tests, and Know 11th, which reveals a structural problem in school training in Colombia.","container-title":"EducaT: Educación virtual, Innovación y Tecnologías","DOI":"10.22490/27452115.4738","ISSN":"2745-2107","issue":"1","language":"es","license":"Derechos de autor 2021 EducaT: Educación virtual, Innovación  y Tecnologías","note":"number: 1","page":"15-26","source":"hemeroteca.unad.edu.co","title":"Indicadores de deserción universitaria y factores asociados","volume":"2","author":[{"family":"A","given":"Deyser Gutiérrez"},{"family":"Díaz","given":"John Fredy Vélez"},{"family":"M","given":"Juan López"}],"issued":{"date-parts":[["2021",5,18]]}}}],"schema":"https://github.com/citation-style-language/schema/raw/master/csl-citation.json"} </w:instrText>
      </w:r>
      <w:r w:rsidRPr="00CC3AC4">
        <w:rPr>
          <w:rFonts w:ascii="Arial" w:hAnsi="Arial" w:cs="Arial"/>
          <w:b w:val="0"/>
          <w:bCs/>
          <w:sz w:val="24"/>
          <w:szCs w:val="24"/>
          <w:lang w:val="es-ES"/>
        </w:rPr>
        <w:fldChar w:fldCharType="separate"/>
      </w:r>
      <w:r w:rsidR="000109DA" w:rsidRPr="00CC3AC4">
        <w:rPr>
          <w:rFonts w:ascii="Arial" w:hAnsi="Arial" w:cs="Arial"/>
          <w:b w:val="0"/>
          <w:bCs/>
          <w:noProof/>
          <w:sz w:val="24"/>
          <w:szCs w:val="24"/>
          <w:lang w:val="es-ES"/>
        </w:rPr>
        <w:t>Gutierrez, Veléz &amp; López</w:t>
      </w:r>
      <w:r w:rsidRPr="00CC3AC4">
        <w:rPr>
          <w:rFonts w:ascii="Arial" w:hAnsi="Arial" w:cs="Arial"/>
          <w:b w:val="0"/>
          <w:bCs/>
          <w:noProof/>
          <w:sz w:val="24"/>
          <w:szCs w:val="24"/>
          <w:lang w:val="es-ES"/>
        </w:rPr>
        <w:t>, 2021)</w:t>
      </w:r>
      <w:r w:rsidRPr="00CC3AC4">
        <w:rPr>
          <w:rFonts w:ascii="Arial" w:hAnsi="Arial" w:cs="Arial"/>
          <w:b w:val="0"/>
          <w:bCs/>
          <w:sz w:val="24"/>
          <w:szCs w:val="24"/>
          <w:lang w:val="es-ES"/>
        </w:rPr>
        <w:fldChar w:fldCharType="end"/>
      </w:r>
      <w:r w:rsidRPr="00CC3AC4">
        <w:rPr>
          <w:rFonts w:ascii="Arial" w:hAnsi="Arial" w:cs="Arial"/>
          <w:b w:val="0"/>
          <w:bCs/>
          <w:sz w:val="24"/>
          <w:szCs w:val="24"/>
          <w:lang w:val="es-ES"/>
        </w:rPr>
        <w:t xml:space="preserve">. Para </w:t>
      </w:r>
      <w:r w:rsidR="00CA6F41" w:rsidRPr="00CC3AC4">
        <w:rPr>
          <w:rFonts w:ascii="Arial" w:hAnsi="Arial" w:cs="Arial"/>
          <w:b w:val="0"/>
          <w:bCs/>
          <w:sz w:val="24"/>
          <w:szCs w:val="24"/>
          <w:lang w:val="es-ES"/>
        </w:rPr>
        <w:t>el estudiantado</w:t>
      </w:r>
      <w:r w:rsidRPr="00CC3AC4">
        <w:rPr>
          <w:rFonts w:ascii="Arial" w:hAnsi="Arial" w:cs="Arial"/>
          <w:b w:val="0"/>
          <w:bCs/>
          <w:sz w:val="24"/>
          <w:szCs w:val="24"/>
          <w:lang w:val="es-ES"/>
        </w:rPr>
        <w:t xml:space="preserve">, </w:t>
      </w:r>
      <w:r w:rsidR="002D2DED" w:rsidRPr="00CC3AC4">
        <w:rPr>
          <w:rFonts w:ascii="Arial" w:hAnsi="Arial" w:cs="Arial"/>
          <w:b w:val="0"/>
          <w:bCs/>
          <w:sz w:val="24"/>
          <w:szCs w:val="24"/>
          <w:lang w:val="es-ES"/>
        </w:rPr>
        <w:t>es</w:t>
      </w:r>
      <w:r w:rsidRPr="00CC3AC4">
        <w:rPr>
          <w:rFonts w:ascii="Arial" w:hAnsi="Arial" w:cs="Arial"/>
          <w:b w:val="0"/>
          <w:bCs/>
          <w:sz w:val="24"/>
          <w:szCs w:val="24"/>
          <w:lang w:val="es-ES"/>
        </w:rPr>
        <w:t xml:space="preserve"> una situación que limita sus opciones de desarrollo, para las instituciones educativas</w:t>
      </w:r>
      <w:r w:rsidR="00802BF5">
        <w:rPr>
          <w:rFonts w:ascii="Arial" w:hAnsi="Arial" w:cs="Arial"/>
          <w:b w:val="0"/>
          <w:bCs/>
          <w:sz w:val="24"/>
          <w:szCs w:val="24"/>
          <w:lang w:val="es-ES"/>
        </w:rPr>
        <w:t>,</w:t>
      </w:r>
      <w:r w:rsidRPr="00CC3AC4">
        <w:rPr>
          <w:rFonts w:ascii="Arial" w:hAnsi="Arial" w:cs="Arial"/>
          <w:b w:val="0"/>
          <w:bCs/>
          <w:sz w:val="24"/>
          <w:szCs w:val="24"/>
          <w:lang w:val="es-ES"/>
        </w:rPr>
        <w:t xml:space="preserve"> dificulta el cumplimiento de su misión académica y para el Estado</w:t>
      </w:r>
      <w:r w:rsidR="00283EBA">
        <w:rPr>
          <w:rFonts w:ascii="Arial" w:hAnsi="Arial" w:cs="Arial"/>
          <w:b w:val="0"/>
          <w:bCs/>
          <w:sz w:val="24"/>
          <w:szCs w:val="24"/>
          <w:lang w:val="es-ES"/>
        </w:rPr>
        <w:t>,</w:t>
      </w:r>
      <w:r w:rsidRPr="00CC3AC4">
        <w:rPr>
          <w:rFonts w:ascii="Arial" w:hAnsi="Arial" w:cs="Arial"/>
          <w:b w:val="0"/>
          <w:bCs/>
          <w:sz w:val="24"/>
          <w:szCs w:val="24"/>
          <w:lang w:val="es-ES"/>
        </w:rPr>
        <w:t xml:space="preserve"> </w:t>
      </w:r>
      <w:r w:rsidR="002D2DED" w:rsidRPr="00CC3AC4">
        <w:rPr>
          <w:rFonts w:ascii="Arial" w:hAnsi="Arial" w:cs="Arial"/>
          <w:b w:val="0"/>
          <w:bCs/>
          <w:sz w:val="24"/>
          <w:szCs w:val="24"/>
          <w:lang w:val="es-ES"/>
        </w:rPr>
        <w:t>es</w:t>
      </w:r>
      <w:r w:rsidRPr="00CC3AC4">
        <w:rPr>
          <w:rFonts w:ascii="Arial" w:hAnsi="Arial" w:cs="Arial"/>
          <w:b w:val="0"/>
          <w:bCs/>
          <w:sz w:val="24"/>
          <w:szCs w:val="24"/>
          <w:lang w:val="es-ES"/>
        </w:rPr>
        <w:t xml:space="preserve"> </w:t>
      </w:r>
      <w:r w:rsidRPr="00CC3AC4">
        <w:rPr>
          <w:rFonts w:ascii="Arial" w:hAnsi="Arial" w:cs="Arial"/>
          <w:b w:val="0"/>
          <w:bCs/>
          <w:sz w:val="24"/>
          <w:szCs w:val="24"/>
          <w:lang w:val="es-ES"/>
        </w:rPr>
        <w:lastRenderedPageBreak/>
        <w:t>una de las principales fuentes de ineficiencia del sistema educativo</w:t>
      </w:r>
      <w:r w:rsidR="00F13B46" w:rsidRPr="00CC3AC4">
        <w:rPr>
          <w:rFonts w:ascii="Arial" w:hAnsi="Arial" w:cs="Arial"/>
          <w:b w:val="0"/>
          <w:bCs/>
          <w:sz w:val="24"/>
          <w:szCs w:val="24"/>
          <w:lang w:val="es-ES"/>
        </w:rPr>
        <w:t xml:space="preserve"> </w:t>
      </w:r>
      <w:r w:rsidRPr="00CC3AC4">
        <w:rPr>
          <w:rFonts w:ascii="Arial" w:hAnsi="Arial" w:cs="Arial"/>
          <w:b w:val="0"/>
          <w:bCs/>
          <w:sz w:val="24"/>
          <w:szCs w:val="24"/>
          <w:lang w:val="es-ES"/>
        </w:rPr>
        <w:fldChar w:fldCharType="begin"/>
      </w:r>
      <w:r w:rsidRPr="00CC3AC4">
        <w:rPr>
          <w:rFonts w:ascii="Arial" w:hAnsi="Arial" w:cs="Arial"/>
          <w:b w:val="0"/>
          <w:bCs/>
          <w:sz w:val="24"/>
          <w:szCs w:val="24"/>
          <w:lang w:val="es-ES"/>
        </w:rPr>
        <w:instrText xml:space="preserve"> ADDIN ZOTERO_ITEM CSL_CITATION {"citationID":"SGaUBav4","properties":{"formattedCitation":"(Aljohani, 2016; Carvajal et al., 2018; D\\uc0\\u237{}az, 2009)","plainCitation":"(Aljohani, 2016; Carvajal et al., 2018; Díaz, 2009)","noteIndex":0},"citationItems":[{"id":15022,"uris":["http://zotero.org/users/5510357/items/SD927YSS"],"itemData":{"id":15022,"type":"article-journal","abstract":"Student retention rate has been a major concern for tertiary institutions around the world since the establishment of formal education. Generally speaking, not every student completes his or her study program. Although students fail to graduate for different reasons, some of them choose to voluntarily withdraw from their study programs. This might affect the image of the tertiary institutions in many different ways including their academic reputation and financial plans. To deal with such critical issue, there is a need for strategies and plans that are based on the findings of scientific research. The literature of student retention in higher education is rich of the theoretical models and empirical studies that gained consideration among researchers and educators over the last four decades. Therefore, some of these studies and theoretical models were comprehensively reviewed and discussed. The purpose of this is to provide researchers, educators and policy makers with a background to this issue and the latest strategies and techniques that help them deal with it as well as to find the common patterns and themes of the mostly reported student attrition factors.","container-title":"Higher Education Studies","DOI":"10.5539/hes.v6n2p1","ISSN":"1925-475X, 1925-4741","issue":"2","journalAbbreviation":"HES","language":"en","page":"1","source":"DOI.org (Crossref)","title":"A Comprehensive Review of the Major Studies and Theoretical Models of Student Retention in Higher Education","volume":"6","author":[{"family":"Aljohani","given":"Othman"}],"issued":{"date-parts":[["2016",2,24]]}},"label":"page"},{"id":15027,"uris":["http://zotero.org/users/5510357/items/BYPE8TLD"],"itemData":{"id":15027,"type":"article-journal","abstract":"Resumen:Este artículo presenta un análisis explicativo, tomando como efecto la deserción universitaria y como causas un conjunto de variables predictoras. El estudio se focalizó en los estudiantes de la Universidad de Playa Ancha, en Chile. El estudio propone como objetivo la identificación de los factores que influyen de manera significativa en el proceso de deserción de los estudiantes de la Universidad de Playa Ancha y, cuantificar el efecto individual de cada predictor en la respuesta de un modelo estadístico. Basado en la dicotomía de la variable dependiente, se utilizó un modelo logístico con función de enlace binomial. El proceso de ajuste del modelo se desarrolló en dos etapas. Primero se estimaron los efectos individuales de cada variable predictora, seleccionando de entre ellas las significativas. En segundo lugar, se descartaron aquellas con efectos no significativos propendiendo un modelo parsimonioso. SE concluye que las variables que afectan directamente a la deserción son los predictores de primer orden, Ramos Aprobados (RA), Orden de Lista (OL), Estado Civil (EC) y Educación del Padre (EP).Palabras clave: deserción; modelo logístico; educación superior; desigualdad educativa; análisis estadístico","container-title":"Formación universitaria","DOI":"10.4067/S0718-50062018000200003","ISSN":"0718-5006","issue":"2","note":"publisher: Centro de Información Tecnológica","page":"3-12","source":"SciELO","title":"Variables Sociodemográficas y Académicas Explicativas de la Deserción de Estudiantes en la Facultad de Ciencias Naturales de la Universidad de Playa Ancha (Chile)","volume":"11","author":[{"family":"Carvajal","given":"Cristian M."},{"family":"González","given":"José A."},{"family":"Sarzoza","given":"Silvia J."},{"family":"Carvajal","given":"Cristian M."},{"family":"González","given":"José A."},{"family":"Sarzoza","given":"Silvia J."}],"issued":{"date-parts":[["2018",4]]}},"label":"page"},{"id":15025,"uris":["http://zotero.org/users/5510357/items/X6X4F38A"],"itemData":{"id":15025,"type":"article-journal","container-title":"Información tecnológica","DOI":"10.4067/S0718-07642009000500016","ISSN":"0718-0764","issue":"5","note":"publisher: Centro de Información Tecnológica","page":"129-145","source":"SciELO","title":"Factores de Deserción Estudiantil en Ingeniería: Una Aplicación de Modelos de Duración","title-short":"Factores de Deserción Estudiantil en Ingeniería","volume":"20","author":[{"family":"Díaz","given":"Christian J."}],"issued":{"date-parts":[["2009"]]}},"label":"page"}],"schema":"https://github.com/citation-style-language/schema/raw/master/csl-citation.json"} </w:instrText>
      </w:r>
      <w:r w:rsidRPr="00CC3AC4">
        <w:rPr>
          <w:rFonts w:ascii="Arial" w:hAnsi="Arial" w:cs="Arial"/>
          <w:b w:val="0"/>
          <w:bCs/>
          <w:sz w:val="24"/>
          <w:szCs w:val="24"/>
          <w:lang w:val="es-ES"/>
        </w:rPr>
        <w:fldChar w:fldCharType="separate"/>
      </w:r>
      <w:r w:rsidRPr="00CC3AC4">
        <w:rPr>
          <w:rFonts w:ascii="Arial" w:hAnsi="Arial" w:cs="Arial"/>
          <w:b w:val="0"/>
          <w:bCs/>
          <w:sz w:val="24"/>
          <w:szCs w:val="24"/>
          <w:lang w:val="es-ES"/>
        </w:rPr>
        <w:t>(Carvajal et al., 2018;</w:t>
      </w:r>
      <w:r w:rsidR="00B213C4" w:rsidRPr="00CC3AC4">
        <w:rPr>
          <w:rFonts w:ascii="Arial" w:hAnsi="Arial" w:cs="Arial"/>
          <w:b w:val="0"/>
          <w:bCs/>
          <w:sz w:val="24"/>
          <w:szCs w:val="24"/>
          <w:lang w:val="es-ES"/>
        </w:rPr>
        <w:t xml:space="preserve"> Díaz et al., 2020). </w:t>
      </w:r>
      <w:r w:rsidRPr="00CC3AC4">
        <w:rPr>
          <w:rFonts w:ascii="Arial" w:hAnsi="Arial" w:cs="Arial"/>
          <w:b w:val="0"/>
          <w:bCs/>
          <w:sz w:val="24"/>
          <w:szCs w:val="24"/>
          <w:lang w:val="es-ES"/>
        </w:rPr>
        <w:fldChar w:fldCharType="end"/>
      </w:r>
      <w:r w:rsidRPr="00CC3AC4">
        <w:rPr>
          <w:rFonts w:ascii="Arial" w:hAnsi="Arial" w:cs="Arial"/>
          <w:b w:val="0"/>
          <w:bCs/>
          <w:sz w:val="24"/>
          <w:szCs w:val="24"/>
          <w:lang w:val="es-ES"/>
        </w:rPr>
        <w:t xml:space="preserve"> </w:t>
      </w:r>
    </w:p>
    <w:p w14:paraId="695D5312" w14:textId="77777777" w:rsidR="002835C4" w:rsidRPr="00CC3AC4" w:rsidRDefault="002835C4" w:rsidP="00E365A7">
      <w:pPr>
        <w:pStyle w:val="Epigrafe1ernivel"/>
        <w:spacing w:before="0" w:after="0"/>
        <w:rPr>
          <w:rFonts w:ascii="Arial" w:hAnsi="Arial" w:cs="Arial"/>
          <w:b w:val="0"/>
          <w:bCs/>
          <w:sz w:val="24"/>
          <w:szCs w:val="24"/>
          <w:lang w:val="es-ES"/>
        </w:rPr>
      </w:pPr>
    </w:p>
    <w:p w14:paraId="6CC4B3FE" w14:textId="5C370A7C" w:rsidR="00D2554F" w:rsidRPr="00CC3AC4" w:rsidRDefault="00CA6F41" w:rsidP="00E365A7">
      <w:pPr>
        <w:pStyle w:val="Epigrafe1ernivel"/>
        <w:spacing w:before="0" w:after="0"/>
        <w:rPr>
          <w:rFonts w:ascii="Arial" w:hAnsi="Arial" w:cs="Arial"/>
          <w:b w:val="0"/>
          <w:bCs/>
          <w:sz w:val="24"/>
          <w:szCs w:val="24"/>
          <w:lang w:val="es-ES"/>
        </w:rPr>
      </w:pPr>
      <w:r w:rsidRPr="00CC3AC4">
        <w:rPr>
          <w:rFonts w:ascii="Arial" w:hAnsi="Arial" w:cs="Arial"/>
          <w:b w:val="0"/>
          <w:bCs/>
          <w:sz w:val="24"/>
          <w:szCs w:val="24"/>
          <w:lang w:val="es-ES"/>
        </w:rPr>
        <w:t>L</w:t>
      </w:r>
      <w:r w:rsidR="007C7005" w:rsidRPr="00CC3AC4">
        <w:rPr>
          <w:rFonts w:ascii="Arial" w:hAnsi="Arial" w:cs="Arial"/>
          <w:b w:val="0"/>
          <w:bCs/>
          <w:sz w:val="24"/>
          <w:szCs w:val="24"/>
          <w:lang w:val="es-ES"/>
        </w:rPr>
        <w:t>a</w:t>
      </w:r>
      <w:r w:rsidRPr="00CC3AC4">
        <w:rPr>
          <w:rFonts w:ascii="Arial" w:hAnsi="Arial" w:cs="Arial"/>
          <w:b w:val="0"/>
          <w:bCs/>
          <w:sz w:val="24"/>
          <w:szCs w:val="24"/>
          <w:lang w:val="es-ES"/>
        </w:rPr>
        <w:t xml:space="preserve"> </w:t>
      </w:r>
      <w:r w:rsidR="007C7005" w:rsidRPr="00CC3AC4">
        <w:rPr>
          <w:rFonts w:ascii="Arial" w:hAnsi="Arial" w:cs="Arial"/>
          <w:b w:val="0"/>
          <w:bCs/>
          <w:sz w:val="24"/>
          <w:szCs w:val="24"/>
          <w:lang w:val="es-ES"/>
        </w:rPr>
        <w:t xml:space="preserve">deserción </w:t>
      </w:r>
      <w:r w:rsidR="008574F4" w:rsidRPr="00CC3AC4">
        <w:rPr>
          <w:rFonts w:ascii="Arial" w:hAnsi="Arial" w:cs="Arial"/>
          <w:b w:val="0"/>
          <w:bCs/>
          <w:sz w:val="24"/>
          <w:szCs w:val="24"/>
          <w:lang w:val="es-ES"/>
        </w:rPr>
        <w:t>es un tema</w:t>
      </w:r>
      <w:r w:rsidR="00D2554F" w:rsidRPr="00CC3AC4">
        <w:rPr>
          <w:rFonts w:ascii="Arial" w:hAnsi="Arial" w:cs="Arial"/>
          <w:b w:val="0"/>
          <w:bCs/>
          <w:sz w:val="24"/>
          <w:szCs w:val="24"/>
          <w:lang w:val="es-ES"/>
        </w:rPr>
        <w:t xml:space="preserve"> complej</w:t>
      </w:r>
      <w:r w:rsidR="008574F4" w:rsidRPr="00CC3AC4">
        <w:rPr>
          <w:rFonts w:ascii="Arial" w:hAnsi="Arial" w:cs="Arial"/>
          <w:b w:val="0"/>
          <w:bCs/>
          <w:sz w:val="24"/>
          <w:szCs w:val="24"/>
          <w:lang w:val="es-ES"/>
        </w:rPr>
        <w:t>o</w:t>
      </w:r>
      <w:r w:rsidR="00D2554F" w:rsidRPr="00CC3AC4">
        <w:rPr>
          <w:rFonts w:ascii="Arial" w:hAnsi="Arial" w:cs="Arial"/>
          <w:b w:val="0"/>
          <w:bCs/>
          <w:sz w:val="24"/>
          <w:szCs w:val="24"/>
          <w:lang w:val="es-ES"/>
        </w:rPr>
        <w:t xml:space="preserve"> de abordar</w:t>
      </w:r>
      <w:r w:rsidRPr="00CC3AC4">
        <w:rPr>
          <w:rFonts w:ascii="Arial" w:hAnsi="Arial" w:cs="Arial"/>
          <w:b w:val="0"/>
          <w:bCs/>
          <w:sz w:val="24"/>
          <w:szCs w:val="24"/>
          <w:lang w:val="es-ES"/>
        </w:rPr>
        <w:t xml:space="preserve"> (Tinto, 1994), </w:t>
      </w:r>
      <w:r w:rsidR="00D2554F" w:rsidRPr="00CC3AC4">
        <w:rPr>
          <w:rFonts w:ascii="Arial" w:hAnsi="Arial" w:cs="Arial"/>
          <w:b w:val="0"/>
          <w:bCs/>
          <w:sz w:val="24"/>
          <w:szCs w:val="24"/>
          <w:lang w:val="es-ES"/>
        </w:rPr>
        <w:t xml:space="preserve">debido a que existen diferentes perspectivas, tipos de abandono (temprano o tardío) y modos de presentarse (voluntario o forzoso); es multidimensional, multicausal y sistémico, y entre sus aristas </w:t>
      </w:r>
      <w:r w:rsidR="002D2DED" w:rsidRPr="00CC3AC4">
        <w:rPr>
          <w:rFonts w:ascii="Arial" w:hAnsi="Arial" w:cs="Arial"/>
          <w:b w:val="0"/>
          <w:bCs/>
          <w:sz w:val="24"/>
          <w:szCs w:val="24"/>
          <w:lang w:val="es-ES"/>
        </w:rPr>
        <w:t>se encuentran</w:t>
      </w:r>
      <w:r w:rsidR="00D2554F" w:rsidRPr="00CC3AC4">
        <w:rPr>
          <w:rFonts w:ascii="Arial" w:hAnsi="Arial" w:cs="Arial"/>
          <w:b w:val="0"/>
          <w:bCs/>
          <w:sz w:val="24"/>
          <w:szCs w:val="24"/>
          <w:lang w:val="es-ES"/>
        </w:rPr>
        <w:t xml:space="preserve"> la pobreza, la desigualdad e inequidad</w:t>
      </w:r>
      <w:r w:rsidR="00B213C4" w:rsidRPr="00CC3AC4">
        <w:rPr>
          <w:rFonts w:ascii="Arial" w:hAnsi="Arial" w:cs="Arial"/>
          <w:b w:val="0"/>
          <w:bCs/>
          <w:noProof/>
          <w:sz w:val="24"/>
          <w:szCs w:val="24"/>
          <w:lang w:val="es-ES"/>
        </w:rPr>
        <w:t xml:space="preserve"> (García, Aguilar </w:t>
      </w:r>
      <w:r w:rsidR="00957F29" w:rsidRPr="00CC3AC4">
        <w:rPr>
          <w:rFonts w:ascii="Arial" w:hAnsi="Arial" w:cs="Arial"/>
          <w:b w:val="0"/>
          <w:bCs/>
          <w:noProof/>
          <w:sz w:val="24"/>
          <w:szCs w:val="24"/>
          <w:lang w:val="es-ES"/>
        </w:rPr>
        <w:t>y</w:t>
      </w:r>
      <w:r w:rsidR="00B213C4" w:rsidRPr="00CC3AC4">
        <w:rPr>
          <w:rFonts w:ascii="Arial" w:hAnsi="Arial" w:cs="Arial"/>
          <w:b w:val="0"/>
          <w:bCs/>
          <w:noProof/>
          <w:sz w:val="24"/>
          <w:szCs w:val="24"/>
          <w:lang w:val="es-ES"/>
        </w:rPr>
        <w:t xml:space="preserve"> Parada, 2022)</w:t>
      </w:r>
      <w:r w:rsidR="00D2554F" w:rsidRPr="00CC3AC4">
        <w:rPr>
          <w:rFonts w:ascii="Arial" w:hAnsi="Arial" w:cs="Arial"/>
          <w:b w:val="0"/>
          <w:bCs/>
          <w:sz w:val="24"/>
          <w:szCs w:val="24"/>
          <w:lang w:val="es-ES"/>
        </w:rPr>
        <w:t xml:space="preserve">, por lo que se requiere usar de un análisis </w:t>
      </w:r>
      <w:r w:rsidR="002D2DED" w:rsidRPr="00CC3AC4">
        <w:rPr>
          <w:rFonts w:ascii="Arial" w:hAnsi="Arial" w:cs="Arial"/>
          <w:b w:val="0"/>
          <w:bCs/>
          <w:sz w:val="24"/>
          <w:szCs w:val="24"/>
          <w:lang w:val="es-ES"/>
        </w:rPr>
        <w:t>acucioso</w:t>
      </w:r>
      <w:r w:rsidR="00D2554F" w:rsidRPr="00CC3AC4">
        <w:rPr>
          <w:rFonts w:ascii="Arial" w:hAnsi="Arial" w:cs="Arial"/>
          <w:b w:val="0"/>
          <w:bCs/>
          <w:sz w:val="24"/>
          <w:szCs w:val="24"/>
          <w:lang w:val="es-ES"/>
        </w:rPr>
        <w:t xml:space="preserve"> para lograr comprensión de toda su multicausalidad. De esta forma, la trayectoria académica estudiantil debe </w:t>
      </w:r>
      <w:r w:rsidR="00672121">
        <w:rPr>
          <w:rFonts w:ascii="Arial" w:hAnsi="Arial" w:cs="Arial"/>
          <w:b w:val="0"/>
          <w:bCs/>
          <w:sz w:val="24"/>
          <w:szCs w:val="24"/>
          <w:lang w:val="es-ES"/>
        </w:rPr>
        <w:t>valorarse</w:t>
      </w:r>
      <w:r w:rsidR="00D2554F" w:rsidRPr="00CC3AC4">
        <w:rPr>
          <w:rFonts w:ascii="Arial" w:hAnsi="Arial" w:cs="Arial"/>
          <w:b w:val="0"/>
          <w:bCs/>
          <w:sz w:val="24"/>
          <w:szCs w:val="24"/>
          <w:lang w:val="es-ES"/>
        </w:rPr>
        <w:t xml:space="preserve"> identificando puntos de inflexión y desvinculaciones, que pueden dar</w:t>
      </w:r>
      <w:r w:rsidR="007C7005" w:rsidRPr="00CC3AC4">
        <w:rPr>
          <w:rFonts w:ascii="Arial" w:hAnsi="Arial" w:cs="Arial"/>
          <w:b w:val="0"/>
          <w:bCs/>
          <w:sz w:val="24"/>
          <w:szCs w:val="24"/>
          <w:lang w:val="es-ES"/>
        </w:rPr>
        <w:t xml:space="preserve"> pistas </w:t>
      </w:r>
      <w:r w:rsidR="00D2554F" w:rsidRPr="00CC3AC4">
        <w:rPr>
          <w:rFonts w:ascii="Arial" w:hAnsi="Arial" w:cs="Arial"/>
          <w:b w:val="0"/>
          <w:bCs/>
          <w:sz w:val="24"/>
          <w:szCs w:val="24"/>
          <w:lang w:val="es-ES"/>
        </w:rPr>
        <w:t>s</w:t>
      </w:r>
      <w:r w:rsidR="007C7005" w:rsidRPr="00CC3AC4">
        <w:rPr>
          <w:rFonts w:ascii="Arial" w:hAnsi="Arial" w:cs="Arial"/>
          <w:b w:val="0"/>
          <w:bCs/>
          <w:sz w:val="24"/>
          <w:szCs w:val="24"/>
          <w:lang w:val="es-ES"/>
        </w:rPr>
        <w:t>obre sus causas y desenlaces académicos</w:t>
      </w:r>
      <w:r w:rsidR="00D2554F" w:rsidRPr="00CC3AC4">
        <w:rPr>
          <w:rFonts w:ascii="Arial" w:hAnsi="Arial" w:cs="Arial"/>
          <w:b w:val="0"/>
          <w:bCs/>
          <w:sz w:val="24"/>
          <w:szCs w:val="24"/>
          <w:lang w:val="es-ES"/>
        </w:rPr>
        <w:t xml:space="preserve">. </w:t>
      </w:r>
    </w:p>
    <w:p w14:paraId="4CF0EF15" w14:textId="77777777" w:rsidR="002835C4" w:rsidRPr="00CC3AC4" w:rsidRDefault="002835C4" w:rsidP="00E365A7">
      <w:pPr>
        <w:pStyle w:val="Epigrafe1ernivel"/>
        <w:spacing w:before="0" w:after="0"/>
        <w:rPr>
          <w:rFonts w:ascii="Arial" w:hAnsi="Arial" w:cs="Arial"/>
          <w:b w:val="0"/>
          <w:bCs/>
          <w:sz w:val="24"/>
          <w:szCs w:val="24"/>
          <w:lang w:val="es-ES"/>
        </w:rPr>
      </w:pPr>
    </w:p>
    <w:p w14:paraId="513A13F4" w14:textId="220D690A" w:rsidR="00D2554F" w:rsidRPr="00CC3AC4" w:rsidRDefault="00D2554F" w:rsidP="00E365A7">
      <w:pPr>
        <w:pStyle w:val="Epigrafe1ernivel"/>
        <w:spacing w:before="0" w:after="0"/>
        <w:rPr>
          <w:rFonts w:ascii="Arial" w:hAnsi="Arial" w:cs="Arial"/>
          <w:b w:val="0"/>
          <w:bCs/>
          <w:sz w:val="24"/>
          <w:szCs w:val="24"/>
          <w:lang w:val="es-ES"/>
        </w:rPr>
      </w:pPr>
      <w:r w:rsidRPr="00CC3AC4">
        <w:rPr>
          <w:rFonts w:ascii="Arial" w:hAnsi="Arial" w:cs="Arial"/>
          <w:b w:val="0"/>
          <w:bCs/>
          <w:sz w:val="24"/>
          <w:szCs w:val="24"/>
          <w:lang w:val="es-ES"/>
        </w:rPr>
        <w:t xml:space="preserve">En el contexto internacional, este fenómeno es de tal magnitud </w:t>
      </w:r>
      <w:proofErr w:type="gramStart"/>
      <w:r w:rsidRPr="00CC3AC4">
        <w:rPr>
          <w:rFonts w:ascii="Arial" w:hAnsi="Arial" w:cs="Arial"/>
          <w:b w:val="0"/>
          <w:bCs/>
          <w:sz w:val="24"/>
          <w:szCs w:val="24"/>
          <w:lang w:val="es-ES"/>
        </w:rPr>
        <w:t>que</w:t>
      </w:r>
      <w:proofErr w:type="gramEnd"/>
      <w:r w:rsidRPr="00CC3AC4">
        <w:rPr>
          <w:rFonts w:ascii="Arial" w:hAnsi="Arial" w:cs="Arial"/>
          <w:b w:val="0"/>
          <w:bCs/>
          <w:sz w:val="24"/>
          <w:szCs w:val="24"/>
          <w:lang w:val="es-ES"/>
        </w:rPr>
        <w:t xml:space="preserve"> en países como España, el 21</w:t>
      </w:r>
      <w:r w:rsidR="00884958">
        <w:rPr>
          <w:rFonts w:ascii="Arial" w:hAnsi="Arial" w:cs="Arial"/>
          <w:b w:val="0"/>
          <w:bCs/>
          <w:sz w:val="24"/>
          <w:szCs w:val="24"/>
          <w:lang w:val="es-ES"/>
        </w:rPr>
        <w:t xml:space="preserve"> </w:t>
      </w:r>
      <w:r w:rsidRPr="00CC3AC4">
        <w:rPr>
          <w:rFonts w:ascii="Arial" w:hAnsi="Arial" w:cs="Arial"/>
          <w:b w:val="0"/>
          <w:bCs/>
          <w:sz w:val="24"/>
          <w:szCs w:val="24"/>
          <w:lang w:val="es-ES"/>
        </w:rPr>
        <w:t>% de estudiantes de educación superior no termina su programa académico, identificando tasas de graduación del 32,9</w:t>
      </w:r>
      <w:r w:rsidR="00776920">
        <w:rPr>
          <w:rFonts w:ascii="Arial" w:hAnsi="Arial" w:cs="Arial"/>
          <w:b w:val="0"/>
          <w:bCs/>
          <w:sz w:val="24"/>
          <w:szCs w:val="24"/>
          <w:lang w:val="es-ES"/>
        </w:rPr>
        <w:t xml:space="preserve"> </w:t>
      </w:r>
      <w:r w:rsidRPr="00CC3AC4">
        <w:rPr>
          <w:rFonts w:ascii="Arial" w:hAnsi="Arial" w:cs="Arial"/>
          <w:b w:val="0"/>
          <w:bCs/>
          <w:sz w:val="24"/>
          <w:szCs w:val="24"/>
          <w:lang w:val="es-ES"/>
        </w:rPr>
        <w:t>%, cifras muy por debajo de la media, según identifica la OCDE (38.5</w:t>
      </w:r>
      <w:r w:rsidR="00776920">
        <w:rPr>
          <w:rFonts w:ascii="Arial" w:hAnsi="Arial" w:cs="Arial"/>
          <w:b w:val="0"/>
          <w:bCs/>
          <w:sz w:val="24"/>
          <w:szCs w:val="24"/>
          <w:lang w:val="es-ES"/>
        </w:rPr>
        <w:t xml:space="preserve"> </w:t>
      </w:r>
      <w:r w:rsidRPr="00CC3AC4">
        <w:rPr>
          <w:rFonts w:ascii="Arial" w:hAnsi="Arial" w:cs="Arial"/>
          <w:b w:val="0"/>
          <w:bCs/>
          <w:sz w:val="24"/>
          <w:szCs w:val="24"/>
          <w:lang w:val="es-ES"/>
        </w:rPr>
        <w:t>%)</w:t>
      </w:r>
      <w:r w:rsidR="00B213C4" w:rsidRPr="00CC3AC4">
        <w:rPr>
          <w:rFonts w:ascii="Arial" w:hAnsi="Arial" w:cs="Arial"/>
          <w:b w:val="0"/>
          <w:bCs/>
          <w:noProof/>
          <w:sz w:val="24"/>
          <w:szCs w:val="24"/>
          <w:lang w:val="es-ES"/>
        </w:rPr>
        <w:t xml:space="preserve"> (BBVA, 2019)</w:t>
      </w:r>
      <w:r w:rsidRPr="00CC3AC4">
        <w:rPr>
          <w:rFonts w:ascii="Arial" w:hAnsi="Arial" w:cs="Arial"/>
          <w:b w:val="0"/>
          <w:bCs/>
          <w:sz w:val="24"/>
          <w:szCs w:val="24"/>
          <w:lang w:val="es-ES"/>
        </w:rPr>
        <w:t xml:space="preserve">. Igualmente, en Estados Unidos, </w:t>
      </w:r>
      <w:r w:rsidR="00F23D28" w:rsidRPr="00CC3AC4">
        <w:rPr>
          <w:rFonts w:ascii="Arial" w:hAnsi="Arial" w:cs="Arial"/>
          <w:b w:val="0"/>
          <w:bCs/>
          <w:sz w:val="24"/>
          <w:szCs w:val="24"/>
          <w:lang w:val="es-ES"/>
        </w:rPr>
        <w:t>la</w:t>
      </w:r>
      <w:r w:rsidRPr="00CC3AC4">
        <w:rPr>
          <w:rFonts w:ascii="Arial" w:hAnsi="Arial" w:cs="Arial"/>
          <w:b w:val="0"/>
          <w:bCs/>
          <w:sz w:val="24"/>
          <w:szCs w:val="24"/>
          <w:lang w:val="es-ES"/>
        </w:rPr>
        <w:t xml:space="preserve"> deserción alcanza el 52</w:t>
      </w:r>
      <w:r w:rsidR="00F8346C">
        <w:rPr>
          <w:rFonts w:ascii="Arial" w:hAnsi="Arial" w:cs="Arial"/>
          <w:b w:val="0"/>
          <w:bCs/>
          <w:sz w:val="24"/>
          <w:szCs w:val="24"/>
          <w:lang w:val="es-ES"/>
        </w:rPr>
        <w:t xml:space="preserve"> </w:t>
      </w:r>
      <w:r w:rsidRPr="00CC3AC4">
        <w:rPr>
          <w:rFonts w:ascii="Arial" w:hAnsi="Arial" w:cs="Arial"/>
          <w:b w:val="0"/>
          <w:bCs/>
          <w:sz w:val="24"/>
          <w:szCs w:val="24"/>
          <w:lang w:val="es-ES"/>
        </w:rPr>
        <w:t>%</w:t>
      </w:r>
      <w:r w:rsidR="00B213C4" w:rsidRPr="00CC3AC4">
        <w:rPr>
          <w:rFonts w:ascii="Arial" w:hAnsi="Arial" w:cs="Arial"/>
          <w:b w:val="0"/>
          <w:bCs/>
          <w:noProof/>
          <w:sz w:val="24"/>
          <w:szCs w:val="24"/>
          <w:lang w:val="es-ES"/>
        </w:rPr>
        <w:t xml:space="preserve"> (Gutierrez, Vélez</w:t>
      </w:r>
      <w:r w:rsidR="00957F29" w:rsidRPr="00CC3AC4">
        <w:rPr>
          <w:rFonts w:ascii="Arial" w:hAnsi="Arial" w:cs="Arial"/>
          <w:b w:val="0"/>
          <w:bCs/>
          <w:noProof/>
          <w:sz w:val="24"/>
          <w:szCs w:val="24"/>
          <w:lang w:val="es-ES"/>
        </w:rPr>
        <w:t xml:space="preserve"> y</w:t>
      </w:r>
      <w:r w:rsidR="00B213C4" w:rsidRPr="00CC3AC4">
        <w:rPr>
          <w:rFonts w:ascii="Arial" w:hAnsi="Arial" w:cs="Arial"/>
          <w:b w:val="0"/>
          <w:bCs/>
          <w:noProof/>
          <w:sz w:val="24"/>
          <w:szCs w:val="24"/>
          <w:lang w:val="es-ES"/>
        </w:rPr>
        <w:t xml:space="preserve"> López, 2021)</w:t>
      </w:r>
      <w:r w:rsidRPr="00CC3AC4">
        <w:rPr>
          <w:rFonts w:ascii="Arial" w:hAnsi="Arial" w:cs="Arial"/>
          <w:b w:val="0"/>
          <w:bCs/>
          <w:sz w:val="24"/>
          <w:szCs w:val="24"/>
          <w:lang w:val="es-ES"/>
        </w:rPr>
        <w:t xml:space="preserve">, lo que se convierte en un potencial abandono escolar </w:t>
      </w:r>
      <w:r w:rsidR="00F23D28" w:rsidRPr="00CC3AC4">
        <w:rPr>
          <w:rFonts w:ascii="Arial" w:hAnsi="Arial" w:cs="Arial"/>
          <w:b w:val="0"/>
          <w:bCs/>
          <w:sz w:val="24"/>
          <w:szCs w:val="24"/>
          <w:lang w:val="es-ES"/>
        </w:rPr>
        <w:t xml:space="preserve">con </w:t>
      </w:r>
      <w:r w:rsidRPr="00CC3AC4">
        <w:rPr>
          <w:rFonts w:ascii="Arial" w:hAnsi="Arial" w:cs="Arial"/>
          <w:b w:val="0"/>
          <w:bCs/>
          <w:sz w:val="24"/>
          <w:szCs w:val="24"/>
          <w:lang w:val="es-ES"/>
        </w:rPr>
        <w:t>pérdida</w:t>
      </w:r>
      <w:r w:rsidR="00F23D28" w:rsidRPr="00CC3AC4">
        <w:rPr>
          <w:rFonts w:ascii="Arial" w:hAnsi="Arial" w:cs="Arial"/>
          <w:b w:val="0"/>
          <w:bCs/>
          <w:sz w:val="24"/>
          <w:szCs w:val="24"/>
          <w:lang w:val="es-ES"/>
        </w:rPr>
        <w:t>s</w:t>
      </w:r>
      <w:r w:rsidRPr="00CC3AC4">
        <w:rPr>
          <w:rFonts w:ascii="Arial" w:hAnsi="Arial" w:cs="Arial"/>
          <w:b w:val="0"/>
          <w:bCs/>
          <w:sz w:val="24"/>
          <w:szCs w:val="24"/>
          <w:lang w:val="es-ES"/>
        </w:rPr>
        <w:t xml:space="preserve"> de proyectos de vida </w:t>
      </w:r>
      <w:r w:rsidR="00F23D28" w:rsidRPr="00CC3AC4">
        <w:rPr>
          <w:rFonts w:ascii="Arial" w:hAnsi="Arial" w:cs="Arial"/>
          <w:b w:val="0"/>
          <w:bCs/>
          <w:sz w:val="24"/>
          <w:szCs w:val="24"/>
          <w:lang w:val="es-ES"/>
        </w:rPr>
        <w:t>y</w:t>
      </w:r>
      <w:r w:rsidRPr="00CC3AC4">
        <w:rPr>
          <w:rFonts w:ascii="Arial" w:hAnsi="Arial" w:cs="Arial"/>
          <w:b w:val="0"/>
          <w:bCs/>
          <w:sz w:val="24"/>
          <w:szCs w:val="24"/>
          <w:lang w:val="es-ES"/>
        </w:rPr>
        <w:t xml:space="preserve"> </w:t>
      </w:r>
      <w:r w:rsidR="00F23D28" w:rsidRPr="00CC3AC4">
        <w:rPr>
          <w:rFonts w:ascii="Arial" w:hAnsi="Arial" w:cs="Arial"/>
          <w:b w:val="0"/>
          <w:bCs/>
          <w:sz w:val="24"/>
          <w:szCs w:val="24"/>
          <w:lang w:val="es-ES"/>
        </w:rPr>
        <w:t>problemáticas</w:t>
      </w:r>
      <w:r w:rsidRPr="00CC3AC4">
        <w:rPr>
          <w:rFonts w:ascii="Arial" w:hAnsi="Arial" w:cs="Arial"/>
          <w:b w:val="0"/>
          <w:bCs/>
          <w:sz w:val="24"/>
          <w:szCs w:val="24"/>
          <w:lang w:val="es-ES"/>
        </w:rPr>
        <w:t xml:space="preserve"> a nivel familiar y social. </w:t>
      </w:r>
    </w:p>
    <w:p w14:paraId="6DC85056" w14:textId="77777777" w:rsidR="002835C4" w:rsidRPr="00CC3AC4" w:rsidRDefault="002835C4" w:rsidP="00E365A7">
      <w:pPr>
        <w:pStyle w:val="Epigrafe1ernivel"/>
        <w:spacing w:before="0" w:after="0"/>
        <w:rPr>
          <w:rFonts w:ascii="Arial" w:hAnsi="Arial" w:cs="Arial"/>
          <w:b w:val="0"/>
          <w:bCs/>
          <w:sz w:val="24"/>
          <w:szCs w:val="24"/>
          <w:lang w:val="es-ES"/>
        </w:rPr>
      </w:pPr>
    </w:p>
    <w:p w14:paraId="71860F6E" w14:textId="77837780" w:rsidR="00D2554F" w:rsidRPr="00CC3AC4" w:rsidRDefault="008574F4" w:rsidP="00E365A7">
      <w:pPr>
        <w:pStyle w:val="Epigrafe1ernivel"/>
        <w:spacing w:before="0" w:after="0"/>
        <w:rPr>
          <w:rFonts w:ascii="Arial" w:hAnsi="Arial" w:cs="Arial"/>
          <w:b w:val="0"/>
          <w:bCs/>
          <w:sz w:val="24"/>
          <w:szCs w:val="24"/>
          <w:lang w:val="es-ES"/>
        </w:rPr>
      </w:pPr>
      <w:r w:rsidRPr="00CC3AC4">
        <w:rPr>
          <w:rFonts w:ascii="Arial" w:hAnsi="Arial" w:cs="Arial"/>
          <w:b w:val="0"/>
          <w:bCs/>
          <w:sz w:val="24"/>
          <w:szCs w:val="24"/>
          <w:lang w:val="es-ES"/>
        </w:rPr>
        <w:lastRenderedPageBreak/>
        <w:t xml:space="preserve">En </w:t>
      </w:r>
      <w:r w:rsidR="00D2554F" w:rsidRPr="00CC3AC4">
        <w:rPr>
          <w:rFonts w:ascii="Arial" w:hAnsi="Arial" w:cs="Arial"/>
          <w:b w:val="0"/>
          <w:bCs/>
          <w:sz w:val="24"/>
          <w:szCs w:val="24"/>
          <w:lang w:val="es-ES"/>
        </w:rPr>
        <w:t>Colombia, la tasa de deserción anual en los programas universitarios</w:t>
      </w:r>
      <w:r w:rsidR="00F23D28" w:rsidRPr="00CC3AC4">
        <w:rPr>
          <w:rFonts w:ascii="Arial" w:hAnsi="Arial" w:cs="Arial"/>
          <w:b w:val="0"/>
          <w:bCs/>
          <w:sz w:val="24"/>
          <w:szCs w:val="24"/>
          <w:lang w:val="es-ES"/>
        </w:rPr>
        <w:t xml:space="preserve"> </w:t>
      </w:r>
      <w:r w:rsidRPr="00CC3AC4">
        <w:rPr>
          <w:rFonts w:ascii="Arial" w:hAnsi="Arial" w:cs="Arial"/>
          <w:b w:val="0"/>
          <w:bCs/>
          <w:sz w:val="24"/>
          <w:szCs w:val="24"/>
          <w:lang w:val="es-ES"/>
        </w:rPr>
        <w:t>se mide según</w:t>
      </w:r>
      <w:r w:rsidR="00D2554F" w:rsidRPr="00CC3AC4">
        <w:rPr>
          <w:rFonts w:ascii="Arial" w:hAnsi="Arial" w:cs="Arial"/>
          <w:b w:val="0"/>
          <w:bCs/>
          <w:sz w:val="24"/>
          <w:szCs w:val="24"/>
          <w:lang w:val="es-ES"/>
        </w:rPr>
        <w:t xml:space="preserve"> </w:t>
      </w:r>
      <w:r w:rsidRPr="00CC3AC4">
        <w:rPr>
          <w:rFonts w:ascii="Arial" w:hAnsi="Arial" w:cs="Arial"/>
          <w:b w:val="0"/>
          <w:bCs/>
          <w:sz w:val="24"/>
          <w:szCs w:val="24"/>
          <w:lang w:val="es-ES"/>
        </w:rPr>
        <w:t>e</w:t>
      </w:r>
      <w:r w:rsidR="00D2554F" w:rsidRPr="00CC3AC4">
        <w:rPr>
          <w:rFonts w:ascii="Arial" w:hAnsi="Arial" w:cs="Arial"/>
          <w:b w:val="0"/>
          <w:bCs/>
          <w:sz w:val="24"/>
          <w:szCs w:val="24"/>
          <w:lang w:val="es-ES"/>
        </w:rPr>
        <w:t xml:space="preserve">l número de </w:t>
      </w:r>
      <w:r w:rsidRPr="00CC3AC4">
        <w:rPr>
          <w:rFonts w:ascii="Arial" w:hAnsi="Arial" w:cs="Arial"/>
          <w:b w:val="0"/>
          <w:bCs/>
          <w:sz w:val="24"/>
          <w:szCs w:val="24"/>
          <w:lang w:val="es-ES"/>
        </w:rPr>
        <w:t xml:space="preserve">estudiantado </w:t>
      </w:r>
      <w:r w:rsidR="00D2554F" w:rsidRPr="00CC3AC4">
        <w:rPr>
          <w:rFonts w:ascii="Arial" w:hAnsi="Arial" w:cs="Arial"/>
          <w:b w:val="0"/>
          <w:bCs/>
          <w:sz w:val="24"/>
          <w:szCs w:val="24"/>
          <w:lang w:val="es-ES"/>
        </w:rPr>
        <w:t xml:space="preserve">que de manera voluntaria o forzosa no registra matrícula por dos períodos académicos consecutivos </w:t>
      </w:r>
      <w:r w:rsidR="00D2554F" w:rsidRPr="00CC3AC4">
        <w:rPr>
          <w:rFonts w:ascii="Arial" w:hAnsi="Arial" w:cs="Arial"/>
          <w:b w:val="0"/>
          <w:bCs/>
          <w:sz w:val="24"/>
          <w:szCs w:val="24"/>
          <w:lang w:val="es-ES"/>
        </w:rPr>
        <w:fldChar w:fldCharType="begin"/>
      </w:r>
      <w:r w:rsidR="00D2554F" w:rsidRPr="00CC3AC4">
        <w:rPr>
          <w:rFonts w:ascii="Arial" w:hAnsi="Arial" w:cs="Arial"/>
          <w:b w:val="0"/>
          <w:bCs/>
          <w:sz w:val="24"/>
          <w:szCs w:val="24"/>
          <w:lang w:val="es-ES"/>
        </w:rPr>
        <w:instrText xml:space="preserve"> ADDIN ZOTERO_ITEM CSL_CITATION {"citationID":"Umzkj8qO","properties":{"formattedCitation":"(Ministerio de Educaci\\uc0\\u243{}n de Colombia, 2009)","plainCitation":"(Ministerio de Educación de Colombia, 2009)","noteIndex":0},"citationItems":[{"id":15069,"uris":["http://zotero.org/users/5510357/items/ZU4G5LE2"],"itemData":{"id":15069,"type":"document","language":"Español","publisher":"Imprenta Nacional de Colombia","title":"Deserción Estudiantil en la Educación Superior Colombiana. Metodología de Seguimiento, Diagnóstico y Elementos para su Prevención","URL":"https://www.mineducacion.gov.co/sistemasdeinformacion/1735/articles-254702_libro_desercion.pdf","author":[{"family":"Ministerio de Educación de Colombia","given":""}],"issued":{"date-parts":[["2009"]]}}}],"schema":"https://github.com/citation-style-language/schema/raw/master/csl-citation.json"} </w:instrText>
      </w:r>
      <w:r w:rsidR="00D2554F" w:rsidRPr="00CC3AC4">
        <w:rPr>
          <w:rFonts w:ascii="Arial" w:hAnsi="Arial" w:cs="Arial"/>
          <w:b w:val="0"/>
          <w:bCs/>
          <w:sz w:val="24"/>
          <w:szCs w:val="24"/>
          <w:lang w:val="es-ES"/>
        </w:rPr>
        <w:fldChar w:fldCharType="separate"/>
      </w:r>
      <w:r w:rsidR="00D2554F" w:rsidRPr="00CC3AC4">
        <w:rPr>
          <w:rFonts w:ascii="Arial" w:hAnsi="Arial" w:cs="Arial"/>
          <w:b w:val="0"/>
          <w:bCs/>
          <w:sz w:val="24"/>
          <w:szCs w:val="24"/>
          <w:lang w:val="es-ES"/>
        </w:rPr>
        <w:t>(M</w:t>
      </w:r>
      <w:r w:rsidR="00EC054F" w:rsidRPr="00CC3AC4">
        <w:rPr>
          <w:rFonts w:ascii="Arial" w:hAnsi="Arial" w:cs="Arial"/>
          <w:b w:val="0"/>
          <w:bCs/>
          <w:sz w:val="24"/>
          <w:szCs w:val="24"/>
          <w:lang w:val="es-ES"/>
        </w:rPr>
        <w:t xml:space="preserve">inisterio de </w:t>
      </w:r>
      <w:r w:rsidR="00B213C4" w:rsidRPr="00CC3AC4">
        <w:rPr>
          <w:rFonts w:ascii="Arial" w:hAnsi="Arial" w:cs="Arial"/>
          <w:b w:val="0"/>
          <w:bCs/>
          <w:sz w:val="24"/>
          <w:szCs w:val="24"/>
          <w:lang w:val="es-ES"/>
        </w:rPr>
        <w:t>E</w:t>
      </w:r>
      <w:r w:rsidR="00EC054F" w:rsidRPr="00CC3AC4">
        <w:rPr>
          <w:rFonts w:ascii="Arial" w:hAnsi="Arial" w:cs="Arial"/>
          <w:b w:val="0"/>
          <w:bCs/>
          <w:sz w:val="24"/>
          <w:szCs w:val="24"/>
          <w:lang w:val="es-ES"/>
        </w:rPr>
        <w:t xml:space="preserve">ducación </w:t>
      </w:r>
      <w:r w:rsidR="00B213C4" w:rsidRPr="00CC3AC4">
        <w:rPr>
          <w:rFonts w:ascii="Arial" w:hAnsi="Arial" w:cs="Arial"/>
          <w:b w:val="0"/>
          <w:bCs/>
          <w:sz w:val="24"/>
          <w:szCs w:val="24"/>
          <w:lang w:val="es-ES"/>
        </w:rPr>
        <w:t>N</w:t>
      </w:r>
      <w:r w:rsidR="00EC054F" w:rsidRPr="00CC3AC4">
        <w:rPr>
          <w:rFonts w:ascii="Arial" w:hAnsi="Arial" w:cs="Arial"/>
          <w:b w:val="0"/>
          <w:bCs/>
          <w:sz w:val="24"/>
          <w:szCs w:val="24"/>
          <w:lang w:val="es-ES"/>
        </w:rPr>
        <w:t>acional de Colombia</w:t>
      </w:r>
      <w:r w:rsidR="00D2554F" w:rsidRPr="00CC3AC4">
        <w:rPr>
          <w:rFonts w:ascii="Arial" w:hAnsi="Arial" w:cs="Arial"/>
          <w:b w:val="0"/>
          <w:bCs/>
          <w:sz w:val="24"/>
          <w:szCs w:val="24"/>
          <w:lang w:val="es-ES"/>
        </w:rPr>
        <w:t>, 2009)</w:t>
      </w:r>
      <w:r w:rsidR="00D2554F" w:rsidRPr="00CC3AC4">
        <w:rPr>
          <w:rFonts w:ascii="Arial" w:hAnsi="Arial" w:cs="Arial"/>
          <w:b w:val="0"/>
          <w:bCs/>
          <w:sz w:val="24"/>
          <w:szCs w:val="24"/>
          <w:lang w:val="es-ES"/>
        </w:rPr>
        <w:fldChar w:fldCharType="end"/>
      </w:r>
      <w:r w:rsidR="00D2554F" w:rsidRPr="00CC3AC4">
        <w:rPr>
          <w:rFonts w:ascii="Arial" w:hAnsi="Arial" w:cs="Arial"/>
          <w:b w:val="0"/>
          <w:bCs/>
          <w:sz w:val="24"/>
          <w:szCs w:val="24"/>
          <w:lang w:val="es-ES"/>
        </w:rPr>
        <w:t xml:space="preserve">. </w:t>
      </w:r>
      <w:r w:rsidR="00895A0E" w:rsidRPr="00CC3AC4">
        <w:rPr>
          <w:rFonts w:ascii="Arial" w:hAnsi="Arial" w:cs="Arial"/>
          <w:b w:val="0"/>
          <w:bCs/>
          <w:sz w:val="24"/>
          <w:szCs w:val="24"/>
          <w:lang w:val="es-ES"/>
        </w:rPr>
        <w:t>El incremento en la tasa de abandono escolar anual se encuentra presente en todos los niveles educativos</w:t>
      </w:r>
      <w:r w:rsidR="00442C16" w:rsidRPr="00CC3AC4">
        <w:rPr>
          <w:rFonts w:ascii="Arial" w:hAnsi="Arial" w:cs="Arial"/>
          <w:b w:val="0"/>
          <w:bCs/>
          <w:sz w:val="24"/>
          <w:szCs w:val="24"/>
          <w:lang w:val="es-ES"/>
        </w:rPr>
        <w:t xml:space="preserve"> del país</w:t>
      </w:r>
      <w:r w:rsidR="002022B6">
        <w:rPr>
          <w:rFonts w:ascii="Arial" w:hAnsi="Arial" w:cs="Arial"/>
          <w:b w:val="0"/>
          <w:bCs/>
          <w:sz w:val="24"/>
          <w:szCs w:val="24"/>
          <w:lang w:val="es-ES"/>
        </w:rPr>
        <w:t>;</w:t>
      </w:r>
      <w:r w:rsidR="00895A0E" w:rsidRPr="00CC3AC4">
        <w:rPr>
          <w:rFonts w:ascii="Arial" w:hAnsi="Arial" w:cs="Arial"/>
          <w:b w:val="0"/>
          <w:bCs/>
          <w:sz w:val="24"/>
          <w:szCs w:val="24"/>
          <w:lang w:val="es-ES"/>
        </w:rPr>
        <w:t xml:space="preserve"> sin embargo, el nivel universitario es el que presenta el menor aumento pasando del 8,02</w:t>
      </w:r>
      <w:r w:rsidR="002022B6">
        <w:rPr>
          <w:rFonts w:ascii="Arial" w:hAnsi="Arial" w:cs="Arial"/>
          <w:b w:val="0"/>
          <w:bCs/>
          <w:sz w:val="24"/>
          <w:szCs w:val="24"/>
          <w:lang w:val="es-ES"/>
        </w:rPr>
        <w:t xml:space="preserve"> </w:t>
      </w:r>
      <w:r w:rsidR="00895A0E" w:rsidRPr="00CC3AC4">
        <w:rPr>
          <w:rFonts w:ascii="Arial" w:hAnsi="Arial" w:cs="Arial"/>
          <w:b w:val="0"/>
          <w:bCs/>
          <w:sz w:val="24"/>
          <w:szCs w:val="24"/>
          <w:lang w:val="es-ES"/>
        </w:rPr>
        <w:t>% en 2020 al 8,89</w:t>
      </w:r>
      <w:r w:rsidR="002022B6">
        <w:rPr>
          <w:rFonts w:ascii="Arial" w:hAnsi="Arial" w:cs="Arial"/>
          <w:b w:val="0"/>
          <w:bCs/>
          <w:sz w:val="24"/>
          <w:szCs w:val="24"/>
          <w:lang w:val="es-ES"/>
        </w:rPr>
        <w:t xml:space="preserve"> </w:t>
      </w:r>
      <w:r w:rsidR="00895A0E" w:rsidRPr="00CC3AC4">
        <w:rPr>
          <w:rFonts w:ascii="Arial" w:hAnsi="Arial" w:cs="Arial"/>
          <w:b w:val="0"/>
          <w:bCs/>
          <w:sz w:val="24"/>
          <w:szCs w:val="24"/>
          <w:lang w:val="es-ES"/>
        </w:rPr>
        <w:t>% en 2021. (</w:t>
      </w:r>
      <w:r w:rsidR="00442C16" w:rsidRPr="00CC3AC4">
        <w:rPr>
          <w:rFonts w:ascii="Arial" w:hAnsi="Arial" w:cs="Arial"/>
          <w:b w:val="0"/>
          <w:bCs/>
          <w:sz w:val="24"/>
          <w:szCs w:val="24"/>
          <w:lang w:val="es-ES"/>
        </w:rPr>
        <w:t>Sistema para la Prevención de la Deserción de la Educación Superior</w:t>
      </w:r>
      <w:r w:rsidR="00895A0E" w:rsidRPr="00CC3AC4">
        <w:rPr>
          <w:rFonts w:ascii="Arial" w:hAnsi="Arial" w:cs="Arial"/>
          <w:b w:val="0"/>
          <w:bCs/>
          <w:sz w:val="24"/>
          <w:szCs w:val="24"/>
          <w:lang w:val="es-ES"/>
        </w:rPr>
        <w:t>, 2023)</w:t>
      </w:r>
    </w:p>
    <w:p w14:paraId="0E916521" w14:textId="77777777" w:rsidR="002835C4" w:rsidRPr="00CC3AC4" w:rsidRDefault="002835C4" w:rsidP="00E365A7">
      <w:pPr>
        <w:pStyle w:val="Epigrafe1ernivel"/>
        <w:spacing w:before="0" w:after="0"/>
        <w:rPr>
          <w:rFonts w:ascii="Arial" w:hAnsi="Arial" w:cs="Arial"/>
          <w:b w:val="0"/>
          <w:bCs/>
          <w:sz w:val="24"/>
          <w:szCs w:val="24"/>
          <w:lang w:val="es-ES"/>
        </w:rPr>
      </w:pPr>
    </w:p>
    <w:p w14:paraId="3463681A" w14:textId="098C65A9" w:rsidR="00D45C84" w:rsidRPr="00CC3AC4" w:rsidRDefault="00F23D28" w:rsidP="00E365A7">
      <w:pPr>
        <w:pStyle w:val="Epigrafe1ernivel"/>
        <w:spacing w:before="0" w:after="0"/>
        <w:rPr>
          <w:rFonts w:ascii="Arial" w:hAnsi="Arial" w:cs="Arial"/>
          <w:b w:val="0"/>
          <w:bCs/>
          <w:sz w:val="24"/>
          <w:szCs w:val="24"/>
          <w:lang w:val="es-ES"/>
        </w:rPr>
      </w:pPr>
      <w:r w:rsidRPr="00CC3AC4">
        <w:rPr>
          <w:rFonts w:ascii="Arial" w:hAnsi="Arial" w:cs="Arial"/>
          <w:b w:val="0"/>
          <w:bCs/>
          <w:sz w:val="24"/>
          <w:szCs w:val="24"/>
          <w:lang w:val="es-ES"/>
        </w:rPr>
        <w:t>R</w:t>
      </w:r>
      <w:r w:rsidR="00D45C84" w:rsidRPr="00CC3AC4">
        <w:rPr>
          <w:rFonts w:ascii="Arial" w:hAnsi="Arial" w:cs="Arial"/>
          <w:b w:val="0"/>
          <w:bCs/>
          <w:sz w:val="24"/>
          <w:szCs w:val="24"/>
          <w:lang w:val="es-ES"/>
        </w:rPr>
        <w:t>especto a la región Nortesantandereana</w:t>
      </w:r>
      <w:r w:rsidRPr="00CC3AC4">
        <w:rPr>
          <w:rFonts w:ascii="Arial" w:hAnsi="Arial" w:cs="Arial"/>
          <w:b w:val="0"/>
          <w:bCs/>
          <w:sz w:val="24"/>
          <w:szCs w:val="24"/>
          <w:lang w:val="es-ES"/>
        </w:rPr>
        <w:t xml:space="preserve"> de Colombia, ciudad donde se encuentra la universidad estudiada</w:t>
      </w:r>
      <w:r w:rsidR="00D45C84" w:rsidRPr="00CC3AC4">
        <w:rPr>
          <w:rFonts w:ascii="Arial" w:hAnsi="Arial" w:cs="Arial"/>
          <w:b w:val="0"/>
          <w:bCs/>
          <w:sz w:val="24"/>
          <w:szCs w:val="24"/>
          <w:lang w:val="es-ES"/>
        </w:rPr>
        <w:t>, esta presenta realidades sociales como el conflicto armado</w:t>
      </w:r>
      <w:r w:rsidRPr="00CC3AC4">
        <w:rPr>
          <w:rFonts w:ascii="Arial" w:hAnsi="Arial" w:cs="Arial"/>
          <w:b w:val="0"/>
          <w:bCs/>
          <w:sz w:val="24"/>
          <w:szCs w:val="24"/>
          <w:lang w:val="es-ES"/>
        </w:rPr>
        <w:t xml:space="preserve"> </w:t>
      </w:r>
      <w:r w:rsidR="00B213C4" w:rsidRPr="00CC3AC4">
        <w:rPr>
          <w:rFonts w:ascii="Arial" w:hAnsi="Arial" w:cs="Arial"/>
          <w:b w:val="0"/>
          <w:bCs/>
          <w:noProof/>
          <w:sz w:val="24"/>
          <w:szCs w:val="24"/>
          <w:lang w:val="es-ES"/>
        </w:rPr>
        <w:t>(Gamboa, Urbina</w:t>
      </w:r>
      <w:r w:rsidR="00957F29" w:rsidRPr="00CC3AC4">
        <w:rPr>
          <w:rFonts w:ascii="Arial" w:hAnsi="Arial" w:cs="Arial"/>
          <w:b w:val="0"/>
          <w:bCs/>
          <w:noProof/>
          <w:sz w:val="24"/>
          <w:szCs w:val="24"/>
          <w:lang w:val="es-ES"/>
        </w:rPr>
        <w:t xml:space="preserve"> y</w:t>
      </w:r>
      <w:r w:rsidR="00B213C4" w:rsidRPr="00CC3AC4">
        <w:rPr>
          <w:rFonts w:ascii="Arial" w:hAnsi="Arial" w:cs="Arial"/>
          <w:b w:val="0"/>
          <w:bCs/>
          <w:noProof/>
          <w:sz w:val="24"/>
          <w:szCs w:val="24"/>
          <w:lang w:val="es-ES"/>
        </w:rPr>
        <w:t xml:space="preserve"> Prada, 2019)</w:t>
      </w:r>
      <w:r w:rsidR="00D45C84" w:rsidRPr="00CC3AC4">
        <w:rPr>
          <w:rFonts w:ascii="Arial" w:hAnsi="Arial" w:cs="Arial"/>
          <w:b w:val="0"/>
          <w:bCs/>
          <w:sz w:val="24"/>
          <w:szCs w:val="24"/>
          <w:lang w:val="es-ES"/>
        </w:rPr>
        <w:t xml:space="preserve">, </w:t>
      </w:r>
      <w:r w:rsidRPr="00CC3AC4">
        <w:rPr>
          <w:rFonts w:ascii="Arial" w:hAnsi="Arial" w:cs="Arial"/>
          <w:b w:val="0"/>
          <w:bCs/>
          <w:sz w:val="24"/>
          <w:szCs w:val="24"/>
          <w:lang w:val="es-ES"/>
        </w:rPr>
        <w:t>la migración</w:t>
      </w:r>
      <w:r w:rsidR="00D45C84" w:rsidRPr="00CC3AC4">
        <w:rPr>
          <w:rFonts w:ascii="Arial" w:hAnsi="Arial" w:cs="Arial"/>
          <w:b w:val="0"/>
          <w:bCs/>
          <w:sz w:val="24"/>
          <w:szCs w:val="24"/>
          <w:lang w:val="es-ES"/>
        </w:rPr>
        <w:t>, una alta tasa de informalidad labora</w:t>
      </w:r>
      <w:r w:rsidRPr="00CC3AC4">
        <w:rPr>
          <w:rFonts w:ascii="Arial" w:hAnsi="Arial" w:cs="Arial"/>
          <w:b w:val="0"/>
          <w:bCs/>
          <w:sz w:val="24"/>
          <w:szCs w:val="24"/>
          <w:lang w:val="es-ES"/>
        </w:rPr>
        <w:t>l</w:t>
      </w:r>
      <w:r w:rsidR="00D45C84" w:rsidRPr="00CC3AC4">
        <w:rPr>
          <w:rFonts w:ascii="Arial" w:hAnsi="Arial" w:cs="Arial"/>
          <w:b w:val="0"/>
          <w:bCs/>
          <w:sz w:val="24"/>
          <w:szCs w:val="24"/>
          <w:lang w:val="es-ES"/>
        </w:rPr>
        <w:t xml:space="preserve"> </w:t>
      </w:r>
      <w:r w:rsidRPr="00CC3AC4">
        <w:rPr>
          <w:rFonts w:ascii="Arial" w:hAnsi="Arial" w:cs="Arial"/>
          <w:b w:val="0"/>
          <w:bCs/>
          <w:sz w:val="24"/>
          <w:szCs w:val="24"/>
          <w:lang w:val="es-ES"/>
        </w:rPr>
        <w:t>y otras</w:t>
      </w:r>
      <w:r w:rsidR="00D45C84" w:rsidRPr="00CC3AC4">
        <w:rPr>
          <w:rFonts w:ascii="Arial" w:hAnsi="Arial" w:cs="Arial"/>
          <w:b w:val="0"/>
          <w:bCs/>
          <w:sz w:val="24"/>
          <w:szCs w:val="24"/>
          <w:lang w:val="es-ES"/>
        </w:rPr>
        <w:t xml:space="preserve"> condiciones de riesgo</w:t>
      </w:r>
      <w:r w:rsidRPr="00CC3AC4">
        <w:rPr>
          <w:rFonts w:ascii="Arial" w:hAnsi="Arial" w:cs="Arial"/>
          <w:b w:val="0"/>
          <w:bCs/>
          <w:sz w:val="24"/>
          <w:szCs w:val="24"/>
          <w:lang w:val="es-ES"/>
        </w:rPr>
        <w:t xml:space="preserve"> </w:t>
      </w:r>
      <w:r w:rsidR="00D45C84" w:rsidRPr="00CC3AC4">
        <w:rPr>
          <w:rFonts w:ascii="Arial" w:hAnsi="Arial" w:cs="Arial"/>
          <w:b w:val="0"/>
          <w:bCs/>
          <w:sz w:val="24"/>
          <w:szCs w:val="24"/>
          <w:lang w:val="es-ES"/>
        </w:rPr>
        <w:t xml:space="preserve">que pueden impactar en la permanencia estudiantil. </w:t>
      </w:r>
    </w:p>
    <w:p w14:paraId="33D86CB8" w14:textId="77777777" w:rsidR="002835C4" w:rsidRPr="00CC3AC4" w:rsidRDefault="002835C4" w:rsidP="00E365A7">
      <w:pPr>
        <w:pStyle w:val="Epigrafe1ernivel"/>
        <w:spacing w:before="0" w:after="0"/>
        <w:rPr>
          <w:rFonts w:ascii="Arial" w:hAnsi="Arial" w:cs="Arial"/>
          <w:b w:val="0"/>
          <w:bCs/>
          <w:sz w:val="24"/>
          <w:szCs w:val="24"/>
          <w:lang w:val="es-ES"/>
        </w:rPr>
      </w:pPr>
    </w:p>
    <w:p w14:paraId="7C4B56FE" w14:textId="5B73EB42" w:rsidR="00010E56" w:rsidRPr="00CC3AC4" w:rsidRDefault="00D45C84" w:rsidP="00E365A7">
      <w:pPr>
        <w:pStyle w:val="Epigrafe1ernivel"/>
        <w:spacing w:before="0" w:after="0"/>
        <w:rPr>
          <w:rFonts w:ascii="Arial" w:eastAsia="Arial" w:hAnsi="Arial" w:cs="Arial"/>
          <w:b w:val="0"/>
          <w:bCs/>
          <w:sz w:val="24"/>
          <w:szCs w:val="24"/>
          <w:lang w:val="es-ES"/>
        </w:rPr>
      </w:pPr>
      <w:r w:rsidRPr="00CC3AC4">
        <w:rPr>
          <w:rFonts w:ascii="Arial" w:hAnsi="Arial" w:cs="Arial"/>
          <w:b w:val="0"/>
          <w:bCs/>
          <w:sz w:val="24"/>
          <w:szCs w:val="24"/>
          <w:lang w:val="es-ES"/>
        </w:rPr>
        <w:t xml:space="preserve">Por lo </w:t>
      </w:r>
      <w:r w:rsidR="00051A47" w:rsidRPr="00CC3AC4">
        <w:rPr>
          <w:rFonts w:ascii="Arial" w:hAnsi="Arial" w:cs="Arial"/>
          <w:b w:val="0"/>
          <w:bCs/>
          <w:sz w:val="24"/>
          <w:szCs w:val="24"/>
          <w:lang w:val="es-ES"/>
        </w:rPr>
        <w:t>tanto</w:t>
      </w:r>
      <w:r w:rsidRPr="00CC3AC4">
        <w:rPr>
          <w:rFonts w:ascii="Arial" w:hAnsi="Arial" w:cs="Arial"/>
          <w:b w:val="0"/>
          <w:bCs/>
          <w:sz w:val="24"/>
          <w:szCs w:val="24"/>
          <w:lang w:val="es-ES"/>
        </w:rPr>
        <w:t xml:space="preserve">, con el presente estudio se busca </w:t>
      </w:r>
      <w:r w:rsidRPr="00CC3AC4">
        <w:rPr>
          <w:rFonts w:ascii="Arial" w:eastAsia="Arial" w:hAnsi="Arial" w:cs="Arial"/>
          <w:b w:val="0"/>
          <w:bCs/>
          <w:sz w:val="24"/>
          <w:szCs w:val="24"/>
          <w:lang w:val="es-ES"/>
        </w:rPr>
        <w:t xml:space="preserve">describir la trayectoria académica y </w:t>
      </w:r>
      <w:r w:rsidR="002D3DAC" w:rsidRPr="00CC3AC4">
        <w:rPr>
          <w:rFonts w:ascii="Arial" w:eastAsia="Arial" w:hAnsi="Arial" w:cs="Arial"/>
          <w:b w:val="0"/>
          <w:bCs/>
          <w:sz w:val="24"/>
          <w:szCs w:val="24"/>
          <w:lang w:val="es-ES"/>
        </w:rPr>
        <w:t xml:space="preserve">el desenlace de esta, en cuanto a </w:t>
      </w:r>
      <w:r w:rsidRPr="00CC3AC4">
        <w:rPr>
          <w:rFonts w:ascii="Arial" w:eastAsia="Arial" w:hAnsi="Arial" w:cs="Arial"/>
          <w:b w:val="0"/>
          <w:bCs/>
          <w:sz w:val="24"/>
          <w:szCs w:val="24"/>
          <w:lang w:val="es-ES"/>
        </w:rPr>
        <w:t xml:space="preserve">graduación, deserción </w:t>
      </w:r>
      <w:r w:rsidR="002D3DAC" w:rsidRPr="00CC3AC4">
        <w:rPr>
          <w:rFonts w:ascii="Arial" w:eastAsia="Arial" w:hAnsi="Arial" w:cs="Arial"/>
          <w:b w:val="0"/>
          <w:bCs/>
          <w:sz w:val="24"/>
          <w:szCs w:val="24"/>
          <w:lang w:val="es-ES"/>
        </w:rPr>
        <w:t>o</w:t>
      </w:r>
      <w:r w:rsidRPr="00CC3AC4">
        <w:rPr>
          <w:rFonts w:ascii="Arial" w:eastAsia="Arial" w:hAnsi="Arial" w:cs="Arial"/>
          <w:b w:val="0"/>
          <w:bCs/>
          <w:sz w:val="24"/>
          <w:szCs w:val="24"/>
          <w:lang w:val="es-ES"/>
        </w:rPr>
        <w:t xml:space="preserve"> rezago en </w:t>
      </w:r>
      <w:r w:rsidR="00A763C4" w:rsidRPr="00CC3AC4">
        <w:rPr>
          <w:rFonts w:ascii="Arial" w:eastAsia="Arial" w:hAnsi="Arial" w:cs="Arial"/>
          <w:b w:val="0"/>
          <w:bCs/>
          <w:sz w:val="24"/>
          <w:szCs w:val="24"/>
          <w:lang w:val="es-ES"/>
        </w:rPr>
        <w:t>personas matriculadas en</w:t>
      </w:r>
      <w:r w:rsidRPr="00CC3AC4">
        <w:rPr>
          <w:rFonts w:ascii="Arial" w:eastAsia="Arial" w:hAnsi="Arial" w:cs="Arial"/>
          <w:b w:val="0"/>
          <w:bCs/>
          <w:sz w:val="24"/>
          <w:szCs w:val="24"/>
          <w:lang w:val="es-ES"/>
        </w:rPr>
        <w:t xml:space="preserve"> programas de pregrado de una universidad pública de Cúcuta, Colombia</w:t>
      </w:r>
      <w:r w:rsidR="002D3DAC" w:rsidRPr="00CC3AC4">
        <w:rPr>
          <w:rFonts w:ascii="Arial" w:eastAsia="Arial" w:hAnsi="Arial" w:cs="Arial"/>
          <w:b w:val="0"/>
          <w:bCs/>
          <w:sz w:val="24"/>
          <w:szCs w:val="24"/>
          <w:lang w:val="es-ES"/>
        </w:rPr>
        <w:t xml:space="preserve">. </w:t>
      </w:r>
    </w:p>
    <w:p w14:paraId="72B2F8FD" w14:textId="77777777" w:rsidR="00010E56" w:rsidRPr="00CC3AC4" w:rsidRDefault="00010E56" w:rsidP="00E365A7">
      <w:pPr>
        <w:pStyle w:val="Epigrafe1ernivel"/>
        <w:spacing w:before="0" w:after="0"/>
        <w:rPr>
          <w:rFonts w:ascii="Arial" w:eastAsia="Arial" w:hAnsi="Arial" w:cs="Arial"/>
          <w:b w:val="0"/>
          <w:bCs/>
          <w:sz w:val="24"/>
          <w:szCs w:val="24"/>
          <w:lang w:val="es-ES"/>
        </w:rPr>
      </w:pPr>
    </w:p>
    <w:p w14:paraId="3A3D85B7" w14:textId="0F755EC0" w:rsidR="00104275" w:rsidRPr="00CC3AC4" w:rsidRDefault="00837A39" w:rsidP="00010E56">
      <w:pPr>
        <w:pStyle w:val="Epigrafe1ernivel"/>
        <w:spacing w:before="0" w:after="0"/>
        <w:rPr>
          <w:rFonts w:ascii="Arial" w:eastAsia="Arial" w:hAnsi="Arial" w:cs="Arial"/>
          <w:b w:val="0"/>
          <w:bCs/>
          <w:sz w:val="24"/>
          <w:szCs w:val="24"/>
          <w:lang w:val="es-ES"/>
        </w:rPr>
      </w:pPr>
      <w:r w:rsidRPr="00CC3AC4">
        <w:rPr>
          <w:rFonts w:ascii="Arial" w:eastAsia="Arial" w:hAnsi="Arial" w:cs="Arial"/>
          <w:b w:val="0"/>
          <w:bCs/>
          <w:sz w:val="24"/>
          <w:szCs w:val="24"/>
          <w:lang w:val="es-ES"/>
        </w:rPr>
        <w:t xml:space="preserve">Los resultados de esta investigación </w:t>
      </w:r>
      <w:r w:rsidR="00A763C4" w:rsidRPr="00CC3AC4">
        <w:rPr>
          <w:rFonts w:ascii="Arial" w:eastAsia="Arial" w:hAnsi="Arial" w:cs="Arial"/>
          <w:b w:val="0"/>
          <w:bCs/>
          <w:sz w:val="24"/>
          <w:szCs w:val="24"/>
          <w:lang w:val="es-ES"/>
        </w:rPr>
        <w:t>son el</w:t>
      </w:r>
      <w:r w:rsidRPr="00CC3AC4">
        <w:rPr>
          <w:rFonts w:ascii="Arial" w:eastAsia="Arial" w:hAnsi="Arial" w:cs="Arial"/>
          <w:b w:val="0"/>
          <w:bCs/>
          <w:sz w:val="24"/>
          <w:szCs w:val="24"/>
          <w:lang w:val="es-ES"/>
        </w:rPr>
        <w:t xml:space="preserve"> insumo para los diferentes programas de la institución educativa, específicamente para el diseño de estrategias de mejoramiento</w:t>
      </w:r>
      <w:r w:rsidR="00A763C4" w:rsidRPr="00CC3AC4">
        <w:rPr>
          <w:rFonts w:ascii="Arial" w:eastAsia="Arial" w:hAnsi="Arial" w:cs="Arial"/>
          <w:b w:val="0"/>
          <w:bCs/>
          <w:sz w:val="24"/>
          <w:szCs w:val="24"/>
          <w:lang w:val="es-ES"/>
        </w:rPr>
        <w:t xml:space="preserve">, que permitan analizar las </w:t>
      </w:r>
      <w:r w:rsidRPr="00CC3AC4">
        <w:rPr>
          <w:rFonts w:ascii="Arial" w:eastAsia="Arial" w:hAnsi="Arial" w:cs="Arial"/>
          <w:b w:val="0"/>
          <w:bCs/>
          <w:sz w:val="24"/>
          <w:szCs w:val="24"/>
          <w:lang w:val="es-ES"/>
        </w:rPr>
        <w:t xml:space="preserve">políticas y </w:t>
      </w:r>
      <w:r w:rsidRPr="00CC3AC4">
        <w:rPr>
          <w:rFonts w:ascii="Arial" w:eastAsia="Arial" w:hAnsi="Arial" w:cs="Arial"/>
          <w:b w:val="0"/>
          <w:bCs/>
          <w:sz w:val="24"/>
          <w:szCs w:val="24"/>
          <w:lang w:val="es-ES"/>
        </w:rPr>
        <w:lastRenderedPageBreak/>
        <w:t>prácticas educativas</w:t>
      </w:r>
      <w:r w:rsidR="00A763C4" w:rsidRPr="00CC3AC4">
        <w:rPr>
          <w:rFonts w:ascii="Arial" w:eastAsia="Arial" w:hAnsi="Arial" w:cs="Arial"/>
          <w:b w:val="0"/>
          <w:bCs/>
          <w:sz w:val="24"/>
          <w:szCs w:val="24"/>
          <w:lang w:val="es-ES"/>
        </w:rPr>
        <w:t xml:space="preserve"> llevadas a cabo hasta la fecha</w:t>
      </w:r>
      <w:r w:rsidRPr="00CC3AC4">
        <w:rPr>
          <w:rFonts w:ascii="Arial" w:eastAsia="Arial" w:hAnsi="Arial" w:cs="Arial"/>
          <w:b w:val="0"/>
          <w:bCs/>
          <w:sz w:val="24"/>
          <w:szCs w:val="24"/>
          <w:lang w:val="es-ES"/>
        </w:rPr>
        <w:t>,</w:t>
      </w:r>
      <w:r w:rsidR="00A763C4" w:rsidRPr="00CC3AC4">
        <w:rPr>
          <w:rFonts w:ascii="Arial" w:eastAsia="Arial" w:hAnsi="Arial" w:cs="Arial"/>
          <w:b w:val="0"/>
          <w:bCs/>
          <w:sz w:val="24"/>
          <w:szCs w:val="24"/>
          <w:lang w:val="es-ES"/>
        </w:rPr>
        <w:t xml:space="preserve"> así como la</w:t>
      </w:r>
      <w:r w:rsidRPr="00CC3AC4">
        <w:rPr>
          <w:rFonts w:ascii="Arial" w:eastAsia="Arial" w:hAnsi="Arial" w:cs="Arial"/>
          <w:b w:val="0"/>
          <w:bCs/>
          <w:sz w:val="24"/>
          <w:szCs w:val="24"/>
          <w:lang w:val="es-ES"/>
        </w:rPr>
        <w:t xml:space="preserve"> implementación de intervenciones piloto, </w:t>
      </w:r>
      <w:r w:rsidR="00DC5254" w:rsidRPr="00CC3AC4">
        <w:rPr>
          <w:rFonts w:ascii="Arial" w:eastAsia="Arial" w:hAnsi="Arial" w:cs="Arial"/>
          <w:b w:val="0"/>
          <w:bCs/>
          <w:sz w:val="24"/>
          <w:szCs w:val="24"/>
          <w:lang w:val="es-ES"/>
        </w:rPr>
        <w:t>y nuevas</w:t>
      </w:r>
      <w:r w:rsidRPr="00CC3AC4">
        <w:rPr>
          <w:rFonts w:ascii="Arial" w:eastAsia="Arial" w:hAnsi="Arial" w:cs="Arial"/>
          <w:b w:val="0"/>
          <w:bCs/>
          <w:sz w:val="24"/>
          <w:szCs w:val="24"/>
          <w:lang w:val="es-ES"/>
        </w:rPr>
        <w:t xml:space="preserve"> investigaciones </w:t>
      </w:r>
      <w:r w:rsidR="00DC5254" w:rsidRPr="00CC3AC4">
        <w:rPr>
          <w:rFonts w:ascii="Arial" w:eastAsia="Arial" w:hAnsi="Arial" w:cs="Arial"/>
          <w:b w:val="0"/>
          <w:bCs/>
          <w:sz w:val="24"/>
          <w:szCs w:val="24"/>
          <w:lang w:val="es-ES"/>
        </w:rPr>
        <w:t>que conlleven a</w:t>
      </w:r>
      <w:r w:rsidRPr="00CC3AC4">
        <w:rPr>
          <w:rFonts w:ascii="Arial" w:eastAsia="Arial" w:hAnsi="Arial" w:cs="Arial"/>
          <w:b w:val="0"/>
          <w:bCs/>
          <w:sz w:val="24"/>
          <w:szCs w:val="24"/>
          <w:lang w:val="es-ES"/>
        </w:rPr>
        <w:t xml:space="preserve"> conocer los factores que mejor expliquen la deserción.</w:t>
      </w:r>
    </w:p>
    <w:p w14:paraId="501C1F55" w14:textId="77777777" w:rsidR="000F6843" w:rsidRDefault="000F6843" w:rsidP="00E365A7">
      <w:pPr>
        <w:pStyle w:val="Epigrafe2nivel"/>
        <w:spacing w:before="0" w:after="0"/>
        <w:rPr>
          <w:rFonts w:ascii="Arial" w:hAnsi="Arial" w:cs="Arial"/>
          <w:sz w:val="24"/>
          <w:szCs w:val="24"/>
          <w:lang w:val="es-ES"/>
        </w:rPr>
      </w:pPr>
    </w:p>
    <w:p w14:paraId="605F1E24" w14:textId="01B9CDE3" w:rsidR="00B1452B" w:rsidRPr="00CC3AC4" w:rsidRDefault="00D548E7" w:rsidP="00E365A7">
      <w:pPr>
        <w:pStyle w:val="Epigrafe2nivel"/>
        <w:spacing w:before="0" w:after="0"/>
        <w:rPr>
          <w:rFonts w:ascii="Arial" w:hAnsi="Arial" w:cs="Arial"/>
          <w:sz w:val="24"/>
          <w:szCs w:val="24"/>
          <w:lang w:val="es-ES"/>
        </w:rPr>
      </w:pPr>
      <w:r w:rsidRPr="00CC3AC4">
        <w:rPr>
          <w:rFonts w:ascii="Arial" w:hAnsi="Arial" w:cs="Arial"/>
          <w:sz w:val="24"/>
          <w:szCs w:val="24"/>
          <w:lang w:val="es-ES"/>
        </w:rPr>
        <w:t>Método</w:t>
      </w:r>
    </w:p>
    <w:p w14:paraId="12E4113D" w14:textId="77777777" w:rsidR="002835C4" w:rsidRPr="00CC3AC4" w:rsidRDefault="002835C4" w:rsidP="00E365A7">
      <w:pPr>
        <w:pStyle w:val="Pietablas"/>
        <w:spacing w:before="0" w:after="0" w:line="240" w:lineRule="auto"/>
        <w:jc w:val="both"/>
        <w:rPr>
          <w:rFonts w:ascii="Arial" w:hAnsi="Arial" w:cs="Arial"/>
          <w:b/>
          <w:bCs/>
          <w:sz w:val="24"/>
          <w:szCs w:val="24"/>
        </w:rPr>
      </w:pPr>
    </w:p>
    <w:p w14:paraId="750D8CFD" w14:textId="6A24B71E" w:rsidR="00FA5B17" w:rsidRPr="00CC3AC4" w:rsidRDefault="00D45C84" w:rsidP="00E365A7">
      <w:pPr>
        <w:pStyle w:val="Pietablas"/>
        <w:spacing w:before="0" w:after="0" w:line="240" w:lineRule="auto"/>
        <w:jc w:val="both"/>
        <w:rPr>
          <w:rFonts w:ascii="Arial" w:hAnsi="Arial" w:cs="Arial"/>
          <w:sz w:val="24"/>
          <w:szCs w:val="24"/>
        </w:rPr>
      </w:pPr>
      <w:r w:rsidRPr="00CC3AC4">
        <w:rPr>
          <w:rFonts w:ascii="Arial" w:hAnsi="Arial" w:cs="Arial"/>
          <w:b/>
          <w:bCs/>
          <w:sz w:val="24"/>
          <w:szCs w:val="24"/>
        </w:rPr>
        <w:t>Participantes y procedimiento</w:t>
      </w:r>
      <w:r w:rsidR="00104275" w:rsidRPr="00CC3AC4">
        <w:rPr>
          <w:rFonts w:ascii="Arial" w:hAnsi="Arial" w:cs="Arial"/>
          <w:b/>
          <w:bCs/>
          <w:sz w:val="24"/>
          <w:szCs w:val="24"/>
        </w:rPr>
        <w:t xml:space="preserve">. </w:t>
      </w:r>
      <w:r w:rsidR="00AB4CB1" w:rsidRPr="00CC3AC4">
        <w:rPr>
          <w:rFonts w:ascii="Arial" w:hAnsi="Arial" w:cs="Arial"/>
          <w:sz w:val="24"/>
          <w:szCs w:val="24"/>
        </w:rPr>
        <w:t>Estudio</w:t>
      </w:r>
      <w:r w:rsidRPr="00CC3AC4">
        <w:rPr>
          <w:rFonts w:ascii="Arial" w:hAnsi="Arial" w:cs="Arial"/>
          <w:sz w:val="24"/>
          <w:szCs w:val="24"/>
        </w:rPr>
        <w:t xml:space="preserve"> con enfoque cuantitativo, de diseño de cohorte histórica </w:t>
      </w:r>
      <w:r w:rsidRPr="00CC3AC4">
        <w:rPr>
          <w:rFonts w:ascii="Arial" w:hAnsi="Arial" w:cs="Arial"/>
          <w:sz w:val="24"/>
          <w:szCs w:val="24"/>
        </w:rPr>
        <w:fldChar w:fldCharType="begin"/>
      </w:r>
      <w:r w:rsidRPr="00CC3AC4">
        <w:rPr>
          <w:rFonts w:ascii="Arial" w:hAnsi="Arial" w:cs="Arial"/>
          <w:sz w:val="24"/>
          <w:szCs w:val="24"/>
        </w:rPr>
        <w:instrText xml:space="preserve"> ADDIN ZOTERO_ITEM CSL_CITATION {"citationID":"E3aiwhvh","properties":{"formattedCitation":"(Ahrens &amp; Pigeot, 2014; Porta, 2014)","plainCitation":"(Ahrens &amp; Pigeot, 2014; Porta, 2014)","noteIndex":0},"citationItems":[{"id":15015,"uris":["http://zotero.org/users/5510357/items/FLGK8QG4"],"itemData":{"id":15015,"type":"book","abstract":"When I was learning epidemiology nearly 50 years ago, there was barely one suitable textbook and a handful of specialized monographs to guide me. Information and ideas in journals were pretty sparse too. That all began to change about 25 years ago and soon we had a plethora of books to consider when deciding on something to recommend to students at every level from beginners to advanced postgraduates. This one is different from all the others. There has never been a single source of detailed descriptive accounts and informed discussions of all the essential aspects of practical epidemiology, written by experts and intended as a desk reference for mature epidemiologists who are in practice, probably already specializing in a particular ?eld, but in need of current information and ideas about every aspect of the state of the art and science. Without a work like this, it is dif?cult to stay abreast of the times. A comprehensive current overview like this where each chapter is written by acknowledged experts chosen from a rich international pool of talent and expertise makes the task considerably easier.","ISBN":"978-3-540-26577-1","language":"en","note":"Google-Books-ID: m39gomigh5YC","number-of-pages":"1628","publisher":"Springer Science &amp; Business Media","source":"Google Books","title":"Handbook of Epidemiology 2a Ed.","author":[{"family":"Ahrens","given":"Wolfgang"},{"family":"Pigeot","given":"Iris"}],"issued":{"date-parts":[["2014"]]}},"label":"page"},{"id":15017,"uris":["http://zotero.org/users/5510357/items/DBRAUY7E"],"itemData":{"id":15017,"type":"chapter","abstract":"\"A Dictionary of Epidemiology\" published on  by Oxford University Press.","container-title":"A Dictionary of Epidemiology","ISBN":"978-0-19-531449-6","language":"en_US","page":"49-50","publisher":"Oxford University Press","source":"www.oxfordreference.com","title":"A Dictionary of Epidemiology","URL":"https://www.oxfordreference.com/display/10.1093/acref/9780195314496.001.0001/acref-9780195314496","editor":[{"family":"Porta","given":"Miquel"}],"accessed":{"date-parts":[["2023",5,27]]},"issued":{"date-parts":[["2014"]]}},"label":"page"}],"schema":"https://github.com/citation-style-language/schema/raw/master/csl-citation.json"} </w:instrText>
      </w:r>
      <w:r w:rsidRPr="00CC3AC4">
        <w:rPr>
          <w:rFonts w:ascii="Arial" w:hAnsi="Arial" w:cs="Arial"/>
          <w:sz w:val="24"/>
          <w:szCs w:val="24"/>
        </w:rPr>
        <w:fldChar w:fldCharType="separate"/>
      </w:r>
      <w:r w:rsidRPr="00CC3AC4">
        <w:rPr>
          <w:rFonts w:ascii="Arial" w:hAnsi="Arial" w:cs="Arial"/>
          <w:noProof/>
          <w:sz w:val="24"/>
          <w:szCs w:val="24"/>
        </w:rPr>
        <w:t>(</w:t>
      </w:r>
      <w:r w:rsidR="00F63B0A" w:rsidRPr="00CC3AC4">
        <w:rPr>
          <w:rFonts w:ascii="Arial" w:hAnsi="Arial" w:cs="Arial"/>
          <w:noProof/>
          <w:sz w:val="24"/>
          <w:szCs w:val="24"/>
        </w:rPr>
        <w:t>Miller et al.</w:t>
      </w:r>
      <w:r w:rsidRPr="00CC3AC4">
        <w:rPr>
          <w:rFonts w:ascii="Arial" w:hAnsi="Arial" w:cs="Arial"/>
          <w:noProof/>
          <w:sz w:val="24"/>
          <w:szCs w:val="24"/>
        </w:rPr>
        <w:t>, 2014; Porta, 2014)</w:t>
      </w:r>
      <w:r w:rsidRPr="00CC3AC4">
        <w:rPr>
          <w:rFonts w:ascii="Arial" w:hAnsi="Arial" w:cs="Arial"/>
          <w:sz w:val="24"/>
          <w:szCs w:val="24"/>
        </w:rPr>
        <w:fldChar w:fldCharType="end"/>
      </w:r>
      <w:r w:rsidRPr="00CC3AC4">
        <w:rPr>
          <w:rFonts w:ascii="Arial" w:hAnsi="Arial" w:cs="Arial"/>
          <w:sz w:val="24"/>
          <w:szCs w:val="24"/>
        </w:rPr>
        <w:t xml:space="preserve">. </w:t>
      </w:r>
      <w:r w:rsidR="00FA5B17" w:rsidRPr="00CC3AC4">
        <w:rPr>
          <w:rFonts w:ascii="Arial" w:hAnsi="Arial" w:cs="Arial"/>
          <w:sz w:val="24"/>
          <w:szCs w:val="24"/>
        </w:rPr>
        <w:t>Los estudios de cohorte histórica son una herramienta valiosa para investigar la deserción escolar en las instituciones de educación superior, porque permiten un seguimiento a lo largo del tiempo, el análisis de cambios en el tiempo y la comparación entre cohortes, lo que proporciona una comprensión más completa y detallada de este fenómeno (Sapelli, 20</w:t>
      </w:r>
      <w:r w:rsidR="003C0854" w:rsidRPr="00CC3AC4">
        <w:rPr>
          <w:rFonts w:ascii="Arial" w:hAnsi="Arial" w:cs="Arial"/>
          <w:sz w:val="24"/>
          <w:szCs w:val="24"/>
        </w:rPr>
        <w:t>0</w:t>
      </w:r>
      <w:r w:rsidR="00FA5B17" w:rsidRPr="00CC3AC4">
        <w:rPr>
          <w:rFonts w:ascii="Arial" w:hAnsi="Arial" w:cs="Arial"/>
          <w:sz w:val="24"/>
          <w:szCs w:val="24"/>
        </w:rPr>
        <w:t>9)</w:t>
      </w:r>
      <w:r w:rsidR="003C0854" w:rsidRPr="00CC3AC4">
        <w:rPr>
          <w:rFonts w:ascii="Arial" w:hAnsi="Arial" w:cs="Arial"/>
          <w:sz w:val="24"/>
          <w:szCs w:val="24"/>
        </w:rPr>
        <w:t>.</w:t>
      </w:r>
    </w:p>
    <w:p w14:paraId="2F7BFD8C" w14:textId="77777777" w:rsidR="00392C69" w:rsidRPr="00CC3AC4" w:rsidRDefault="00392C69" w:rsidP="00E365A7">
      <w:pPr>
        <w:pStyle w:val="Pietablas"/>
        <w:spacing w:before="0" w:after="0" w:line="240" w:lineRule="auto"/>
        <w:jc w:val="both"/>
        <w:rPr>
          <w:rFonts w:ascii="Arial" w:hAnsi="Arial" w:cs="Arial"/>
          <w:sz w:val="24"/>
          <w:szCs w:val="24"/>
        </w:rPr>
      </w:pPr>
    </w:p>
    <w:p w14:paraId="74FAF7DC" w14:textId="3674832C" w:rsidR="00D45C84" w:rsidRPr="00CC3AC4" w:rsidRDefault="00D45C84" w:rsidP="00E365A7">
      <w:pPr>
        <w:pStyle w:val="Pietablas"/>
        <w:spacing w:before="0" w:after="0" w:line="240" w:lineRule="auto"/>
        <w:jc w:val="both"/>
        <w:rPr>
          <w:rFonts w:ascii="Arial" w:hAnsi="Arial" w:cs="Arial"/>
          <w:b/>
          <w:bCs/>
          <w:sz w:val="24"/>
          <w:szCs w:val="24"/>
        </w:rPr>
      </w:pPr>
      <w:r w:rsidRPr="00CC3AC4">
        <w:rPr>
          <w:rFonts w:ascii="Arial" w:hAnsi="Arial" w:cs="Arial"/>
          <w:sz w:val="24"/>
          <w:szCs w:val="24"/>
        </w:rPr>
        <w:t>La muestra</w:t>
      </w:r>
      <w:r w:rsidR="000F6843">
        <w:rPr>
          <w:rFonts w:ascii="Arial" w:hAnsi="Arial" w:cs="Arial"/>
          <w:sz w:val="24"/>
          <w:szCs w:val="24"/>
        </w:rPr>
        <w:t xml:space="preserve"> es</w:t>
      </w:r>
      <w:r w:rsidR="00AB4CB1" w:rsidRPr="00CC3AC4">
        <w:rPr>
          <w:rFonts w:ascii="Arial" w:hAnsi="Arial" w:cs="Arial"/>
          <w:sz w:val="24"/>
          <w:szCs w:val="24"/>
        </w:rPr>
        <w:t xml:space="preserve"> de</w:t>
      </w:r>
      <w:r w:rsidRPr="00CC3AC4">
        <w:rPr>
          <w:rFonts w:ascii="Arial" w:hAnsi="Arial" w:cs="Arial"/>
          <w:sz w:val="24"/>
          <w:szCs w:val="24"/>
        </w:rPr>
        <w:t xml:space="preserve"> 3244 registros de estudiantes nuevos matriculados en el primer y segundo periodo del año 2011 en una universidad pública de </w:t>
      </w:r>
      <w:r w:rsidR="00AB4CB1" w:rsidRPr="00CC3AC4">
        <w:rPr>
          <w:rFonts w:ascii="Arial" w:hAnsi="Arial" w:cs="Arial"/>
          <w:sz w:val="24"/>
          <w:szCs w:val="24"/>
        </w:rPr>
        <w:t>Colombia,</w:t>
      </w:r>
      <w:r w:rsidRPr="00CC3AC4">
        <w:rPr>
          <w:rFonts w:ascii="Arial" w:hAnsi="Arial" w:cs="Arial"/>
          <w:sz w:val="24"/>
          <w:szCs w:val="24"/>
        </w:rPr>
        <w:t xml:space="preserve"> </w:t>
      </w:r>
      <w:r w:rsidR="00AB4CB1" w:rsidRPr="00CC3AC4">
        <w:rPr>
          <w:rFonts w:ascii="Arial" w:hAnsi="Arial" w:cs="Arial"/>
          <w:sz w:val="24"/>
          <w:szCs w:val="24"/>
        </w:rPr>
        <w:t>pertenecientes</w:t>
      </w:r>
      <w:r w:rsidRPr="00CC3AC4">
        <w:rPr>
          <w:rFonts w:ascii="Arial" w:hAnsi="Arial" w:cs="Arial"/>
          <w:sz w:val="24"/>
          <w:szCs w:val="24"/>
        </w:rPr>
        <w:t xml:space="preserve"> a programas de diez periodos de duración en modalidad presencial. </w:t>
      </w:r>
      <w:r w:rsidR="00AB4CB1" w:rsidRPr="00CC3AC4">
        <w:rPr>
          <w:rFonts w:ascii="Arial" w:hAnsi="Arial" w:cs="Arial"/>
          <w:sz w:val="24"/>
          <w:szCs w:val="24"/>
        </w:rPr>
        <w:t>Se</w:t>
      </w:r>
      <w:r w:rsidRPr="00CC3AC4">
        <w:rPr>
          <w:rFonts w:ascii="Arial" w:hAnsi="Arial" w:cs="Arial"/>
          <w:sz w:val="24"/>
          <w:szCs w:val="24"/>
        </w:rPr>
        <w:t xml:space="preserve"> </w:t>
      </w:r>
      <w:r w:rsidR="00AB4CB1" w:rsidRPr="00CC3AC4">
        <w:rPr>
          <w:rFonts w:ascii="Arial" w:hAnsi="Arial" w:cs="Arial"/>
          <w:sz w:val="24"/>
          <w:szCs w:val="24"/>
        </w:rPr>
        <w:t>excluyeron</w:t>
      </w:r>
      <w:r w:rsidRPr="00CC3AC4">
        <w:rPr>
          <w:rFonts w:ascii="Arial" w:hAnsi="Arial" w:cs="Arial"/>
          <w:sz w:val="24"/>
          <w:szCs w:val="24"/>
        </w:rPr>
        <w:t xml:space="preserve"> 124 registros por: ingresos por traslado (n=2)</w:t>
      </w:r>
      <w:r w:rsidR="00530C7A" w:rsidRPr="00CC3AC4">
        <w:rPr>
          <w:rFonts w:ascii="Arial" w:hAnsi="Arial" w:cs="Arial"/>
          <w:sz w:val="24"/>
          <w:szCs w:val="24"/>
        </w:rPr>
        <w:t xml:space="preserve">, </w:t>
      </w:r>
      <w:r w:rsidRPr="00CC3AC4">
        <w:rPr>
          <w:rFonts w:ascii="Arial" w:hAnsi="Arial" w:cs="Arial"/>
          <w:sz w:val="24"/>
          <w:szCs w:val="24"/>
        </w:rPr>
        <w:t xml:space="preserve">homologación (n=68) y </w:t>
      </w:r>
      <w:r w:rsidR="00AB4CB1" w:rsidRPr="00CC3AC4">
        <w:rPr>
          <w:rFonts w:ascii="Arial" w:hAnsi="Arial" w:cs="Arial"/>
          <w:sz w:val="24"/>
          <w:szCs w:val="24"/>
        </w:rPr>
        <w:t>matriculados</w:t>
      </w:r>
      <w:r w:rsidRPr="00CC3AC4">
        <w:rPr>
          <w:rFonts w:ascii="Arial" w:hAnsi="Arial" w:cs="Arial"/>
          <w:sz w:val="24"/>
          <w:szCs w:val="24"/>
        </w:rPr>
        <w:t xml:space="preserve"> que nunca asistieron a clase (n=54). La muestra final </w:t>
      </w:r>
      <w:r w:rsidR="00AB4CB1" w:rsidRPr="00CC3AC4">
        <w:rPr>
          <w:rFonts w:ascii="Arial" w:hAnsi="Arial" w:cs="Arial"/>
          <w:sz w:val="24"/>
          <w:szCs w:val="24"/>
        </w:rPr>
        <w:t>fue de</w:t>
      </w:r>
      <w:r w:rsidRPr="00CC3AC4">
        <w:rPr>
          <w:rFonts w:ascii="Arial" w:hAnsi="Arial" w:cs="Arial"/>
          <w:sz w:val="24"/>
          <w:szCs w:val="24"/>
        </w:rPr>
        <w:t xml:space="preserve"> 3120 registros</w:t>
      </w:r>
      <w:r w:rsidR="00F3133A">
        <w:rPr>
          <w:rFonts w:ascii="Arial" w:hAnsi="Arial" w:cs="Arial"/>
          <w:sz w:val="24"/>
          <w:szCs w:val="24"/>
        </w:rPr>
        <w:t>,</w:t>
      </w:r>
      <w:r w:rsidR="00530C7A" w:rsidRPr="00CC3AC4">
        <w:rPr>
          <w:rFonts w:ascii="Arial" w:hAnsi="Arial" w:cs="Arial"/>
          <w:sz w:val="24"/>
          <w:szCs w:val="24"/>
        </w:rPr>
        <w:t xml:space="preserve"> a los cuales se les </w:t>
      </w:r>
      <w:r w:rsidR="00CA4F96" w:rsidRPr="00CC3AC4">
        <w:rPr>
          <w:rFonts w:ascii="Arial" w:hAnsi="Arial" w:cs="Arial"/>
          <w:sz w:val="24"/>
          <w:szCs w:val="24"/>
        </w:rPr>
        <w:t>realiza</w:t>
      </w:r>
      <w:r w:rsidR="00530C7A" w:rsidRPr="00CC3AC4">
        <w:rPr>
          <w:rFonts w:ascii="Arial" w:hAnsi="Arial" w:cs="Arial"/>
          <w:sz w:val="24"/>
          <w:szCs w:val="24"/>
        </w:rPr>
        <w:t xml:space="preserve"> </w:t>
      </w:r>
      <w:r w:rsidRPr="00CC3AC4">
        <w:rPr>
          <w:rFonts w:ascii="Arial" w:hAnsi="Arial" w:cs="Arial"/>
          <w:sz w:val="24"/>
          <w:szCs w:val="24"/>
        </w:rPr>
        <w:t>seguimiento de la trayectoria académica durante catorce periodos académicos</w:t>
      </w:r>
      <w:r w:rsidR="00530C7A" w:rsidRPr="00CC3AC4">
        <w:rPr>
          <w:rFonts w:ascii="Arial" w:hAnsi="Arial" w:cs="Arial"/>
          <w:sz w:val="24"/>
          <w:szCs w:val="24"/>
        </w:rPr>
        <w:t xml:space="preserve"> para </w:t>
      </w:r>
      <w:r w:rsidRPr="00CC3AC4">
        <w:rPr>
          <w:rFonts w:ascii="Arial" w:hAnsi="Arial" w:cs="Arial"/>
          <w:sz w:val="24"/>
          <w:szCs w:val="24"/>
        </w:rPr>
        <w:t xml:space="preserve">identificar las </w:t>
      </w:r>
      <w:r w:rsidRPr="00CC3AC4">
        <w:rPr>
          <w:rFonts w:ascii="Arial" w:hAnsi="Arial" w:cs="Arial"/>
          <w:sz w:val="24"/>
          <w:szCs w:val="24"/>
        </w:rPr>
        <w:lastRenderedPageBreak/>
        <w:t xml:space="preserve">desvinculaciones </w:t>
      </w:r>
      <w:r w:rsidR="00530C7A" w:rsidRPr="00CC3AC4">
        <w:rPr>
          <w:rFonts w:ascii="Arial" w:hAnsi="Arial" w:cs="Arial"/>
          <w:sz w:val="24"/>
          <w:szCs w:val="24"/>
        </w:rPr>
        <w:t>durante</w:t>
      </w:r>
      <w:r w:rsidRPr="00CC3AC4">
        <w:rPr>
          <w:rFonts w:ascii="Arial" w:hAnsi="Arial" w:cs="Arial"/>
          <w:sz w:val="24"/>
          <w:szCs w:val="24"/>
        </w:rPr>
        <w:t xml:space="preserve"> la carrera</w:t>
      </w:r>
      <w:r w:rsidR="002D2DED" w:rsidRPr="00CC3AC4">
        <w:rPr>
          <w:rFonts w:ascii="Arial" w:hAnsi="Arial" w:cs="Arial"/>
          <w:sz w:val="24"/>
          <w:szCs w:val="24"/>
        </w:rPr>
        <w:t xml:space="preserve"> y </w:t>
      </w:r>
      <w:r w:rsidRPr="00CC3AC4">
        <w:rPr>
          <w:rFonts w:ascii="Arial" w:hAnsi="Arial" w:cs="Arial"/>
          <w:sz w:val="24"/>
          <w:szCs w:val="24"/>
        </w:rPr>
        <w:t xml:space="preserve">el desenlace (graduación, deserción o rezago). </w:t>
      </w:r>
    </w:p>
    <w:p w14:paraId="37CDF59B" w14:textId="77777777" w:rsidR="002835C4" w:rsidRPr="00CC3AC4" w:rsidRDefault="002835C4" w:rsidP="00E365A7">
      <w:pPr>
        <w:spacing w:after="0" w:line="240" w:lineRule="auto"/>
        <w:rPr>
          <w:rFonts w:ascii="Arial" w:hAnsi="Arial" w:cs="Arial"/>
          <w:b/>
          <w:bCs/>
          <w:sz w:val="24"/>
          <w:szCs w:val="24"/>
        </w:rPr>
      </w:pPr>
    </w:p>
    <w:p w14:paraId="356E36A8" w14:textId="01D0F594" w:rsidR="00C92BF2" w:rsidRPr="00CC3AC4" w:rsidRDefault="005F2CA3" w:rsidP="00180ED9">
      <w:pPr>
        <w:spacing w:after="0" w:line="240" w:lineRule="auto"/>
        <w:rPr>
          <w:rFonts w:ascii="Arial" w:hAnsi="Arial" w:cs="Arial"/>
          <w:sz w:val="24"/>
          <w:szCs w:val="24"/>
        </w:rPr>
      </w:pPr>
      <w:r w:rsidRPr="00CC3AC4">
        <w:rPr>
          <w:rFonts w:ascii="Arial" w:hAnsi="Arial" w:cs="Arial"/>
          <w:b/>
          <w:bCs/>
          <w:sz w:val="24"/>
          <w:szCs w:val="24"/>
        </w:rPr>
        <w:t>Variables e instrumentos</w:t>
      </w:r>
      <w:r w:rsidR="00104275" w:rsidRPr="00CC3AC4">
        <w:rPr>
          <w:rFonts w:ascii="Arial" w:hAnsi="Arial" w:cs="Arial"/>
          <w:b/>
          <w:bCs/>
          <w:sz w:val="24"/>
          <w:szCs w:val="24"/>
        </w:rPr>
        <w:t xml:space="preserve">. </w:t>
      </w:r>
      <w:r w:rsidR="002835C4" w:rsidRPr="00CC3AC4">
        <w:rPr>
          <w:rFonts w:ascii="Arial" w:hAnsi="Arial" w:cs="Arial"/>
          <w:sz w:val="24"/>
          <w:szCs w:val="24"/>
        </w:rPr>
        <w:t>Las v</w:t>
      </w:r>
      <w:r w:rsidR="00875188" w:rsidRPr="00CC3AC4">
        <w:rPr>
          <w:rFonts w:ascii="Arial" w:hAnsi="Arial" w:cs="Arial"/>
          <w:sz w:val="24"/>
          <w:szCs w:val="24"/>
        </w:rPr>
        <w:t>ariables de ingreso</w:t>
      </w:r>
      <w:r w:rsidR="002835C4" w:rsidRPr="00CC3AC4">
        <w:rPr>
          <w:rFonts w:ascii="Arial" w:hAnsi="Arial" w:cs="Arial"/>
          <w:sz w:val="24"/>
          <w:szCs w:val="24"/>
        </w:rPr>
        <w:t xml:space="preserve"> </w:t>
      </w:r>
      <w:r w:rsidR="00CA4F96" w:rsidRPr="00CC3AC4">
        <w:rPr>
          <w:rFonts w:ascii="Arial" w:hAnsi="Arial" w:cs="Arial"/>
          <w:sz w:val="24"/>
          <w:szCs w:val="24"/>
        </w:rPr>
        <w:t>so</w:t>
      </w:r>
      <w:r w:rsidR="00875188" w:rsidRPr="00CC3AC4">
        <w:rPr>
          <w:rFonts w:ascii="Arial" w:hAnsi="Arial" w:cs="Arial"/>
          <w:sz w:val="24"/>
          <w:szCs w:val="24"/>
        </w:rPr>
        <w:t>n de tipo demográfic</w:t>
      </w:r>
      <w:r w:rsidR="00C92BF2" w:rsidRPr="00CC3AC4">
        <w:rPr>
          <w:rFonts w:ascii="Arial" w:hAnsi="Arial" w:cs="Arial"/>
          <w:sz w:val="24"/>
          <w:szCs w:val="24"/>
        </w:rPr>
        <w:t>as</w:t>
      </w:r>
      <w:r w:rsidR="00875188" w:rsidRPr="00CC3AC4">
        <w:rPr>
          <w:rFonts w:ascii="Arial" w:hAnsi="Arial" w:cs="Arial"/>
          <w:sz w:val="24"/>
          <w:szCs w:val="24"/>
        </w:rPr>
        <w:t xml:space="preserve"> y académic</w:t>
      </w:r>
      <w:r w:rsidR="00C92BF2" w:rsidRPr="00CC3AC4">
        <w:rPr>
          <w:rFonts w:ascii="Arial" w:hAnsi="Arial" w:cs="Arial"/>
          <w:sz w:val="24"/>
          <w:szCs w:val="24"/>
        </w:rPr>
        <w:t>as.</w:t>
      </w:r>
    </w:p>
    <w:p w14:paraId="3440DF1D" w14:textId="77777777" w:rsidR="00C92BF2" w:rsidRPr="00CC3AC4" w:rsidRDefault="00C92BF2" w:rsidP="00180ED9">
      <w:pPr>
        <w:spacing w:after="0" w:line="240" w:lineRule="auto"/>
        <w:rPr>
          <w:rFonts w:ascii="Arial" w:hAnsi="Arial" w:cs="Arial"/>
          <w:sz w:val="24"/>
          <w:szCs w:val="24"/>
        </w:rPr>
      </w:pPr>
    </w:p>
    <w:p w14:paraId="330C269B" w14:textId="058D9DA5" w:rsidR="00C92BF2" w:rsidRPr="006E2731" w:rsidRDefault="00C92BF2" w:rsidP="00180ED9">
      <w:pPr>
        <w:spacing w:after="0" w:line="240" w:lineRule="auto"/>
        <w:rPr>
          <w:rFonts w:ascii="Arial" w:eastAsia="Times New Roman" w:hAnsi="Arial" w:cs="Arial"/>
          <w:sz w:val="24"/>
          <w:szCs w:val="24"/>
          <w:lang w:val="es-MX" w:eastAsia="es-MX"/>
        </w:rPr>
      </w:pPr>
      <w:r w:rsidRPr="00CC3AC4">
        <w:rPr>
          <w:rFonts w:ascii="Arial" w:hAnsi="Arial" w:cs="Arial"/>
          <w:sz w:val="24"/>
          <w:szCs w:val="24"/>
        </w:rPr>
        <w:t>Respecto a las variables académicas,</w:t>
      </w:r>
      <w:r w:rsidR="00875188" w:rsidRPr="00CC3AC4">
        <w:rPr>
          <w:rFonts w:ascii="Arial" w:hAnsi="Arial" w:cs="Arial"/>
          <w:sz w:val="24"/>
          <w:szCs w:val="24"/>
        </w:rPr>
        <w:t xml:space="preserve"> </w:t>
      </w:r>
      <w:r w:rsidR="00180ED9" w:rsidRPr="00CC3AC4">
        <w:rPr>
          <w:rFonts w:ascii="Arial" w:hAnsi="Arial" w:cs="Arial"/>
          <w:sz w:val="24"/>
          <w:szCs w:val="24"/>
        </w:rPr>
        <w:t>l</w:t>
      </w:r>
      <w:r w:rsidR="00216EF6" w:rsidRPr="00CC3AC4">
        <w:rPr>
          <w:rFonts w:ascii="Arial" w:eastAsia="Times New Roman" w:hAnsi="Arial" w:cs="Arial"/>
          <w:sz w:val="24"/>
          <w:szCs w:val="24"/>
          <w:lang w:val="es-MX" w:eastAsia="es-MX"/>
        </w:rPr>
        <w:t>a </w:t>
      </w:r>
      <w:r w:rsidR="00216EF6" w:rsidRPr="006E2731">
        <w:rPr>
          <w:rFonts w:ascii="Arial" w:eastAsia="Times New Roman" w:hAnsi="Arial" w:cs="Arial"/>
          <w:sz w:val="24"/>
          <w:szCs w:val="24"/>
          <w:lang w:val="es-MX" w:eastAsia="es-MX"/>
        </w:rPr>
        <w:t>institución investigada tiene definida para la admisión de estudiantes</w:t>
      </w:r>
      <w:r w:rsidR="00F07B64">
        <w:rPr>
          <w:rFonts w:ascii="Arial" w:eastAsia="Times New Roman" w:hAnsi="Arial" w:cs="Arial"/>
          <w:sz w:val="24"/>
          <w:szCs w:val="24"/>
          <w:lang w:val="es-MX" w:eastAsia="es-MX"/>
        </w:rPr>
        <w:t>,</w:t>
      </w:r>
      <w:r w:rsidR="00216EF6" w:rsidRPr="006E2731">
        <w:rPr>
          <w:rFonts w:ascii="Arial" w:eastAsia="Times New Roman" w:hAnsi="Arial" w:cs="Arial"/>
          <w:sz w:val="24"/>
          <w:szCs w:val="24"/>
          <w:lang w:val="es-MX" w:eastAsia="es-MX"/>
        </w:rPr>
        <w:t xml:space="preserve"> las siguientes opciones</w:t>
      </w:r>
      <w:r w:rsidR="00695BE1" w:rsidRPr="006E2731">
        <w:rPr>
          <w:rFonts w:ascii="Arial" w:eastAsia="Times New Roman" w:hAnsi="Arial" w:cs="Arial"/>
          <w:sz w:val="24"/>
          <w:szCs w:val="24"/>
          <w:lang w:val="es-MX" w:eastAsia="es-MX"/>
        </w:rPr>
        <w:t xml:space="preserve">, según normatividad institucional </w:t>
      </w:r>
      <w:sdt>
        <w:sdtPr>
          <w:rPr>
            <w:rFonts w:ascii="Arial" w:eastAsia="Times New Roman" w:hAnsi="Arial" w:cs="Arial"/>
            <w:sz w:val="24"/>
            <w:szCs w:val="24"/>
            <w:lang w:val="es-MX" w:eastAsia="es-MX"/>
          </w:rPr>
          <w:id w:val="-1396583629"/>
          <w:citation/>
        </w:sdtPr>
        <w:sdtEndPr/>
        <w:sdtContent>
          <w:r w:rsidR="00E82748" w:rsidRPr="006E2731">
            <w:rPr>
              <w:rFonts w:ascii="Arial" w:eastAsia="Times New Roman" w:hAnsi="Arial" w:cs="Arial"/>
              <w:sz w:val="24"/>
              <w:szCs w:val="24"/>
              <w:lang w:val="es-MX" w:eastAsia="es-MX"/>
            </w:rPr>
            <w:fldChar w:fldCharType="begin"/>
          </w:r>
          <w:r w:rsidR="006E2731">
            <w:rPr>
              <w:rFonts w:ascii="Arial" w:eastAsia="Times New Roman" w:hAnsi="Arial" w:cs="Arial"/>
              <w:sz w:val="24"/>
              <w:szCs w:val="24"/>
              <w:lang w:eastAsia="es-MX"/>
            </w:rPr>
            <w:instrText xml:space="preserve">CITATION Con191 \t  \l 3082 </w:instrText>
          </w:r>
          <w:r w:rsidR="00E82748" w:rsidRPr="006E2731">
            <w:rPr>
              <w:rFonts w:ascii="Arial" w:eastAsia="Times New Roman" w:hAnsi="Arial" w:cs="Arial"/>
              <w:sz w:val="24"/>
              <w:szCs w:val="24"/>
              <w:lang w:val="es-MX" w:eastAsia="es-MX"/>
            </w:rPr>
            <w:fldChar w:fldCharType="separate"/>
          </w:r>
          <w:r w:rsidR="006E2731" w:rsidRPr="006E2731">
            <w:rPr>
              <w:rFonts w:ascii="Arial" w:eastAsia="Times New Roman" w:hAnsi="Arial" w:cs="Arial"/>
              <w:noProof/>
              <w:sz w:val="24"/>
              <w:szCs w:val="24"/>
              <w:lang w:eastAsia="es-MX"/>
            </w:rPr>
            <w:t>(Consejo Superior, 2019)</w:t>
          </w:r>
          <w:r w:rsidR="00E82748" w:rsidRPr="006E2731">
            <w:rPr>
              <w:rFonts w:ascii="Arial" w:eastAsia="Times New Roman" w:hAnsi="Arial" w:cs="Arial"/>
              <w:sz w:val="24"/>
              <w:szCs w:val="24"/>
              <w:lang w:val="es-MX" w:eastAsia="es-MX"/>
            </w:rPr>
            <w:fldChar w:fldCharType="end"/>
          </w:r>
        </w:sdtContent>
      </w:sdt>
      <w:r w:rsidR="00E82748" w:rsidRPr="006E2731">
        <w:rPr>
          <w:rFonts w:ascii="Arial" w:eastAsia="Times New Roman" w:hAnsi="Arial" w:cs="Arial"/>
          <w:sz w:val="24"/>
          <w:szCs w:val="24"/>
          <w:lang w:val="es-MX" w:eastAsia="es-MX"/>
        </w:rPr>
        <w:t>.</w:t>
      </w:r>
    </w:p>
    <w:p w14:paraId="7C985D48" w14:textId="64D696C2" w:rsidR="00C92BF2" w:rsidRPr="00CC3AC4" w:rsidRDefault="00216EF6" w:rsidP="00C92BF2">
      <w:pPr>
        <w:pStyle w:val="Prrafodelista"/>
        <w:numPr>
          <w:ilvl w:val="0"/>
          <w:numId w:val="11"/>
        </w:numPr>
        <w:spacing w:after="0" w:line="240" w:lineRule="auto"/>
        <w:rPr>
          <w:rFonts w:ascii="Arial" w:eastAsia="Times New Roman" w:hAnsi="Arial" w:cs="Arial"/>
          <w:sz w:val="24"/>
          <w:szCs w:val="24"/>
          <w:lang w:val="es-MX" w:eastAsia="es-MX"/>
        </w:rPr>
      </w:pPr>
      <w:r w:rsidRPr="006E2731">
        <w:rPr>
          <w:rFonts w:ascii="Arial" w:eastAsia="Times New Roman" w:hAnsi="Arial" w:cs="Arial"/>
          <w:sz w:val="24"/>
          <w:szCs w:val="24"/>
          <w:lang w:val="es-MX" w:eastAsia="es-MX"/>
        </w:rPr>
        <w:t xml:space="preserve">Por resultados de Pruebas Saber 11 (examen ICFES </w:t>
      </w:r>
      <w:r w:rsidRPr="00CC3AC4">
        <w:rPr>
          <w:rFonts w:ascii="Arial" w:eastAsia="Times New Roman" w:hAnsi="Arial" w:cs="Arial"/>
          <w:sz w:val="24"/>
          <w:szCs w:val="24"/>
          <w:lang w:val="es-MX" w:eastAsia="es-MX"/>
        </w:rPr>
        <w:t xml:space="preserve">nacional), el cual es tomado </w:t>
      </w:r>
      <w:r w:rsidR="00180ED9" w:rsidRPr="00CC3AC4">
        <w:rPr>
          <w:rFonts w:ascii="Arial" w:eastAsia="Times New Roman" w:hAnsi="Arial" w:cs="Arial"/>
          <w:sz w:val="24"/>
          <w:szCs w:val="24"/>
          <w:lang w:val="es-MX" w:eastAsia="es-MX"/>
        </w:rPr>
        <w:t>d</w:t>
      </w:r>
      <w:r w:rsidRPr="00CC3AC4">
        <w:rPr>
          <w:rFonts w:ascii="Arial" w:eastAsia="Times New Roman" w:hAnsi="Arial" w:cs="Arial"/>
          <w:sz w:val="24"/>
          <w:szCs w:val="24"/>
          <w:lang w:val="es-MX" w:eastAsia="es-MX"/>
        </w:rPr>
        <w:t>el puntaje de competencias según las áreas de conocimiento y ponderación</w:t>
      </w:r>
      <w:r w:rsidR="00180ED9" w:rsidRPr="00CC3AC4">
        <w:rPr>
          <w:rFonts w:ascii="Arial" w:eastAsia="Times New Roman" w:hAnsi="Arial" w:cs="Arial"/>
          <w:sz w:val="24"/>
          <w:szCs w:val="24"/>
          <w:lang w:val="es-MX" w:eastAsia="es-MX"/>
        </w:rPr>
        <w:t xml:space="preserve">. </w:t>
      </w:r>
      <w:r w:rsidRPr="00CC3AC4">
        <w:rPr>
          <w:rFonts w:ascii="Arial" w:eastAsia="Times New Roman" w:hAnsi="Arial" w:cs="Arial"/>
          <w:sz w:val="24"/>
          <w:szCs w:val="24"/>
          <w:lang w:val="es-MX" w:eastAsia="es-MX"/>
        </w:rPr>
        <w:t>En este tipo de admisión ingresan aspirantes en primera opción (programas elegidos por estudiantes en primera instancia), segunda opción (programas elegidos por estudiantes como segunda alternativa, dado el caso de que no hayan logrado la admisión en los programas de primera opción), cobertura (de acuerdo con el cupo que tiene cada programa), extranjeros y admisión especial</w:t>
      </w:r>
      <w:r w:rsidR="00C92BF2" w:rsidRPr="00CC3AC4">
        <w:rPr>
          <w:rFonts w:ascii="Arial" w:eastAsia="Times New Roman" w:hAnsi="Arial" w:cs="Arial"/>
          <w:sz w:val="24"/>
          <w:szCs w:val="24"/>
          <w:lang w:val="es-MX" w:eastAsia="es-MX"/>
        </w:rPr>
        <w:t>. Aquí también se encuentra la reserva de cupo, que son aquellos estudiantes que ingresaron por primera vez y que por fuerza mayor no se pudieron matricular en el periodo académico para el cual tuvo la admisión.</w:t>
      </w:r>
      <w:bookmarkStart w:id="10" w:name="_GoBack"/>
      <w:bookmarkEnd w:id="10"/>
    </w:p>
    <w:p w14:paraId="4480A6FD" w14:textId="09DABC5D" w:rsidR="00C92BF2" w:rsidRPr="00CC3AC4" w:rsidRDefault="00216EF6" w:rsidP="00C92BF2">
      <w:pPr>
        <w:pStyle w:val="Prrafodelista"/>
        <w:numPr>
          <w:ilvl w:val="0"/>
          <w:numId w:val="11"/>
        </w:numPr>
        <w:spacing w:after="0" w:line="240" w:lineRule="auto"/>
        <w:rPr>
          <w:rFonts w:ascii="Arial" w:hAnsi="Arial" w:cs="Arial"/>
          <w:sz w:val="24"/>
          <w:szCs w:val="24"/>
        </w:rPr>
      </w:pPr>
      <w:r w:rsidRPr="00CC3AC4">
        <w:rPr>
          <w:rFonts w:ascii="Arial" w:eastAsia="Times New Roman" w:hAnsi="Arial" w:cs="Arial"/>
          <w:sz w:val="24"/>
          <w:szCs w:val="24"/>
          <w:lang w:val="es-MX" w:eastAsia="es-MX"/>
        </w:rPr>
        <w:t>Por</w:t>
      </w:r>
      <w:r w:rsidRPr="00CC3AC4">
        <w:rPr>
          <w:rFonts w:ascii="Arial" w:eastAsia="Times New Roman" w:hAnsi="Arial" w:cs="Arial"/>
          <w:sz w:val="24"/>
          <w:szCs w:val="24"/>
          <w:lang w:eastAsia="es-MX"/>
        </w:rPr>
        <w:t xml:space="preserve"> cursos preuniversitarios, los cuales se realizan un semestre previo a las admisiones y se admiten para cada programa 10 </w:t>
      </w:r>
      <w:r w:rsidRPr="00CC3AC4">
        <w:rPr>
          <w:rFonts w:ascii="Arial" w:eastAsia="Times New Roman" w:hAnsi="Arial" w:cs="Arial"/>
          <w:sz w:val="24"/>
          <w:szCs w:val="24"/>
          <w:lang w:eastAsia="es-MX"/>
        </w:rPr>
        <w:lastRenderedPageBreak/>
        <w:t>cupos con los mejores promedios ponderados. Durante ese semestre el estudiant</w:t>
      </w:r>
      <w:r w:rsidR="001A6379" w:rsidRPr="00CC3AC4">
        <w:rPr>
          <w:rFonts w:ascii="Arial" w:eastAsia="Times New Roman" w:hAnsi="Arial" w:cs="Arial"/>
          <w:sz w:val="24"/>
          <w:szCs w:val="24"/>
          <w:lang w:eastAsia="es-MX"/>
        </w:rPr>
        <w:t>ado</w:t>
      </w:r>
      <w:r w:rsidRPr="00CC3AC4">
        <w:rPr>
          <w:rFonts w:ascii="Arial" w:eastAsia="Times New Roman" w:hAnsi="Arial" w:cs="Arial"/>
          <w:sz w:val="24"/>
          <w:szCs w:val="24"/>
          <w:lang w:eastAsia="es-MX"/>
        </w:rPr>
        <w:t xml:space="preserve"> no deberá perder asignaturas y deberá tener un promedio ponderado acumulado mayor de 3.5</w:t>
      </w:r>
      <w:r w:rsidR="00A0453D">
        <w:rPr>
          <w:rFonts w:ascii="Arial" w:eastAsia="Times New Roman" w:hAnsi="Arial" w:cs="Arial"/>
          <w:sz w:val="24"/>
          <w:szCs w:val="24"/>
          <w:lang w:eastAsia="es-MX"/>
        </w:rPr>
        <w:t>.</w:t>
      </w:r>
    </w:p>
    <w:p w14:paraId="69DB6627" w14:textId="5B59693E" w:rsidR="00C92BF2" w:rsidRPr="00CC3AC4" w:rsidRDefault="00216EF6" w:rsidP="00C92BF2">
      <w:pPr>
        <w:pStyle w:val="Prrafodelista"/>
        <w:numPr>
          <w:ilvl w:val="0"/>
          <w:numId w:val="11"/>
        </w:numPr>
        <w:spacing w:after="0" w:line="240" w:lineRule="auto"/>
        <w:rPr>
          <w:rFonts w:ascii="Arial" w:hAnsi="Arial" w:cs="Arial"/>
          <w:sz w:val="24"/>
          <w:szCs w:val="24"/>
        </w:rPr>
      </w:pPr>
      <w:r w:rsidRPr="00CC3AC4">
        <w:rPr>
          <w:rFonts w:ascii="Arial" w:eastAsia="Times New Roman" w:hAnsi="Arial" w:cs="Arial"/>
          <w:sz w:val="24"/>
          <w:szCs w:val="24"/>
          <w:lang w:eastAsia="es-MX"/>
        </w:rPr>
        <w:t xml:space="preserve">Traslados (estudiantes de otros programas de la universidad), transferencias (estudiantes de otras instituciones de educación superior) y egresados (ya sea de la propia universidad </w:t>
      </w:r>
      <w:r w:rsidR="00C92BF2" w:rsidRPr="00CC3AC4">
        <w:rPr>
          <w:rFonts w:ascii="Arial" w:eastAsia="Times New Roman" w:hAnsi="Arial" w:cs="Arial"/>
          <w:sz w:val="24"/>
          <w:szCs w:val="24"/>
          <w:lang w:eastAsia="es-MX"/>
        </w:rPr>
        <w:t>u otras</w:t>
      </w:r>
      <w:r w:rsidRPr="00CC3AC4">
        <w:rPr>
          <w:rFonts w:ascii="Arial" w:eastAsia="Times New Roman" w:hAnsi="Arial" w:cs="Arial"/>
          <w:sz w:val="24"/>
          <w:szCs w:val="24"/>
          <w:lang w:eastAsia="es-MX"/>
        </w:rPr>
        <w:t>)</w:t>
      </w:r>
      <w:r w:rsidR="00C92BF2" w:rsidRPr="00CC3AC4">
        <w:rPr>
          <w:rFonts w:ascii="Arial" w:eastAsia="Times New Roman" w:hAnsi="Arial" w:cs="Arial"/>
          <w:sz w:val="24"/>
          <w:szCs w:val="24"/>
          <w:lang w:eastAsia="es-MX"/>
        </w:rPr>
        <w:t>.</w:t>
      </w:r>
    </w:p>
    <w:p w14:paraId="67D2CFD1" w14:textId="42C1AECB" w:rsidR="00216EF6" w:rsidRPr="00CC3AC4" w:rsidRDefault="00216EF6" w:rsidP="00E365A7">
      <w:pPr>
        <w:pStyle w:val="Prrafodelista"/>
        <w:numPr>
          <w:ilvl w:val="0"/>
          <w:numId w:val="11"/>
        </w:numPr>
        <w:spacing w:after="0" w:line="240" w:lineRule="auto"/>
        <w:rPr>
          <w:rFonts w:ascii="Arial" w:hAnsi="Arial" w:cs="Arial"/>
          <w:sz w:val="24"/>
          <w:szCs w:val="24"/>
        </w:rPr>
      </w:pPr>
      <w:r w:rsidRPr="00CC3AC4">
        <w:rPr>
          <w:rFonts w:ascii="Arial" w:eastAsia="Times New Roman" w:hAnsi="Arial" w:cs="Arial"/>
          <w:sz w:val="24"/>
          <w:szCs w:val="24"/>
          <w:lang w:eastAsia="es-MX"/>
        </w:rPr>
        <w:t xml:space="preserve">Admisiones especiales: pueden ser </w:t>
      </w:r>
      <w:r w:rsidR="005E5E14" w:rsidRPr="00CC3AC4">
        <w:rPr>
          <w:rFonts w:ascii="Arial" w:eastAsia="Times New Roman" w:hAnsi="Arial" w:cs="Arial"/>
          <w:sz w:val="24"/>
          <w:szCs w:val="24"/>
          <w:lang w:eastAsia="es-MX"/>
        </w:rPr>
        <w:t xml:space="preserve">personas </w:t>
      </w:r>
      <w:r w:rsidRPr="00CC3AC4">
        <w:rPr>
          <w:rFonts w:ascii="Arial" w:eastAsia="Times New Roman" w:hAnsi="Arial" w:cs="Arial"/>
          <w:sz w:val="24"/>
          <w:szCs w:val="24"/>
          <w:lang w:eastAsia="es-MX"/>
        </w:rPr>
        <w:t>víctimas del conflicto armado, indígenas y negritudes, raizales e isleños</w:t>
      </w:r>
      <w:r w:rsidR="005E5E14" w:rsidRPr="00CC3AC4">
        <w:rPr>
          <w:rFonts w:ascii="Arial" w:eastAsia="Times New Roman" w:hAnsi="Arial" w:cs="Arial"/>
          <w:sz w:val="24"/>
          <w:szCs w:val="24"/>
          <w:lang w:eastAsia="es-MX"/>
        </w:rPr>
        <w:t>.</w:t>
      </w:r>
    </w:p>
    <w:p w14:paraId="22EEFFDB" w14:textId="77777777" w:rsidR="00216EF6" w:rsidRPr="00CC3AC4" w:rsidRDefault="00216EF6" w:rsidP="00E365A7">
      <w:pPr>
        <w:spacing w:after="0" w:line="240" w:lineRule="auto"/>
        <w:rPr>
          <w:rFonts w:ascii="Arial" w:hAnsi="Arial" w:cs="Arial"/>
          <w:sz w:val="24"/>
          <w:szCs w:val="24"/>
        </w:rPr>
      </w:pPr>
    </w:p>
    <w:p w14:paraId="12E91F7D" w14:textId="1D7B6C1B" w:rsidR="00D548E7" w:rsidRPr="00CC3AC4" w:rsidRDefault="00875188" w:rsidP="00E365A7">
      <w:pPr>
        <w:spacing w:after="0" w:line="240" w:lineRule="auto"/>
        <w:rPr>
          <w:rFonts w:ascii="Arial" w:hAnsi="Arial" w:cs="Arial"/>
          <w:b/>
          <w:bCs/>
          <w:sz w:val="24"/>
          <w:szCs w:val="24"/>
        </w:rPr>
      </w:pPr>
      <w:r w:rsidRPr="00CC3AC4">
        <w:rPr>
          <w:rFonts w:ascii="Arial" w:hAnsi="Arial" w:cs="Arial"/>
          <w:sz w:val="24"/>
          <w:szCs w:val="24"/>
        </w:rPr>
        <w:t xml:space="preserve">Las variables de trayectoria </w:t>
      </w:r>
      <w:r w:rsidR="002D2DED" w:rsidRPr="00CC3AC4">
        <w:rPr>
          <w:rFonts w:ascii="Arial" w:hAnsi="Arial" w:cs="Arial"/>
          <w:sz w:val="24"/>
          <w:szCs w:val="24"/>
        </w:rPr>
        <w:t>fueron</w:t>
      </w:r>
      <w:r w:rsidRPr="00CC3AC4">
        <w:rPr>
          <w:rFonts w:ascii="Arial" w:hAnsi="Arial" w:cs="Arial"/>
          <w:sz w:val="24"/>
          <w:szCs w:val="24"/>
        </w:rPr>
        <w:t xml:space="preserve"> el número, </w:t>
      </w:r>
      <w:r w:rsidR="00921F2A" w:rsidRPr="00CC3AC4">
        <w:rPr>
          <w:rFonts w:ascii="Arial" w:hAnsi="Arial" w:cs="Arial"/>
          <w:sz w:val="24"/>
          <w:szCs w:val="24"/>
        </w:rPr>
        <w:t>tipo (temporal o definitivo</w:t>
      </w:r>
      <w:r w:rsidRPr="00CC3AC4">
        <w:rPr>
          <w:rFonts w:ascii="Arial" w:hAnsi="Arial" w:cs="Arial"/>
          <w:sz w:val="24"/>
          <w:szCs w:val="24"/>
        </w:rPr>
        <w:t xml:space="preserve">), duración y momento </w:t>
      </w:r>
      <w:r w:rsidR="00502F84" w:rsidRPr="00CC3AC4">
        <w:rPr>
          <w:rFonts w:ascii="Arial" w:hAnsi="Arial" w:cs="Arial"/>
          <w:sz w:val="24"/>
          <w:szCs w:val="24"/>
        </w:rPr>
        <w:t>de</w:t>
      </w:r>
      <w:r w:rsidRPr="00CC3AC4">
        <w:rPr>
          <w:rFonts w:ascii="Arial" w:hAnsi="Arial" w:cs="Arial"/>
          <w:sz w:val="24"/>
          <w:szCs w:val="24"/>
        </w:rPr>
        <w:t xml:space="preserve"> las desvinculaciones. </w:t>
      </w:r>
    </w:p>
    <w:p w14:paraId="38442755" w14:textId="77777777" w:rsidR="00D548E7" w:rsidRPr="00CC3AC4" w:rsidRDefault="00D548E7" w:rsidP="00E365A7">
      <w:pPr>
        <w:spacing w:after="0" w:line="240" w:lineRule="auto"/>
        <w:rPr>
          <w:rFonts w:ascii="Arial" w:hAnsi="Arial" w:cs="Arial"/>
          <w:sz w:val="24"/>
          <w:szCs w:val="24"/>
        </w:rPr>
      </w:pPr>
    </w:p>
    <w:p w14:paraId="3CEE47F7" w14:textId="59DC54EF" w:rsidR="00875188" w:rsidRPr="00CC3AC4" w:rsidRDefault="00875188" w:rsidP="00E365A7">
      <w:pPr>
        <w:spacing w:after="0" w:line="240" w:lineRule="auto"/>
        <w:rPr>
          <w:rFonts w:ascii="Arial" w:hAnsi="Arial" w:cs="Arial"/>
          <w:sz w:val="24"/>
          <w:szCs w:val="24"/>
        </w:rPr>
      </w:pPr>
      <w:r w:rsidRPr="00CC3AC4">
        <w:rPr>
          <w:rFonts w:ascii="Arial" w:hAnsi="Arial" w:cs="Arial"/>
          <w:sz w:val="24"/>
          <w:szCs w:val="24"/>
        </w:rPr>
        <w:t>Respecto al egreso, se identific</w:t>
      </w:r>
      <w:r w:rsidR="001A6379" w:rsidRPr="00CC3AC4">
        <w:rPr>
          <w:rFonts w:ascii="Arial" w:hAnsi="Arial" w:cs="Arial"/>
          <w:sz w:val="24"/>
          <w:szCs w:val="24"/>
        </w:rPr>
        <w:t>a</w:t>
      </w:r>
      <w:r w:rsidRPr="00CC3AC4">
        <w:rPr>
          <w:rFonts w:ascii="Arial" w:hAnsi="Arial" w:cs="Arial"/>
          <w:sz w:val="24"/>
          <w:szCs w:val="24"/>
        </w:rPr>
        <w:t xml:space="preserve"> para cada registro la condición al final del seguimiento</w:t>
      </w:r>
      <w:r w:rsidR="001B773C" w:rsidRPr="00CC3AC4">
        <w:rPr>
          <w:rFonts w:ascii="Arial" w:hAnsi="Arial" w:cs="Arial"/>
          <w:sz w:val="24"/>
          <w:szCs w:val="24"/>
        </w:rPr>
        <w:t xml:space="preserve">, teniendo en cuenta la normatividad vigente institucional </w:t>
      </w:r>
      <w:sdt>
        <w:sdtPr>
          <w:rPr>
            <w:rFonts w:ascii="Arial" w:hAnsi="Arial" w:cs="Arial"/>
            <w:sz w:val="24"/>
            <w:szCs w:val="24"/>
          </w:rPr>
          <w:id w:val="441126225"/>
          <w:citation/>
        </w:sdtPr>
        <w:sdtEndPr/>
        <w:sdtContent>
          <w:r w:rsidR="001B773C" w:rsidRPr="00CC3AC4">
            <w:rPr>
              <w:rFonts w:ascii="Arial" w:hAnsi="Arial" w:cs="Arial"/>
              <w:sz w:val="24"/>
              <w:szCs w:val="24"/>
            </w:rPr>
            <w:fldChar w:fldCharType="begin"/>
          </w:r>
          <w:r w:rsidR="001B773C" w:rsidRPr="00CC3AC4">
            <w:rPr>
              <w:rFonts w:ascii="Arial" w:hAnsi="Arial" w:cs="Arial"/>
              <w:sz w:val="24"/>
              <w:szCs w:val="24"/>
            </w:rPr>
            <w:instrText xml:space="preserve">CITATION Con22 \t  \l 3082 </w:instrText>
          </w:r>
          <w:r w:rsidR="001B773C" w:rsidRPr="00CC3AC4">
            <w:rPr>
              <w:rFonts w:ascii="Arial" w:hAnsi="Arial" w:cs="Arial"/>
              <w:sz w:val="24"/>
              <w:szCs w:val="24"/>
            </w:rPr>
            <w:fldChar w:fldCharType="separate"/>
          </w:r>
          <w:r w:rsidR="001B773C" w:rsidRPr="00CC3AC4">
            <w:rPr>
              <w:rFonts w:ascii="Arial" w:hAnsi="Arial" w:cs="Arial"/>
              <w:noProof/>
              <w:sz w:val="24"/>
              <w:szCs w:val="24"/>
            </w:rPr>
            <w:t>(Consejo Superior, 2022)</w:t>
          </w:r>
          <w:r w:rsidR="001B773C" w:rsidRPr="00CC3AC4">
            <w:rPr>
              <w:rFonts w:ascii="Arial" w:hAnsi="Arial" w:cs="Arial"/>
              <w:sz w:val="24"/>
              <w:szCs w:val="24"/>
            </w:rPr>
            <w:fldChar w:fldCharType="end"/>
          </w:r>
        </w:sdtContent>
      </w:sdt>
      <w:r w:rsidRPr="00CC3AC4">
        <w:rPr>
          <w:rFonts w:ascii="Arial" w:hAnsi="Arial" w:cs="Arial"/>
          <w:sz w:val="24"/>
          <w:szCs w:val="24"/>
        </w:rPr>
        <w:t xml:space="preserve">. </w:t>
      </w:r>
      <w:r w:rsidR="001B773C" w:rsidRPr="00CC3AC4">
        <w:rPr>
          <w:rFonts w:ascii="Arial" w:hAnsi="Arial" w:cs="Arial"/>
          <w:sz w:val="24"/>
          <w:szCs w:val="24"/>
        </w:rPr>
        <w:t>Así, s</w:t>
      </w:r>
      <w:r w:rsidRPr="00CC3AC4">
        <w:rPr>
          <w:rFonts w:ascii="Arial" w:hAnsi="Arial" w:cs="Arial"/>
          <w:sz w:val="24"/>
          <w:szCs w:val="24"/>
        </w:rPr>
        <w:t xml:space="preserve">e clasifica como </w:t>
      </w:r>
      <w:r w:rsidR="001A6379" w:rsidRPr="00CC3AC4">
        <w:rPr>
          <w:rFonts w:ascii="Arial" w:hAnsi="Arial" w:cs="Arial"/>
          <w:sz w:val="24"/>
          <w:szCs w:val="24"/>
        </w:rPr>
        <w:t xml:space="preserve">persona </w:t>
      </w:r>
      <w:r w:rsidRPr="00CC3AC4">
        <w:rPr>
          <w:rFonts w:ascii="Arial" w:hAnsi="Arial" w:cs="Arial"/>
          <w:sz w:val="24"/>
          <w:szCs w:val="24"/>
        </w:rPr>
        <w:t>graduad</w:t>
      </w:r>
      <w:r w:rsidR="001A6379" w:rsidRPr="00CC3AC4">
        <w:rPr>
          <w:rFonts w:ascii="Arial" w:hAnsi="Arial" w:cs="Arial"/>
          <w:sz w:val="24"/>
          <w:szCs w:val="24"/>
        </w:rPr>
        <w:t>a</w:t>
      </w:r>
      <w:r w:rsidRPr="00CC3AC4">
        <w:rPr>
          <w:rFonts w:ascii="Arial" w:hAnsi="Arial" w:cs="Arial"/>
          <w:sz w:val="24"/>
          <w:szCs w:val="24"/>
        </w:rPr>
        <w:t xml:space="preserve"> a quienes obt</w:t>
      </w:r>
      <w:r w:rsidR="001A6379" w:rsidRPr="00CC3AC4">
        <w:rPr>
          <w:rFonts w:ascii="Arial" w:hAnsi="Arial" w:cs="Arial"/>
          <w:sz w:val="24"/>
          <w:szCs w:val="24"/>
        </w:rPr>
        <w:t>ienen</w:t>
      </w:r>
      <w:r w:rsidRPr="00CC3AC4">
        <w:rPr>
          <w:rFonts w:ascii="Arial" w:hAnsi="Arial" w:cs="Arial"/>
          <w:sz w:val="24"/>
          <w:szCs w:val="24"/>
        </w:rPr>
        <w:t xml:space="preserve"> su título académico</w:t>
      </w:r>
      <w:r w:rsidR="00921F2A" w:rsidRPr="00CC3AC4">
        <w:rPr>
          <w:rFonts w:ascii="Arial" w:hAnsi="Arial" w:cs="Arial"/>
          <w:sz w:val="24"/>
          <w:szCs w:val="24"/>
        </w:rPr>
        <w:t>;</w:t>
      </w:r>
      <w:r w:rsidRPr="00CC3AC4">
        <w:rPr>
          <w:rFonts w:ascii="Arial" w:hAnsi="Arial" w:cs="Arial"/>
          <w:sz w:val="24"/>
          <w:szCs w:val="24"/>
        </w:rPr>
        <w:t xml:space="preserve"> como desertores a aquellos que </w:t>
      </w:r>
      <w:r w:rsidR="005F47F4" w:rsidRPr="00CC3AC4">
        <w:rPr>
          <w:rFonts w:ascii="Arial" w:hAnsi="Arial" w:cs="Arial"/>
          <w:sz w:val="24"/>
          <w:szCs w:val="24"/>
        </w:rPr>
        <w:t>se</w:t>
      </w:r>
      <w:r w:rsidRPr="00CC3AC4">
        <w:rPr>
          <w:rFonts w:ascii="Arial" w:hAnsi="Arial" w:cs="Arial"/>
          <w:sz w:val="24"/>
          <w:szCs w:val="24"/>
        </w:rPr>
        <w:t xml:space="preserve"> </w:t>
      </w:r>
      <w:r w:rsidR="005F47F4" w:rsidRPr="00CC3AC4">
        <w:rPr>
          <w:rFonts w:ascii="Arial" w:hAnsi="Arial" w:cs="Arial"/>
          <w:sz w:val="24"/>
          <w:szCs w:val="24"/>
        </w:rPr>
        <w:t>desvincularon</w:t>
      </w:r>
      <w:r w:rsidRPr="00CC3AC4">
        <w:rPr>
          <w:rFonts w:ascii="Arial" w:hAnsi="Arial" w:cs="Arial"/>
          <w:sz w:val="24"/>
          <w:szCs w:val="24"/>
        </w:rPr>
        <w:t xml:space="preserve"> </w:t>
      </w:r>
      <w:r w:rsidR="005F47F4" w:rsidRPr="00CC3AC4">
        <w:rPr>
          <w:rFonts w:ascii="Arial" w:hAnsi="Arial" w:cs="Arial"/>
          <w:sz w:val="24"/>
          <w:szCs w:val="24"/>
        </w:rPr>
        <w:t>durante</w:t>
      </w:r>
      <w:r w:rsidRPr="00CC3AC4">
        <w:rPr>
          <w:rFonts w:ascii="Arial" w:hAnsi="Arial" w:cs="Arial"/>
          <w:sz w:val="24"/>
          <w:szCs w:val="24"/>
        </w:rPr>
        <w:t xml:space="preserve"> dos</w:t>
      </w:r>
      <w:r w:rsidR="005F47F4" w:rsidRPr="00CC3AC4">
        <w:rPr>
          <w:rFonts w:ascii="Arial" w:hAnsi="Arial" w:cs="Arial"/>
          <w:sz w:val="24"/>
          <w:szCs w:val="24"/>
        </w:rPr>
        <w:t xml:space="preserve"> o más</w:t>
      </w:r>
      <w:r w:rsidRPr="00CC3AC4">
        <w:rPr>
          <w:rFonts w:ascii="Arial" w:hAnsi="Arial" w:cs="Arial"/>
          <w:sz w:val="24"/>
          <w:szCs w:val="24"/>
        </w:rPr>
        <w:t xml:space="preserve"> periodos académicos consecutivos y como rezagados </w:t>
      </w:r>
      <w:r w:rsidR="005F47F4" w:rsidRPr="00CC3AC4">
        <w:rPr>
          <w:rFonts w:ascii="Arial" w:hAnsi="Arial" w:cs="Arial"/>
          <w:sz w:val="24"/>
          <w:szCs w:val="24"/>
        </w:rPr>
        <w:t>aquellos</w:t>
      </w:r>
      <w:r w:rsidRPr="00CC3AC4">
        <w:rPr>
          <w:rFonts w:ascii="Arial" w:hAnsi="Arial" w:cs="Arial"/>
          <w:sz w:val="24"/>
          <w:szCs w:val="24"/>
        </w:rPr>
        <w:t xml:space="preserve"> que al final del seguimiento no se </w:t>
      </w:r>
      <w:r w:rsidR="001B773C" w:rsidRPr="00CC3AC4">
        <w:rPr>
          <w:rFonts w:ascii="Arial" w:hAnsi="Arial" w:cs="Arial"/>
          <w:sz w:val="24"/>
          <w:szCs w:val="24"/>
        </w:rPr>
        <w:t>gradúan</w:t>
      </w:r>
      <w:r w:rsidRPr="00CC3AC4">
        <w:rPr>
          <w:rFonts w:ascii="Arial" w:hAnsi="Arial" w:cs="Arial"/>
          <w:sz w:val="24"/>
          <w:szCs w:val="24"/>
        </w:rPr>
        <w:t xml:space="preserve"> y </w:t>
      </w:r>
      <w:r w:rsidR="005F47F4" w:rsidRPr="00CC3AC4">
        <w:rPr>
          <w:rFonts w:ascii="Arial" w:hAnsi="Arial" w:cs="Arial"/>
          <w:sz w:val="24"/>
          <w:szCs w:val="24"/>
        </w:rPr>
        <w:t>presentan</w:t>
      </w:r>
      <w:r w:rsidRPr="00CC3AC4">
        <w:rPr>
          <w:rFonts w:ascii="Arial" w:hAnsi="Arial" w:cs="Arial"/>
          <w:sz w:val="24"/>
          <w:szCs w:val="24"/>
        </w:rPr>
        <w:t xml:space="preserve"> matrícula activa.</w:t>
      </w:r>
      <w:r w:rsidR="00D548E7" w:rsidRPr="00CC3AC4">
        <w:rPr>
          <w:rFonts w:ascii="Arial" w:hAnsi="Arial" w:cs="Arial"/>
          <w:sz w:val="24"/>
          <w:szCs w:val="24"/>
        </w:rPr>
        <w:t xml:space="preserve"> </w:t>
      </w:r>
      <w:r w:rsidRPr="00CC3AC4">
        <w:rPr>
          <w:rFonts w:ascii="Arial" w:hAnsi="Arial" w:cs="Arial"/>
          <w:sz w:val="24"/>
          <w:szCs w:val="24"/>
        </w:rPr>
        <w:t xml:space="preserve">Las fuentes de información </w:t>
      </w:r>
      <w:r w:rsidR="001A6379" w:rsidRPr="00CC3AC4">
        <w:rPr>
          <w:rFonts w:ascii="Arial" w:hAnsi="Arial" w:cs="Arial"/>
          <w:sz w:val="24"/>
          <w:szCs w:val="24"/>
        </w:rPr>
        <w:t xml:space="preserve">son </w:t>
      </w:r>
      <w:r w:rsidRPr="00CC3AC4">
        <w:rPr>
          <w:rFonts w:ascii="Arial" w:hAnsi="Arial" w:cs="Arial"/>
          <w:sz w:val="24"/>
          <w:szCs w:val="24"/>
        </w:rPr>
        <w:t xml:space="preserve">secundarias, las cuales </w:t>
      </w:r>
      <w:r w:rsidR="001B773C" w:rsidRPr="00CC3AC4">
        <w:rPr>
          <w:rFonts w:ascii="Arial" w:hAnsi="Arial" w:cs="Arial"/>
          <w:sz w:val="24"/>
          <w:szCs w:val="24"/>
        </w:rPr>
        <w:t>se obtienen</w:t>
      </w:r>
      <w:r w:rsidRPr="00CC3AC4">
        <w:rPr>
          <w:rFonts w:ascii="Arial" w:hAnsi="Arial" w:cs="Arial"/>
          <w:sz w:val="24"/>
          <w:szCs w:val="24"/>
        </w:rPr>
        <w:t xml:space="preserve"> de </w:t>
      </w:r>
      <w:r w:rsidR="001A6379" w:rsidRPr="00CC3AC4">
        <w:rPr>
          <w:rFonts w:ascii="Arial" w:hAnsi="Arial" w:cs="Arial"/>
          <w:sz w:val="24"/>
          <w:szCs w:val="24"/>
        </w:rPr>
        <w:t>los registros de matrícula de la cohorte que ingresó en el año 2011</w:t>
      </w:r>
      <w:r w:rsidRPr="00CC3AC4">
        <w:rPr>
          <w:rFonts w:ascii="Arial" w:hAnsi="Arial" w:cs="Arial"/>
          <w:sz w:val="24"/>
          <w:szCs w:val="24"/>
        </w:rPr>
        <w:t>.</w:t>
      </w:r>
      <w:r w:rsidR="001B773C" w:rsidRPr="00CC3AC4">
        <w:rPr>
          <w:rFonts w:ascii="Arial" w:hAnsi="Arial" w:cs="Arial"/>
          <w:sz w:val="24"/>
          <w:szCs w:val="24"/>
        </w:rPr>
        <w:t xml:space="preserve"> Estos datos fueron emitidos por la División de Sistemas de la universidad.</w:t>
      </w:r>
    </w:p>
    <w:p w14:paraId="3AD810FC" w14:textId="77777777" w:rsidR="003952F0" w:rsidRPr="00CC3AC4" w:rsidRDefault="003952F0" w:rsidP="00E365A7">
      <w:pPr>
        <w:spacing w:after="0" w:line="240" w:lineRule="auto"/>
        <w:rPr>
          <w:rFonts w:ascii="Arial" w:hAnsi="Arial" w:cs="Arial"/>
          <w:sz w:val="24"/>
          <w:szCs w:val="24"/>
        </w:rPr>
      </w:pPr>
    </w:p>
    <w:p w14:paraId="28E20DE3" w14:textId="21F5B8F9" w:rsidR="003952F0" w:rsidRPr="00CC3AC4" w:rsidRDefault="003952F0" w:rsidP="00E365A7">
      <w:pPr>
        <w:spacing w:after="0" w:line="240" w:lineRule="auto"/>
        <w:rPr>
          <w:rFonts w:ascii="Arial" w:hAnsi="Arial" w:cs="Arial"/>
          <w:sz w:val="24"/>
          <w:szCs w:val="24"/>
        </w:rPr>
      </w:pPr>
      <w:r w:rsidRPr="00CC3AC4">
        <w:rPr>
          <w:rFonts w:ascii="Arial" w:hAnsi="Arial" w:cs="Arial"/>
          <w:sz w:val="24"/>
          <w:szCs w:val="24"/>
        </w:rPr>
        <w:lastRenderedPageBreak/>
        <w:t>Teniendo en cuenta que este estudio consis</w:t>
      </w:r>
      <w:r w:rsidR="00BD2601" w:rsidRPr="00CC3AC4">
        <w:rPr>
          <w:rFonts w:ascii="Arial" w:hAnsi="Arial" w:cs="Arial"/>
          <w:sz w:val="24"/>
          <w:szCs w:val="24"/>
        </w:rPr>
        <w:t>te</w:t>
      </w:r>
      <w:r w:rsidRPr="00CC3AC4">
        <w:rPr>
          <w:rFonts w:ascii="Arial" w:hAnsi="Arial" w:cs="Arial"/>
          <w:sz w:val="24"/>
          <w:szCs w:val="24"/>
        </w:rPr>
        <w:t xml:space="preserve"> en un seguimiento de hasta 14 periodos académicos, solamente se incluyeron aquellas variables disponibles en las bases de datos de la universidad durante todo este tiempo y para cada un</w:t>
      </w:r>
      <w:r w:rsidR="00BD2601" w:rsidRPr="00CC3AC4">
        <w:rPr>
          <w:rFonts w:ascii="Arial" w:hAnsi="Arial" w:cs="Arial"/>
          <w:sz w:val="24"/>
          <w:szCs w:val="24"/>
        </w:rPr>
        <w:t>a</w:t>
      </w:r>
      <w:r w:rsidRPr="00CC3AC4">
        <w:rPr>
          <w:rFonts w:ascii="Arial" w:hAnsi="Arial" w:cs="Arial"/>
          <w:sz w:val="24"/>
          <w:szCs w:val="24"/>
        </w:rPr>
        <w:t xml:space="preserve"> de l</w:t>
      </w:r>
      <w:r w:rsidR="00BD2601" w:rsidRPr="00CC3AC4">
        <w:rPr>
          <w:rFonts w:ascii="Arial" w:hAnsi="Arial" w:cs="Arial"/>
          <w:sz w:val="24"/>
          <w:szCs w:val="24"/>
        </w:rPr>
        <w:t>a</w:t>
      </w:r>
      <w:r w:rsidRPr="00CC3AC4">
        <w:rPr>
          <w:rFonts w:ascii="Arial" w:hAnsi="Arial" w:cs="Arial"/>
          <w:sz w:val="24"/>
          <w:szCs w:val="24"/>
        </w:rPr>
        <w:t xml:space="preserve">s </w:t>
      </w:r>
      <w:r w:rsidR="00BD2601" w:rsidRPr="00CC3AC4">
        <w:rPr>
          <w:rFonts w:ascii="Arial" w:hAnsi="Arial" w:cs="Arial"/>
          <w:sz w:val="24"/>
          <w:szCs w:val="24"/>
        </w:rPr>
        <w:t xml:space="preserve">personas </w:t>
      </w:r>
      <w:r w:rsidRPr="00CC3AC4">
        <w:rPr>
          <w:rFonts w:ascii="Arial" w:hAnsi="Arial" w:cs="Arial"/>
          <w:sz w:val="24"/>
          <w:szCs w:val="24"/>
        </w:rPr>
        <w:t>analizad</w:t>
      </w:r>
      <w:r w:rsidR="00BD2601" w:rsidRPr="00CC3AC4">
        <w:rPr>
          <w:rFonts w:ascii="Arial" w:hAnsi="Arial" w:cs="Arial"/>
          <w:sz w:val="24"/>
          <w:szCs w:val="24"/>
        </w:rPr>
        <w:t>a</w:t>
      </w:r>
      <w:r w:rsidRPr="00CC3AC4">
        <w:rPr>
          <w:rFonts w:ascii="Arial" w:hAnsi="Arial" w:cs="Arial"/>
          <w:sz w:val="24"/>
          <w:szCs w:val="24"/>
        </w:rPr>
        <w:t>s. Por lo anterior, no fue posible incluir otras variables.</w:t>
      </w:r>
    </w:p>
    <w:p w14:paraId="1D0AC6A9" w14:textId="77777777" w:rsidR="002835C4" w:rsidRPr="00CC3AC4" w:rsidRDefault="002835C4" w:rsidP="00E365A7">
      <w:pPr>
        <w:spacing w:after="0" w:line="240" w:lineRule="auto"/>
        <w:rPr>
          <w:rFonts w:ascii="Arial" w:hAnsi="Arial" w:cs="Arial"/>
          <w:b/>
          <w:bCs/>
          <w:sz w:val="24"/>
          <w:szCs w:val="24"/>
        </w:rPr>
      </w:pPr>
    </w:p>
    <w:p w14:paraId="64038A51" w14:textId="00A1FEBB" w:rsidR="005F2CA3" w:rsidRPr="00CC3AC4" w:rsidRDefault="005F2CA3" w:rsidP="00E365A7">
      <w:pPr>
        <w:spacing w:after="0" w:line="240" w:lineRule="auto"/>
        <w:rPr>
          <w:rFonts w:ascii="Arial" w:hAnsi="Arial" w:cs="Arial"/>
          <w:b/>
          <w:bCs/>
          <w:sz w:val="24"/>
          <w:szCs w:val="24"/>
        </w:rPr>
      </w:pPr>
      <w:r w:rsidRPr="00CC3AC4">
        <w:rPr>
          <w:rFonts w:ascii="Arial" w:hAnsi="Arial" w:cs="Arial"/>
          <w:b/>
          <w:bCs/>
          <w:sz w:val="24"/>
          <w:szCs w:val="24"/>
        </w:rPr>
        <w:t>Análisis de datos</w:t>
      </w:r>
      <w:r w:rsidR="00104275" w:rsidRPr="00CC3AC4">
        <w:rPr>
          <w:rFonts w:ascii="Arial" w:hAnsi="Arial" w:cs="Arial"/>
          <w:b/>
          <w:bCs/>
          <w:sz w:val="24"/>
          <w:szCs w:val="24"/>
        </w:rPr>
        <w:t xml:space="preserve">. </w:t>
      </w:r>
      <w:r w:rsidRPr="00CC3AC4">
        <w:rPr>
          <w:rFonts w:ascii="Arial" w:hAnsi="Arial" w:cs="Arial"/>
          <w:sz w:val="24"/>
          <w:szCs w:val="24"/>
        </w:rPr>
        <w:t>El análisis estadístico de los datos se divid</w:t>
      </w:r>
      <w:r w:rsidR="00BD2601" w:rsidRPr="00CC3AC4">
        <w:rPr>
          <w:rFonts w:ascii="Arial" w:hAnsi="Arial" w:cs="Arial"/>
          <w:sz w:val="24"/>
          <w:szCs w:val="24"/>
        </w:rPr>
        <w:t>e</w:t>
      </w:r>
      <w:r w:rsidRPr="00CC3AC4">
        <w:rPr>
          <w:rFonts w:ascii="Arial" w:hAnsi="Arial" w:cs="Arial"/>
          <w:sz w:val="24"/>
          <w:szCs w:val="24"/>
        </w:rPr>
        <w:t xml:space="preserve"> en secciones: </w:t>
      </w:r>
      <w:r w:rsidR="00C55A96" w:rsidRPr="00CC3AC4">
        <w:rPr>
          <w:rFonts w:ascii="Arial" w:hAnsi="Arial" w:cs="Arial"/>
          <w:sz w:val="24"/>
          <w:szCs w:val="24"/>
        </w:rPr>
        <w:t>d</w:t>
      </w:r>
      <w:r w:rsidRPr="00CC3AC4">
        <w:rPr>
          <w:rFonts w:ascii="Arial" w:hAnsi="Arial" w:cs="Arial"/>
          <w:sz w:val="24"/>
          <w:szCs w:val="24"/>
        </w:rPr>
        <w:t xml:space="preserve">escripción de las </w:t>
      </w:r>
      <w:r w:rsidR="004B689B" w:rsidRPr="00CC3AC4">
        <w:rPr>
          <w:rFonts w:ascii="Arial" w:hAnsi="Arial" w:cs="Arial"/>
          <w:sz w:val="24"/>
          <w:szCs w:val="24"/>
        </w:rPr>
        <w:t>características</w:t>
      </w:r>
      <w:r w:rsidRPr="00CC3AC4">
        <w:rPr>
          <w:rFonts w:ascii="Arial" w:hAnsi="Arial" w:cs="Arial"/>
          <w:sz w:val="24"/>
          <w:szCs w:val="24"/>
        </w:rPr>
        <w:t xml:space="preserve"> de ingres</w:t>
      </w:r>
      <w:r w:rsidR="00C55A96" w:rsidRPr="00CC3AC4">
        <w:rPr>
          <w:rFonts w:ascii="Arial" w:hAnsi="Arial" w:cs="Arial"/>
          <w:sz w:val="24"/>
          <w:szCs w:val="24"/>
        </w:rPr>
        <w:t>o,</w:t>
      </w:r>
      <w:r w:rsidRPr="00CC3AC4">
        <w:rPr>
          <w:rFonts w:ascii="Arial" w:hAnsi="Arial" w:cs="Arial"/>
          <w:sz w:val="24"/>
          <w:szCs w:val="24"/>
        </w:rPr>
        <w:t xml:space="preserve"> </w:t>
      </w:r>
      <w:r w:rsidR="005F47F4" w:rsidRPr="00CC3AC4">
        <w:rPr>
          <w:rFonts w:ascii="Arial" w:hAnsi="Arial" w:cs="Arial"/>
          <w:sz w:val="24"/>
          <w:szCs w:val="24"/>
        </w:rPr>
        <w:t>c</w:t>
      </w:r>
      <w:r w:rsidRPr="00CC3AC4">
        <w:rPr>
          <w:rFonts w:ascii="Arial" w:hAnsi="Arial" w:cs="Arial"/>
          <w:sz w:val="24"/>
          <w:szCs w:val="24"/>
        </w:rPr>
        <w:t>omp</w:t>
      </w:r>
      <w:r w:rsidR="004B689B" w:rsidRPr="00CC3AC4">
        <w:rPr>
          <w:rFonts w:ascii="Arial" w:hAnsi="Arial" w:cs="Arial"/>
          <w:sz w:val="24"/>
          <w:szCs w:val="24"/>
        </w:rPr>
        <w:t>ortamiento de la desvinculació</w:t>
      </w:r>
      <w:r w:rsidR="005F47F4" w:rsidRPr="00CC3AC4">
        <w:rPr>
          <w:rFonts w:ascii="Arial" w:hAnsi="Arial" w:cs="Arial"/>
          <w:sz w:val="24"/>
          <w:szCs w:val="24"/>
        </w:rPr>
        <w:t>n</w:t>
      </w:r>
      <w:r w:rsidR="00C55A96" w:rsidRPr="00CC3AC4">
        <w:rPr>
          <w:rFonts w:ascii="Arial" w:hAnsi="Arial" w:cs="Arial"/>
          <w:sz w:val="24"/>
          <w:szCs w:val="24"/>
        </w:rPr>
        <w:t>, r</w:t>
      </w:r>
      <w:r w:rsidRPr="00CC3AC4">
        <w:rPr>
          <w:rFonts w:ascii="Arial" w:hAnsi="Arial" w:cs="Arial"/>
          <w:sz w:val="24"/>
          <w:szCs w:val="24"/>
        </w:rPr>
        <w:t xml:space="preserve">esultado de la trayectoria académica, </w:t>
      </w:r>
      <w:r w:rsidR="00C55A96" w:rsidRPr="00CC3AC4">
        <w:rPr>
          <w:rFonts w:ascii="Arial" w:hAnsi="Arial" w:cs="Arial"/>
          <w:sz w:val="24"/>
          <w:szCs w:val="24"/>
        </w:rPr>
        <w:t>y r</w:t>
      </w:r>
      <w:r w:rsidRPr="00CC3AC4">
        <w:rPr>
          <w:rFonts w:ascii="Arial" w:hAnsi="Arial" w:cs="Arial"/>
          <w:sz w:val="24"/>
          <w:szCs w:val="24"/>
        </w:rPr>
        <w:t xml:space="preserve">esultado de la trayectoria académica según </w:t>
      </w:r>
      <w:r w:rsidR="004B689B" w:rsidRPr="00CC3AC4">
        <w:rPr>
          <w:rFonts w:ascii="Arial" w:hAnsi="Arial" w:cs="Arial"/>
          <w:sz w:val="24"/>
          <w:szCs w:val="24"/>
        </w:rPr>
        <w:t>variables demográficas y académicas</w:t>
      </w:r>
      <w:r w:rsidRPr="00CC3AC4">
        <w:rPr>
          <w:rFonts w:ascii="Arial" w:hAnsi="Arial" w:cs="Arial"/>
          <w:sz w:val="24"/>
          <w:szCs w:val="24"/>
        </w:rPr>
        <w:t xml:space="preserve">. Se realizaron análisis </w:t>
      </w:r>
      <w:proofErr w:type="spellStart"/>
      <w:r w:rsidRPr="00CC3AC4">
        <w:rPr>
          <w:rFonts w:ascii="Arial" w:hAnsi="Arial" w:cs="Arial"/>
          <w:sz w:val="24"/>
          <w:szCs w:val="24"/>
        </w:rPr>
        <w:t>univariados</w:t>
      </w:r>
      <w:proofErr w:type="spellEnd"/>
      <w:r w:rsidRPr="00CC3AC4">
        <w:rPr>
          <w:rFonts w:ascii="Arial" w:hAnsi="Arial" w:cs="Arial"/>
          <w:sz w:val="24"/>
          <w:szCs w:val="24"/>
        </w:rPr>
        <w:t xml:space="preserve"> mediante el cálculo </w:t>
      </w:r>
      <w:r w:rsidR="001508B3" w:rsidRPr="00CC3AC4">
        <w:rPr>
          <w:rFonts w:ascii="Arial" w:hAnsi="Arial" w:cs="Arial"/>
          <w:sz w:val="24"/>
          <w:szCs w:val="24"/>
        </w:rPr>
        <w:t xml:space="preserve">de </w:t>
      </w:r>
      <w:r w:rsidRPr="00CC3AC4">
        <w:rPr>
          <w:rFonts w:ascii="Arial" w:hAnsi="Arial" w:cs="Arial"/>
          <w:sz w:val="24"/>
          <w:szCs w:val="24"/>
        </w:rPr>
        <w:t>frecuencias</w:t>
      </w:r>
      <w:r w:rsidR="002D3DAC" w:rsidRPr="00CC3AC4">
        <w:rPr>
          <w:rFonts w:ascii="Arial" w:hAnsi="Arial" w:cs="Arial"/>
          <w:sz w:val="24"/>
          <w:szCs w:val="24"/>
        </w:rPr>
        <w:t xml:space="preserve"> y bivariados para asociaciones</w:t>
      </w:r>
      <w:r w:rsidRPr="00CC3AC4">
        <w:rPr>
          <w:rFonts w:ascii="Arial" w:hAnsi="Arial" w:cs="Arial"/>
          <w:sz w:val="24"/>
          <w:szCs w:val="24"/>
        </w:rPr>
        <w:t xml:space="preserve">. Los datos </w:t>
      </w:r>
      <w:r w:rsidR="00496159">
        <w:rPr>
          <w:rFonts w:ascii="Arial" w:hAnsi="Arial" w:cs="Arial"/>
          <w:sz w:val="24"/>
          <w:szCs w:val="24"/>
        </w:rPr>
        <w:t>se analizaron</w:t>
      </w:r>
      <w:r w:rsidRPr="00CC3AC4">
        <w:rPr>
          <w:rFonts w:ascii="Arial" w:hAnsi="Arial" w:cs="Arial"/>
          <w:sz w:val="24"/>
          <w:szCs w:val="24"/>
        </w:rPr>
        <w:t xml:space="preserve"> en el paquete estadístico SPSS Versión 21.</w:t>
      </w:r>
      <w:r w:rsidR="005F47F4" w:rsidRPr="00CC3AC4">
        <w:rPr>
          <w:rFonts w:ascii="Arial" w:hAnsi="Arial" w:cs="Arial"/>
          <w:b/>
          <w:bCs/>
          <w:sz w:val="24"/>
          <w:szCs w:val="24"/>
        </w:rPr>
        <w:t xml:space="preserve"> </w:t>
      </w:r>
      <w:r w:rsidRPr="00CC3AC4">
        <w:rPr>
          <w:rStyle w:val="fontstyle01"/>
          <w:rFonts w:ascii="Arial" w:hAnsi="Arial" w:cs="Arial"/>
          <w:color w:val="auto"/>
          <w:sz w:val="24"/>
          <w:szCs w:val="24"/>
        </w:rPr>
        <w:t>De acuerdo con lo establecido en el Artículo 11 de la Resolución 008430 de 1993 del Ministerio de Salud de Colombia, esta investigación se clasific</w:t>
      </w:r>
      <w:r w:rsidR="00BD2601" w:rsidRPr="00CC3AC4">
        <w:rPr>
          <w:rStyle w:val="fontstyle01"/>
          <w:rFonts w:ascii="Arial" w:hAnsi="Arial" w:cs="Arial"/>
          <w:color w:val="auto"/>
          <w:sz w:val="24"/>
          <w:szCs w:val="24"/>
        </w:rPr>
        <w:t>a</w:t>
      </w:r>
      <w:r w:rsidRPr="00CC3AC4">
        <w:rPr>
          <w:rStyle w:val="fontstyle01"/>
          <w:rFonts w:ascii="Arial" w:hAnsi="Arial" w:cs="Arial"/>
          <w:color w:val="auto"/>
          <w:sz w:val="24"/>
          <w:szCs w:val="24"/>
        </w:rPr>
        <w:t xml:space="preserve"> sin riesgo</w:t>
      </w:r>
      <w:r w:rsidR="005F47F4" w:rsidRPr="00CC3AC4">
        <w:rPr>
          <w:rStyle w:val="fontstyle01"/>
          <w:rFonts w:ascii="Arial" w:hAnsi="Arial" w:cs="Arial"/>
          <w:color w:val="auto"/>
          <w:sz w:val="24"/>
          <w:szCs w:val="24"/>
        </w:rPr>
        <w:t>.</w:t>
      </w:r>
    </w:p>
    <w:p w14:paraId="74329034" w14:textId="77777777" w:rsidR="002835C4" w:rsidRPr="00CC3AC4" w:rsidRDefault="002835C4" w:rsidP="00E365A7">
      <w:pPr>
        <w:spacing w:after="0" w:line="240" w:lineRule="auto"/>
        <w:rPr>
          <w:rFonts w:ascii="Arial" w:hAnsi="Arial" w:cs="Arial"/>
          <w:b/>
          <w:bCs/>
          <w:sz w:val="24"/>
          <w:szCs w:val="24"/>
        </w:rPr>
      </w:pPr>
    </w:p>
    <w:p w14:paraId="72B0FCAA" w14:textId="7B2B0C7E" w:rsidR="003A2564" w:rsidRPr="00CC3AC4" w:rsidRDefault="00D548E7" w:rsidP="00E365A7">
      <w:pPr>
        <w:spacing w:after="0" w:line="240" w:lineRule="auto"/>
        <w:rPr>
          <w:rFonts w:ascii="Arial" w:hAnsi="Arial" w:cs="Arial"/>
          <w:sz w:val="24"/>
          <w:szCs w:val="24"/>
        </w:rPr>
      </w:pPr>
      <w:r w:rsidRPr="00CC3AC4">
        <w:rPr>
          <w:rFonts w:ascii="Arial" w:hAnsi="Arial" w:cs="Arial"/>
          <w:b/>
          <w:bCs/>
          <w:sz w:val="24"/>
          <w:szCs w:val="24"/>
        </w:rPr>
        <w:t>Resultados</w:t>
      </w:r>
    </w:p>
    <w:p w14:paraId="4B49C607" w14:textId="77777777" w:rsidR="002835C4" w:rsidRPr="00CC3AC4" w:rsidRDefault="002835C4" w:rsidP="00E365A7">
      <w:pPr>
        <w:spacing w:after="0" w:line="240" w:lineRule="auto"/>
        <w:rPr>
          <w:rFonts w:ascii="Arial" w:hAnsi="Arial" w:cs="Arial"/>
          <w:b/>
          <w:bCs/>
          <w:sz w:val="24"/>
          <w:szCs w:val="24"/>
        </w:rPr>
      </w:pPr>
    </w:p>
    <w:p w14:paraId="42ED321C" w14:textId="61B6027B" w:rsidR="00CE5F53" w:rsidRPr="00CC3AC4" w:rsidRDefault="005F47F4" w:rsidP="00E365A7">
      <w:pPr>
        <w:spacing w:after="0" w:line="240" w:lineRule="auto"/>
        <w:rPr>
          <w:rFonts w:ascii="Arial" w:hAnsi="Arial" w:cs="Arial"/>
          <w:b/>
          <w:bCs/>
          <w:sz w:val="24"/>
          <w:szCs w:val="24"/>
        </w:rPr>
      </w:pPr>
      <w:r w:rsidRPr="00CC3AC4">
        <w:rPr>
          <w:rFonts w:ascii="Arial" w:hAnsi="Arial" w:cs="Arial"/>
          <w:b/>
          <w:bCs/>
          <w:sz w:val="24"/>
          <w:szCs w:val="24"/>
        </w:rPr>
        <w:t>C</w:t>
      </w:r>
      <w:r w:rsidR="003A2564" w:rsidRPr="00CC3AC4">
        <w:rPr>
          <w:rFonts w:ascii="Arial" w:hAnsi="Arial" w:cs="Arial"/>
          <w:b/>
          <w:bCs/>
          <w:sz w:val="24"/>
          <w:szCs w:val="24"/>
        </w:rPr>
        <w:t>aracterísticas de ingreso</w:t>
      </w:r>
      <w:r w:rsidR="00104275" w:rsidRPr="00CC3AC4">
        <w:rPr>
          <w:rFonts w:ascii="Arial" w:hAnsi="Arial" w:cs="Arial"/>
          <w:b/>
          <w:bCs/>
          <w:sz w:val="24"/>
          <w:szCs w:val="24"/>
        </w:rPr>
        <w:t xml:space="preserve">. </w:t>
      </w:r>
      <w:r w:rsidR="00644C5A">
        <w:rPr>
          <w:rFonts w:ascii="Arial" w:hAnsi="Arial" w:cs="Arial"/>
          <w:sz w:val="24"/>
          <w:szCs w:val="24"/>
        </w:rPr>
        <w:t>S</w:t>
      </w:r>
      <w:r w:rsidR="00CE5F53" w:rsidRPr="00CC3AC4">
        <w:rPr>
          <w:rFonts w:ascii="Arial" w:hAnsi="Arial" w:cs="Arial"/>
          <w:sz w:val="24"/>
          <w:szCs w:val="24"/>
        </w:rPr>
        <w:t xml:space="preserve">e </w:t>
      </w:r>
      <w:r w:rsidRPr="00CC3AC4">
        <w:rPr>
          <w:rFonts w:ascii="Arial" w:hAnsi="Arial" w:cs="Arial"/>
          <w:sz w:val="24"/>
          <w:szCs w:val="24"/>
        </w:rPr>
        <w:t xml:space="preserve">evidencia </w:t>
      </w:r>
      <w:proofErr w:type="gramStart"/>
      <w:r w:rsidRPr="00CC3AC4">
        <w:rPr>
          <w:rFonts w:ascii="Arial" w:hAnsi="Arial" w:cs="Arial"/>
          <w:sz w:val="24"/>
          <w:szCs w:val="24"/>
        </w:rPr>
        <w:t>que</w:t>
      </w:r>
      <w:proofErr w:type="gramEnd"/>
      <w:r w:rsidR="00CE5F53" w:rsidRPr="00CC3AC4">
        <w:rPr>
          <w:rFonts w:ascii="Arial" w:hAnsi="Arial" w:cs="Arial"/>
          <w:sz w:val="24"/>
          <w:szCs w:val="24"/>
        </w:rPr>
        <w:t xml:space="preserve"> de los 3120 registros analizados</w:t>
      </w:r>
      <w:r w:rsidR="00BD2601" w:rsidRPr="00CC3AC4">
        <w:rPr>
          <w:rFonts w:ascii="Arial" w:hAnsi="Arial" w:cs="Arial"/>
          <w:sz w:val="24"/>
          <w:szCs w:val="24"/>
        </w:rPr>
        <w:t>,</w:t>
      </w:r>
      <w:r w:rsidR="00CE5F53" w:rsidRPr="00CC3AC4">
        <w:rPr>
          <w:rFonts w:ascii="Arial" w:hAnsi="Arial" w:cs="Arial"/>
          <w:sz w:val="24"/>
          <w:szCs w:val="24"/>
        </w:rPr>
        <w:t xml:space="preserve"> el 58</w:t>
      </w:r>
      <w:r w:rsidR="00C55A96" w:rsidRPr="00CC3AC4">
        <w:rPr>
          <w:rFonts w:ascii="Arial" w:hAnsi="Arial" w:cs="Arial"/>
          <w:sz w:val="24"/>
          <w:szCs w:val="24"/>
        </w:rPr>
        <w:t>,</w:t>
      </w:r>
      <w:r w:rsidR="00CE5F53" w:rsidRPr="00CC3AC4">
        <w:rPr>
          <w:rFonts w:ascii="Arial" w:hAnsi="Arial" w:cs="Arial"/>
          <w:sz w:val="24"/>
          <w:szCs w:val="24"/>
        </w:rPr>
        <w:t>04</w:t>
      </w:r>
      <w:r w:rsidR="00644C5A">
        <w:rPr>
          <w:rFonts w:ascii="Arial" w:hAnsi="Arial" w:cs="Arial"/>
          <w:sz w:val="24"/>
          <w:szCs w:val="24"/>
        </w:rPr>
        <w:t xml:space="preserve"> </w:t>
      </w:r>
      <w:r w:rsidR="00CE5F53" w:rsidRPr="00CC3AC4">
        <w:rPr>
          <w:rFonts w:ascii="Arial" w:hAnsi="Arial" w:cs="Arial"/>
          <w:sz w:val="24"/>
          <w:szCs w:val="24"/>
        </w:rPr>
        <w:t xml:space="preserve">% ingresa en el primer periodo académico del año. Se </w:t>
      </w:r>
      <w:r w:rsidR="00BD2601" w:rsidRPr="00CC3AC4">
        <w:rPr>
          <w:rFonts w:ascii="Arial" w:hAnsi="Arial" w:cs="Arial"/>
          <w:sz w:val="24"/>
          <w:szCs w:val="24"/>
        </w:rPr>
        <w:t>halla</w:t>
      </w:r>
      <w:r w:rsidR="00CE5F53" w:rsidRPr="00CC3AC4">
        <w:rPr>
          <w:rFonts w:ascii="Arial" w:hAnsi="Arial" w:cs="Arial"/>
          <w:sz w:val="24"/>
          <w:szCs w:val="24"/>
        </w:rPr>
        <w:t xml:space="preserve"> que la proporción por sexo fue similar entre hombres y mujeres, </w:t>
      </w:r>
      <w:r w:rsidRPr="00CC3AC4">
        <w:rPr>
          <w:rFonts w:ascii="Arial" w:hAnsi="Arial" w:cs="Arial"/>
          <w:sz w:val="24"/>
          <w:szCs w:val="24"/>
        </w:rPr>
        <w:t xml:space="preserve">una </w:t>
      </w:r>
      <w:r w:rsidR="00CE5F53" w:rsidRPr="00CC3AC4">
        <w:rPr>
          <w:rFonts w:ascii="Arial" w:hAnsi="Arial" w:cs="Arial"/>
          <w:sz w:val="24"/>
          <w:szCs w:val="24"/>
        </w:rPr>
        <w:t>edad promedio de 18 años</w:t>
      </w:r>
      <w:r w:rsidRPr="00CC3AC4">
        <w:rPr>
          <w:rFonts w:ascii="Arial" w:hAnsi="Arial" w:cs="Arial"/>
          <w:sz w:val="24"/>
          <w:szCs w:val="24"/>
        </w:rPr>
        <w:t xml:space="preserve"> y </w:t>
      </w:r>
      <w:r w:rsidR="00CE5F53" w:rsidRPr="00CC3AC4">
        <w:rPr>
          <w:rFonts w:ascii="Arial" w:hAnsi="Arial" w:cs="Arial"/>
          <w:sz w:val="24"/>
          <w:szCs w:val="24"/>
        </w:rPr>
        <w:t>tres de cada cuatro</w:t>
      </w:r>
      <w:r w:rsidRPr="00CC3AC4">
        <w:rPr>
          <w:rFonts w:ascii="Arial" w:hAnsi="Arial" w:cs="Arial"/>
          <w:sz w:val="24"/>
          <w:szCs w:val="24"/>
        </w:rPr>
        <w:t xml:space="preserve"> estudiantes</w:t>
      </w:r>
      <w:r w:rsidR="00CE5F53" w:rsidRPr="00CC3AC4">
        <w:rPr>
          <w:rFonts w:ascii="Arial" w:hAnsi="Arial" w:cs="Arial"/>
          <w:sz w:val="24"/>
          <w:szCs w:val="24"/>
        </w:rPr>
        <w:t xml:space="preserve"> </w:t>
      </w:r>
      <w:r w:rsidRPr="00CC3AC4">
        <w:rPr>
          <w:rFonts w:ascii="Arial" w:hAnsi="Arial" w:cs="Arial"/>
          <w:sz w:val="24"/>
          <w:szCs w:val="24"/>
        </w:rPr>
        <w:t>fueron</w:t>
      </w:r>
      <w:r w:rsidR="00CE5F53" w:rsidRPr="00CC3AC4">
        <w:rPr>
          <w:rFonts w:ascii="Arial" w:hAnsi="Arial" w:cs="Arial"/>
          <w:sz w:val="24"/>
          <w:szCs w:val="24"/>
        </w:rPr>
        <w:t xml:space="preserve"> de colegios públicos.</w:t>
      </w:r>
    </w:p>
    <w:p w14:paraId="275DF29C" w14:textId="77777777" w:rsidR="002835C4" w:rsidRPr="00CC3AC4" w:rsidRDefault="002835C4" w:rsidP="00E365A7">
      <w:pPr>
        <w:spacing w:after="0" w:line="240" w:lineRule="auto"/>
        <w:rPr>
          <w:rFonts w:ascii="Arial" w:hAnsi="Arial" w:cs="Arial"/>
          <w:sz w:val="24"/>
          <w:szCs w:val="24"/>
        </w:rPr>
      </w:pPr>
    </w:p>
    <w:p w14:paraId="28921B70" w14:textId="1E8A0B84" w:rsidR="002835C4" w:rsidRPr="00CC3AC4" w:rsidRDefault="005F47F4" w:rsidP="00180ED9">
      <w:pPr>
        <w:spacing w:after="0" w:line="240" w:lineRule="auto"/>
        <w:rPr>
          <w:rFonts w:ascii="Arial" w:hAnsi="Arial" w:cs="Arial"/>
          <w:sz w:val="24"/>
          <w:szCs w:val="24"/>
        </w:rPr>
      </w:pPr>
      <w:r w:rsidRPr="00CC3AC4">
        <w:rPr>
          <w:rFonts w:ascii="Arial" w:hAnsi="Arial" w:cs="Arial"/>
          <w:sz w:val="24"/>
          <w:szCs w:val="24"/>
        </w:rPr>
        <w:t xml:space="preserve">Por otra parte, </w:t>
      </w:r>
      <w:r w:rsidR="00CE5F53" w:rsidRPr="00CC3AC4">
        <w:rPr>
          <w:rFonts w:ascii="Arial" w:hAnsi="Arial" w:cs="Arial"/>
          <w:sz w:val="24"/>
          <w:szCs w:val="24"/>
        </w:rPr>
        <w:t xml:space="preserve">6 de cada 10 </w:t>
      </w:r>
      <w:r w:rsidR="00584014">
        <w:rPr>
          <w:rFonts w:ascii="Arial" w:hAnsi="Arial" w:cs="Arial"/>
          <w:sz w:val="24"/>
          <w:szCs w:val="24"/>
        </w:rPr>
        <w:t>se admitieron</w:t>
      </w:r>
      <w:r w:rsidR="00CE5F53" w:rsidRPr="00CC3AC4">
        <w:rPr>
          <w:rFonts w:ascii="Arial" w:hAnsi="Arial" w:cs="Arial"/>
          <w:sz w:val="24"/>
          <w:szCs w:val="24"/>
        </w:rPr>
        <w:t xml:space="preserve"> a la carrera como primera opción</w:t>
      </w:r>
      <w:r w:rsidR="006C62EE" w:rsidRPr="00CC3AC4">
        <w:rPr>
          <w:rFonts w:ascii="Arial" w:hAnsi="Arial" w:cs="Arial"/>
          <w:sz w:val="24"/>
          <w:szCs w:val="24"/>
        </w:rPr>
        <w:t xml:space="preserve"> </w:t>
      </w:r>
      <w:r w:rsidR="00CE5F53" w:rsidRPr="00CC3AC4">
        <w:rPr>
          <w:rFonts w:ascii="Arial" w:hAnsi="Arial" w:cs="Arial"/>
          <w:sz w:val="24"/>
          <w:szCs w:val="24"/>
        </w:rPr>
        <w:t>con base en el puntaje en el examen de Estado para el ingreso a la educación superior (ICFES</w:t>
      </w:r>
      <w:r w:rsidR="00180ED9" w:rsidRPr="00CC3AC4">
        <w:rPr>
          <w:rFonts w:ascii="Arial" w:hAnsi="Arial" w:cs="Arial"/>
          <w:sz w:val="24"/>
          <w:szCs w:val="24"/>
        </w:rPr>
        <w:t xml:space="preserve"> o Pruebas Saber 11</w:t>
      </w:r>
      <w:r w:rsidR="00CE5F53" w:rsidRPr="00CC3AC4">
        <w:rPr>
          <w:rFonts w:ascii="Arial" w:hAnsi="Arial" w:cs="Arial"/>
          <w:sz w:val="24"/>
          <w:szCs w:val="24"/>
        </w:rPr>
        <w:t>)</w:t>
      </w:r>
      <w:r w:rsidR="00BD2601" w:rsidRPr="00CC3AC4">
        <w:rPr>
          <w:rFonts w:ascii="Arial" w:hAnsi="Arial" w:cs="Arial"/>
          <w:sz w:val="24"/>
          <w:szCs w:val="24"/>
        </w:rPr>
        <w:t xml:space="preserve"> </w:t>
      </w:r>
      <w:sdt>
        <w:sdtPr>
          <w:rPr>
            <w:rFonts w:ascii="Arial" w:hAnsi="Arial" w:cs="Arial"/>
            <w:sz w:val="24"/>
            <w:szCs w:val="24"/>
          </w:rPr>
          <w:id w:val="918674358"/>
          <w:citation/>
        </w:sdtPr>
        <w:sdtEndPr/>
        <w:sdtContent>
          <w:r w:rsidR="00BD2601" w:rsidRPr="00CC3AC4">
            <w:rPr>
              <w:rFonts w:ascii="Arial" w:hAnsi="Arial" w:cs="Arial"/>
              <w:sz w:val="24"/>
              <w:szCs w:val="24"/>
            </w:rPr>
            <w:fldChar w:fldCharType="begin"/>
          </w:r>
          <w:r w:rsidR="006E2731">
            <w:rPr>
              <w:rFonts w:ascii="Arial" w:hAnsi="Arial" w:cs="Arial"/>
              <w:sz w:val="24"/>
              <w:szCs w:val="24"/>
            </w:rPr>
            <w:instrText xml:space="preserve">CITATION Con191 \t  \l 3082 </w:instrText>
          </w:r>
          <w:r w:rsidR="00BD2601" w:rsidRPr="00CC3AC4">
            <w:rPr>
              <w:rFonts w:ascii="Arial" w:hAnsi="Arial" w:cs="Arial"/>
              <w:sz w:val="24"/>
              <w:szCs w:val="24"/>
            </w:rPr>
            <w:fldChar w:fldCharType="separate"/>
          </w:r>
          <w:r w:rsidR="006E2731" w:rsidRPr="006E2731">
            <w:rPr>
              <w:rFonts w:ascii="Arial" w:hAnsi="Arial" w:cs="Arial"/>
              <w:noProof/>
              <w:sz w:val="24"/>
              <w:szCs w:val="24"/>
            </w:rPr>
            <w:t>(Consejo Superior, 2019)</w:t>
          </w:r>
          <w:r w:rsidR="00BD2601" w:rsidRPr="00CC3AC4">
            <w:rPr>
              <w:rFonts w:ascii="Arial" w:hAnsi="Arial" w:cs="Arial"/>
              <w:sz w:val="24"/>
              <w:szCs w:val="24"/>
            </w:rPr>
            <w:fldChar w:fldCharType="end"/>
          </w:r>
        </w:sdtContent>
      </w:sdt>
      <w:r w:rsidR="00180ED9" w:rsidRPr="00CC3AC4">
        <w:rPr>
          <w:rFonts w:ascii="Arial" w:hAnsi="Arial" w:cs="Arial"/>
          <w:sz w:val="24"/>
          <w:szCs w:val="24"/>
        </w:rPr>
        <w:t>.</w:t>
      </w:r>
      <w:r w:rsidR="006C62EE" w:rsidRPr="00CC3AC4">
        <w:rPr>
          <w:rFonts w:ascii="Arial" w:hAnsi="Arial" w:cs="Arial"/>
          <w:sz w:val="24"/>
          <w:szCs w:val="24"/>
        </w:rPr>
        <w:t xml:space="preserve"> </w:t>
      </w:r>
      <w:r w:rsidR="00BD2601" w:rsidRPr="00CC3AC4">
        <w:rPr>
          <w:rFonts w:ascii="Arial" w:hAnsi="Arial" w:cs="Arial"/>
          <w:sz w:val="24"/>
          <w:szCs w:val="24"/>
        </w:rPr>
        <w:t>Lo anterior puede valorarse en la tabla 1, la cual presenta la descripción de variables demográficas y académicas de</w:t>
      </w:r>
      <w:r w:rsidR="00EC7D14">
        <w:rPr>
          <w:rFonts w:ascii="Arial" w:hAnsi="Arial" w:cs="Arial"/>
          <w:sz w:val="24"/>
          <w:szCs w:val="24"/>
        </w:rPr>
        <w:t xml:space="preserve"> este</w:t>
      </w:r>
      <w:r w:rsidR="00BD2601" w:rsidRPr="00CC3AC4">
        <w:rPr>
          <w:rFonts w:ascii="Arial" w:hAnsi="Arial" w:cs="Arial"/>
          <w:sz w:val="24"/>
          <w:szCs w:val="24"/>
        </w:rPr>
        <w:t xml:space="preserve"> estudiantado.</w:t>
      </w:r>
    </w:p>
    <w:p w14:paraId="3A587025" w14:textId="2636815D" w:rsidR="00C55A96" w:rsidRPr="00CC3AC4" w:rsidRDefault="00C55A96" w:rsidP="00E365A7">
      <w:pPr>
        <w:pStyle w:val="Pietablas"/>
        <w:spacing w:before="0" w:after="0" w:line="240" w:lineRule="auto"/>
        <w:jc w:val="left"/>
        <w:rPr>
          <w:rFonts w:ascii="Arial" w:hAnsi="Arial" w:cs="Arial"/>
          <w:b/>
          <w:bCs/>
          <w:sz w:val="24"/>
          <w:szCs w:val="24"/>
        </w:rPr>
      </w:pPr>
    </w:p>
    <w:p w14:paraId="09788A13" w14:textId="201EC74A" w:rsidR="00CA5ABD" w:rsidRDefault="00B1452B" w:rsidP="00E365A7">
      <w:pPr>
        <w:pStyle w:val="Pietablas"/>
        <w:spacing w:before="0" w:after="0" w:line="240" w:lineRule="auto"/>
        <w:jc w:val="both"/>
        <w:rPr>
          <w:rFonts w:ascii="Arial" w:hAnsi="Arial" w:cs="Arial"/>
          <w:b/>
          <w:bCs/>
          <w:sz w:val="24"/>
          <w:szCs w:val="24"/>
        </w:rPr>
      </w:pPr>
      <w:r w:rsidRPr="00CC3AC4">
        <w:rPr>
          <w:rFonts w:ascii="Arial" w:hAnsi="Arial" w:cs="Arial"/>
          <w:b/>
          <w:bCs/>
          <w:sz w:val="24"/>
          <w:szCs w:val="24"/>
        </w:rPr>
        <w:t xml:space="preserve">Tabla 1 </w:t>
      </w:r>
    </w:p>
    <w:p w14:paraId="1305F067" w14:textId="77777777" w:rsidR="00CA5ABD" w:rsidRDefault="00CA5ABD" w:rsidP="00E365A7">
      <w:pPr>
        <w:pStyle w:val="Pietablas"/>
        <w:spacing w:before="0" w:after="0" w:line="240" w:lineRule="auto"/>
        <w:jc w:val="both"/>
        <w:rPr>
          <w:rFonts w:ascii="Arial" w:hAnsi="Arial" w:cs="Arial"/>
          <w:b/>
          <w:bCs/>
          <w:sz w:val="24"/>
          <w:szCs w:val="24"/>
        </w:rPr>
      </w:pPr>
    </w:p>
    <w:p w14:paraId="00498458" w14:textId="7ACFDAB3" w:rsidR="002835C4" w:rsidRPr="00255E8C" w:rsidRDefault="0042319B" w:rsidP="00E365A7">
      <w:pPr>
        <w:pStyle w:val="Pietablas"/>
        <w:spacing w:before="0" w:after="0" w:line="240" w:lineRule="auto"/>
        <w:jc w:val="both"/>
        <w:rPr>
          <w:rFonts w:ascii="Arial" w:hAnsi="Arial" w:cs="Arial"/>
          <w:i/>
          <w:iCs/>
          <w:sz w:val="24"/>
          <w:szCs w:val="24"/>
        </w:rPr>
      </w:pPr>
      <w:r w:rsidRPr="00255E8C">
        <w:rPr>
          <w:rFonts w:ascii="Arial" w:hAnsi="Arial" w:cs="Arial"/>
          <w:i/>
          <w:iCs/>
          <w:sz w:val="24"/>
          <w:szCs w:val="24"/>
        </w:rPr>
        <w:t>Descripción de las variables demográficas y académicas de ingreso</w:t>
      </w:r>
      <w:r w:rsidR="00BD2601" w:rsidRPr="00255E8C">
        <w:rPr>
          <w:rFonts w:ascii="Arial" w:hAnsi="Arial" w:cs="Arial"/>
          <w:i/>
          <w:iCs/>
          <w:sz w:val="24"/>
          <w:szCs w:val="24"/>
        </w:rPr>
        <w:t xml:space="preserve"> </w:t>
      </w:r>
      <w:r w:rsidR="00CE1124" w:rsidRPr="00255E8C">
        <w:rPr>
          <w:rFonts w:ascii="Arial" w:hAnsi="Arial" w:cs="Arial"/>
          <w:i/>
          <w:iCs/>
          <w:sz w:val="24"/>
          <w:szCs w:val="24"/>
        </w:rPr>
        <w:t>a una un</w:t>
      </w:r>
      <w:r w:rsidR="00BD2601" w:rsidRPr="00255E8C">
        <w:rPr>
          <w:rFonts w:ascii="Arial" w:hAnsi="Arial" w:cs="Arial"/>
          <w:i/>
          <w:iCs/>
          <w:sz w:val="24"/>
          <w:szCs w:val="24"/>
        </w:rPr>
        <w:t>iversidad</w:t>
      </w:r>
      <w:r w:rsidR="00CE1124" w:rsidRPr="00255E8C">
        <w:rPr>
          <w:rFonts w:ascii="Arial" w:hAnsi="Arial" w:cs="Arial"/>
          <w:i/>
          <w:iCs/>
          <w:sz w:val="24"/>
          <w:szCs w:val="24"/>
        </w:rPr>
        <w:t xml:space="preserve"> pública de Colombia</w:t>
      </w:r>
      <w:r w:rsidR="00BD2601" w:rsidRPr="00255E8C">
        <w:rPr>
          <w:rFonts w:ascii="Arial" w:hAnsi="Arial" w:cs="Arial"/>
          <w:i/>
          <w:iCs/>
          <w:sz w:val="24"/>
          <w:szCs w:val="24"/>
        </w:rPr>
        <w:t>, cohorte 2011</w:t>
      </w:r>
    </w:p>
    <w:p w14:paraId="45EEF7A8" w14:textId="77777777" w:rsidR="00CA5ABD" w:rsidRPr="0098189D" w:rsidRDefault="00CA5ABD" w:rsidP="00E365A7">
      <w:pPr>
        <w:pStyle w:val="Pietablas"/>
        <w:spacing w:before="0" w:after="0" w:line="240" w:lineRule="auto"/>
        <w:jc w:val="both"/>
        <w:rPr>
          <w:rFonts w:ascii="Arial" w:hAnsi="Arial" w:cs="Arial"/>
          <w:i/>
          <w:iCs/>
          <w:sz w:val="24"/>
          <w:szCs w:val="24"/>
        </w:rPr>
      </w:pPr>
    </w:p>
    <w:tbl>
      <w:tblPr>
        <w:tblW w:w="5128" w:type="pct"/>
        <w:tblCellMar>
          <w:left w:w="70" w:type="dxa"/>
          <w:right w:w="70" w:type="dxa"/>
        </w:tblCellMar>
        <w:tblLook w:val="04A0" w:firstRow="1" w:lastRow="0" w:firstColumn="1" w:lastColumn="0" w:noHBand="0" w:noVBand="1"/>
      </w:tblPr>
      <w:tblGrid>
        <w:gridCol w:w="1455"/>
        <w:gridCol w:w="4446"/>
        <w:gridCol w:w="1004"/>
        <w:gridCol w:w="765"/>
      </w:tblGrid>
      <w:tr w:rsidR="00EE7702" w:rsidRPr="00CC3AC4" w14:paraId="4D2EC2D3" w14:textId="77777777" w:rsidTr="00B67FEF">
        <w:trPr>
          <w:trHeight w:val="57"/>
          <w:tblHeader/>
        </w:trPr>
        <w:tc>
          <w:tcPr>
            <w:tcW w:w="1419" w:type="dxa"/>
            <w:tcBorders>
              <w:top w:val="single" w:sz="4" w:space="0" w:color="auto"/>
              <w:left w:val="nil"/>
              <w:bottom w:val="nil"/>
              <w:right w:val="nil"/>
            </w:tcBorders>
            <w:shd w:val="clear" w:color="auto" w:fill="auto"/>
            <w:vAlign w:val="center"/>
            <w:hideMark/>
          </w:tcPr>
          <w:p w14:paraId="576BAE36" w14:textId="77777777" w:rsidR="0042319B" w:rsidRPr="00CC3AC4" w:rsidRDefault="0042319B"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Variable</w:t>
            </w:r>
          </w:p>
        </w:tc>
        <w:tc>
          <w:tcPr>
            <w:tcW w:w="4393" w:type="dxa"/>
            <w:tcBorders>
              <w:top w:val="single" w:sz="4" w:space="0" w:color="auto"/>
              <w:left w:val="nil"/>
              <w:bottom w:val="nil"/>
              <w:right w:val="nil"/>
            </w:tcBorders>
            <w:shd w:val="clear" w:color="auto" w:fill="auto"/>
            <w:vAlign w:val="center"/>
            <w:hideMark/>
          </w:tcPr>
          <w:p w14:paraId="59072B20" w14:textId="77777777" w:rsidR="0042319B" w:rsidRPr="00CC3AC4" w:rsidRDefault="0042319B"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Categoría</w:t>
            </w:r>
          </w:p>
        </w:tc>
        <w:tc>
          <w:tcPr>
            <w:tcW w:w="992" w:type="dxa"/>
            <w:tcBorders>
              <w:top w:val="single" w:sz="4" w:space="0" w:color="auto"/>
              <w:left w:val="nil"/>
              <w:bottom w:val="nil"/>
              <w:right w:val="nil"/>
            </w:tcBorders>
            <w:shd w:val="clear" w:color="auto" w:fill="auto"/>
            <w:vAlign w:val="center"/>
            <w:hideMark/>
          </w:tcPr>
          <w:p w14:paraId="030E5ED8" w14:textId="77777777" w:rsidR="0042319B" w:rsidRPr="00CC3AC4" w:rsidRDefault="0042319B"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n</w:t>
            </w:r>
          </w:p>
        </w:tc>
        <w:tc>
          <w:tcPr>
            <w:tcW w:w="756" w:type="dxa"/>
            <w:tcBorders>
              <w:top w:val="single" w:sz="4" w:space="0" w:color="auto"/>
              <w:left w:val="nil"/>
              <w:bottom w:val="nil"/>
              <w:right w:val="nil"/>
            </w:tcBorders>
            <w:shd w:val="clear" w:color="auto" w:fill="auto"/>
            <w:vAlign w:val="center"/>
            <w:hideMark/>
          </w:tcPr>
          <w:p w14:paraId="59592D61" w14:textId="77777777" w:rsidR="0042319B" w:rsidRPr="00CC3AC4" w:rsidRDefault="0042319B"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w:t>
            </w:r>
          </w:p>
        </w:tc>
      </w:tr>
      <w:tr w:rsidR="00EE7702" w:rsidRPr="00CC3AC4" w14:paraId="742F6F40" w14:textId="77777777" w:rsidTr="00B67FEF">
        <w:trPr>
          <w:trHeight w:val="57"/>
        </w:trPr>
        <w:tc>
          <w:tcPr>
            <w:tcW w:w="1419" w:type="dxa"/>
            <w:vMerge w:val="restart"/>
            <w:tcBorders>
              <w:top w:val="single" w:sz="4" w:space="0" w:color="auto"/>
              <w:left w:val="nil"/>
              <w:bottom w:val="single" w:sz="4" w:space="0" w:color="000000"/>
              <w:right w:val="nil"/>
            </w:tcBorders>
            <w:shd w:val="clear" w:color="auto" w:fill="auto"/>
            <w:vAlign w:val="center"/>
            <w:hideMark/>
          </w:tcPr>
          <w:p w14:paraId="15F4E84E" w14:textId="77777777" w:rsidR="0042319B" w:rsidRPr="00CC3AC4" w:rsidRDefault="0042319B"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Sexo</w:t>
            </w:r>
          </w:p>
        </w:tc>
        <w:tc>
          <w:tcPr>
            <w:tcW w:w="4393" w:type="dxa"/>
            <w:tcBorders>
              <w:top w:val="single" w:sz="4" w:space="0" w:color="auto"/>
              <w:left w:val="nil"/>
              <w:bottom w:val="nil"/>
              <w:right w:val="nil"/>
            </w:tcBorders>
            <w:shd w:val="clear" w:color="auto" w:fill="auto"/>
            <w:vAlign w:val="center"/>
            <w:hideMark/>
          </w:tcPr>
          <w:p w14:paraId="6F80AF08" w14:textId="77777777" w:rsidR="0042319B" w:rsidRPr="00CC3AC4" w:rsidRDefault="0042319B"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Mujer</w:t>
            </w:r>
          </w:p>
        </w:tc>
        <w:tc>
          <w:tcPr>
            <w:tcW w:w="992" w:type="dxa"/>
            <w:tcBorders>
              <w:top w:val="single" w:sz="4" w:space="0" w:color="auto"/>
              <w:left w:val="nil"/>
              <w:bottom w:val="nil"/>
              <w:right w:val="nil"/>
            </w:tcBorders>
            <w:shd w:val="clear" w:color="auto" w:fill="auto"/>
            <w:noWrap/>
          </w:tcPr>
          <w:p w14:paraId="36C7B6AD" w14:textId="77777777" w:rsidR="0042319B" w:rsidRPr="00CC3AC4" w:rsidRDefault="0042319B"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1529</w:t>
            </w:r>
          </w:p>
        </w:tc>
        <w:tc>
          <w:tcPr>
            <w:tcW w:w="756" w:type="dxa"/>
            <w:tcBorders>
              <w:top w:val="single" w:sz="4" w:space="0" w:color="auto"/>
              <w:left w:val="nil"/>
              <w:bottom w:val="nil"/>
              <w:right w:val="nil"/>
            </w:tcBorders>
            <w:shd w:val="clear" w:color="auto" w:fill="auto"/>
            <w:noWrap/>
          </w:tcPr>
          <w:p w14:paraId="26B7CC90" w14:textId="48A9CDEC" w:rsidR="0042319B" w:rsidRPr="00CC3AC4" w:rsidRDefault="0042319B" w:rsidP="00E365A7">
            <w:pPr>
              <w:spacing w:after="0" w:line="240" w:lineRule="auto"/>
              <w:jc w:val="center"/>
              <w:rPr>
                <w:rFonts w:ascii="Arial" w:eastAsia="Times New Roman" w:hAnsi="Arial" w:cs="Arial"/>
                <w:lang w:eastAsia="es-CO"/>
              </w:rPr>
            </w:pPr>
            <w:r w:rsidRPr="00CC3AC4">
              <w:rPr>
                <w:rFonts w:ascii="Arial" w:hAnsi="Arial" w:cs="Arial"/>
              </w:rPr>
              <w:t>49</w:t>
            </w:r>
            <w:r w:rsidR="00C55A96" w:rsidRPr="00CC3AC4">
              <w:rPr>
                <w:rFonts w:ascii="Arial" w:hAnsi="Arial" w:cs="Arial"/>
              </w:rPr>
              <w:t>,</w:t>
            </w:r>
            <w:r w:rsidRPr="00CC3AC4">
              <w:rPr>
                <w:rFonts w:ascii="Arial" w:hAnsi="Arial" w:cs="Arial"/>
              </w:rPr>
              <w:t>0</w:t>
            </w:r>
          </w:p>
        </w:tc>
      </w:tr>
      <w:tr w:rsidR="00EE7702" w:rsidRPr="00CC3AC4" w14:paraId="2039FBE7" w14:textId="77777777" w:rsidTr="00B67FEF">
        <w:trPr>
          <w:trHeight w:val="57"/>
        </w:trPr>
        <w:tc>
          <w:tcPr>
            <w:tcW w:w="1419" w:type="dxa"/>
            <w:vMerge/>
            <w:tcBorders>
              <w:top w:val="single" w:sz="4" w:space="0" w:color="auto"/>
              <w:left w:val="nil"/>
              <w:bottom w:val="single" w:sz="4" w:space="0" w:color="000000"/>
              <w:right w:val="nil"/>
            </w:tcBorders>
            <w:vAlign w:val="center"/>
            <w:hideMark/>
          </w:tcPr>
          <w:p w14:paraId="5ACBDA44" w14:textId="77777777" w:rsidR="0042319B" w:rsidRPr="00CC3AC4" w:rsidRDefault="0042319B" w:rsidP="00E365A7">
            <w:pPr>
              <w:spacing w:after="0" w:line="240" w:lineRule="auto"/>
              <w:jc w:val="center"/>
              <w:rPr>
                <w:rFonts w:ascii="Arial" w:eastAsia="Times New Roman" w:hAnsi="Arial" w:cs="Arial"/>
                <w:lang w:eastAsia="es-CO"/>
              </w:rPr>
            </w:pPr>
          </w:p>
        </w:tc>
        <w:tc>
          <w:tcPr>
            <w:tcW w:w="4393" w:type="dxa"/>
            <w:tcBorders>
              <w:top w:val="nil"/>
              <w:left w:val="nil"/>
              <w:bottom w:val="single" w:sz="4" w:space="0" w:color="auto"/>
              <w:right w:val="nil"/>
            </w:tcBorders>
            <w:shd w:val="clear" w:color="auto" w:fill="auto"/>
            <w:vAlign w:val="center"/>
            <w:hideMark/>
          </w:tcPr>
          <w:p w14:paraId="598151D2" w14:textId="77777777" w:rsidR="0042319B" w:rsidRPr="00CC3AC4" w:rsidRDefault="0042319B"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Hombre</w:t>
            </w:r>
          </w:p>
        </w:tc>
        <w:tc>
          <w:tcPr>
            <w:tcW w:w="992" w:type="dxa"/>
            <w:tcBorders>
              <w:top w:val="nil"/>
              <w:left w:val="nil"/>
              <w:bottom w:val="single" w:sz="4" w:space="0" w:color="auto"/>
              <w:right w:val="nil"/>
            </w:tcBorders>
            <w:shd w:val="clear" w:color="auto" w:fill="auto"/>
            <w:noWrap/>
          </w:tcPr>
          <w:p w14:paraId="512CCD70" w14:textId="77777777" w:rsidR="0042319B" w:rsidRPr="00CC3AC4" w:rsidRDefault="0042319B" w:rsidP="00E365A7">
            <w:pPr>
              <w:spacing w:after="0" w:line="240" w:lineRule="auto"/>
              <w:jc w:val="center"/>
              <w:rPr>
                <w:rFonts w:ascii="Arial" w:eastAsia="Times New Roman" w:hAnsi="Arial" w:cs="Arial"/>
                <w:lang w:eastAsia="es-CO"/>
              </w:rPr>
            </w:pPr>
            <w:r w:rsidRPr="00CC3AC4">
              <w:rPr>
                <w:rFonts w:ascii="Arial" w:hAnsi="Arial" w:cs="Arial"/>
              </w:rPr>
              <w:t>1591</w:t>
            </w:r>
          </w:p>
        </w:tc>
        <w:tc>
          <w:tcPr>
            <w:tcW w:w="756" w:type="dxa"/>
            <w:tcBorders>
              <w:top w:val="nil"/>
              <w:left w:val="nil"/>
              <w:bottom w:val="single" w:sz="4" w:space="0" w:color="auto"/>
              <w:right w:val="nil"/>
            </w:tcBorders>
            <w:shd w:val="clear" w:color="auto" w:fill="auto"/>
            <w:noWrap/>
          </w:tcPr>
          <w:p w14:paraId="3ED22DF6" w14:textId="0139808B" w:rsidR="0042319B" w:rsidRPr="00CC3AC4" w:rsidRDefault="0042319B" w:rsidP="00E365A7">
            <w:pPr>
              <w:spacing w:after="0" w:line="240" w:lineRule="auto"/>
              <w:jc w:val="center"/>
              <w:rPr>
                <w:rFonts w:ascii="Arial" w:eastAsia="Times New Roman" w:hAnsi="Arial" w:cs="Arial"/>
                <w:lang w:eastAsia="es-CO"/>
              </w:rPr>
            </w:pPr>
            <w:r w:rsidRPr="00CC3AC4">
              <w:rPr>
                <w:rFonts w:ascii="Arial" w:hAnsi="Arial" w:cs="Arial"/>
              </w:rPr>
              <w:t>51</w:t>
            </w:r>
            <w:r w:rsidR="00C55A96" w:rsidRPr="00CC3AC4">
              <w:rPr>
                <w:rFonts w:ascii="Arial" w:hAnsi="Arial" w:cs="Arial"/>
              </w:rPr>
              <w:t>,</w:t>
            </w:r>
            <w:r w:rsidRPr="00CC3AC4">
              <w:rPr>
                <w:rFonts w:ascii="Arial" w:hAnsi="Arial" w:cs="Arial"/>
              </w:rPr>
              <w:t>0</w:t>
            </w:r>
          </w:p>
        </w:tc>
      </w:tr>
      <w:tr w:rsidR="00EE7702" w:rsidRPr="00CC3AC4" w14:paraId="61229FB6" w14:textId="77777777" w:rsidTr="00B67FEF">
        <w:trPr>
          <w:trHeight w:val="57"/>
        </w:trPr>
        <w:tc>
          <w:tcPr>
            <w:tcW w:w="1419" w:type="dxa"/>
            <w:vMerge w:val="restart"/>
            <w:tcBorders>
              <w:top w:val="single" w:sz="4" w:space="0" w:color="auto"/>
              <w:left w:val="nil"/>
              <w:right w:val="nil"/>
            </w:tcBorders>
            <w:shd w:val="clear" w:color="auto" w:fill="auto"/>
            <w:vAlign w:val="center"/>
          </w:tcPr>
          <w:p w14:paraId="6B8195F9" w14:textId="77777777" w:rsidR="0042319B" w:rsidRPr="00CC3AC4" w:rsidRDefault="0042319B"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Edad al ingreso (en años)</w:t>
            </w:r>
          </w:p>
        </w:tc>
        <w:tc>
          <w:tcPr>
            <w:tcW w:w="4393" w:type="dxa"/>
            <w:tcBorders>
              <w:top w:val="single" w:sz="4" w:space="0" w:color="auto"/>
              <w:left w:val="nil"/>
              <w:bottom w:val="nil"/>
              <w:right w:val="nil"/>
            </w:tcBorders>
            <w:shd w:val="clear" w:color="auto" w:fill="auto"/>
          </w:tcPr>
          <w:p w14:paraId="65634F1E" w14:textId="77777777" w:rsidR="0042319B" w:rsidRPr="00CC3AC4" w:rsidRDefault="0042319B" w:rsidP="00E365A7">
            <w:pPr>
              <w:spacing w:after="0" w:line="240" w:lineRule="auto"/>
              <w:jc w:val="center"/>
              <w:rPr>
                <w:rFonts w:ascii="Arial" w:eastAsia="Times New Roman" w:hAnsi="Arial" w:cs="Arial"/>
                <w:lang w:eastAsia="es-CO"/>
              </w:rPr>
            </w:pPr>
            <w:r w:rsidRPr="00CC3AC4">
              <w:rPr>
                <w:rFonts w:ascii="Arial" w:hAnsi="Arial" w:cs="Arial"/>
              </w:rPr>
              <w:t>Mínimo</w:t>
            </w:r>
          </w:p>
        </w:tc>
        <w:tc>
          <w:tcPr>
            <w:tcW w:w="1748" w:type="dxa"/>
            <w:gridSpan w:val="2"/>
            <w:tcBorders>
              <w:top w:val="single" w:sz="4" w:space="0" w:color="auto"/>
              <w:left w:val="nil"/>
              <w:bottom w:val="nil"/>
              <w:right w:val="nil"/>
            </w:tcBorders>
            <w:shd w:val="clear" w:color="auto" w:fill="auto"/>
            <w:noWrap/>
          </w:tcPr>
          <w:p w14:paraId="2DDF0DD6" w14:textId="77777777" w:rsidR="0042319B" w:rsidRPr="00CC3AC4" w:rsidRDefault="0042319B" w:rsidP="00E365A7">
            <w:pPr>
              <w:spacing w:after="0" w:line="240" w:lineRule="auto"/>
              <w:jc w:val="center"/>
              <w:rPr>
                <w:rFonts w:ascii="Arial" w:hAnsi="Arial" w:cs="Arial"/>
              </w:rPr>
            </w:pPr>
            <w:r w:rsidRPr="00CC3AC4">
              <w:rPr>
                <w:rFonts w:ascii="Arial" w:hAnsi="Arial" w:cs="Arial"/>
              </w:rPr>
              <w:t>15</w:t>
            </w:r>
          </w:p>
        </w:tc>
      </w:tr>
      <w:tr w:rsidR="00EE7702" w:rsidRPr="00CC3AC4" w14:paraId="041DF05D" w14:textId="77777777" w:rsidTr="00B67FEF">
        <w:trPr>
          <w:trHeight w:val="57"/>
        </w:trPr>
        <w:tc>
          <w:tcPr>
            <w:tcW w:w="1419" w:type="dxa"/>
            <w:vMerge/>
            <w:tcBorders>
              <w:left w:val="nil"/>
              <w:right w:val="nil"/>
            </w:tcBorders>
            <w:shd w:val="clear" w:color="auto" w:fill="auto"/>
            <w:vAlign w:val="center"/>
          </w:tcPr>
          <w:p w14:paraId="0855E236" w14:textId="77777777" w:rsidR="0042319B" w:rsidRPr="00CC3AC4" w:rsidRDefault="0042319B" w:rsidP="00E365A7">
            <w:pPr>
              <w:spacing w:after="0" w:line="240" w:lineRule="auto"/>
              <w:jc w:val="center"/>
              <w:rPr>
                <w:rFonts w:ascii="Arial" w:eastAsia="Times New Roman" w:hAnsi="Arial" w:cs="Arial"/>
                <w:lang w:eastAsia="es-CO"/>
              </w:rPr>
            </w:pPr>
          </w:p>
        </w:tc>
        <w:tc>
          <w:tcPr>
            <w:tcW w:w="4393" w:type="dxa"/>
            <w:tcBorders>
              <w:top w:val="single" w:sz="4" w:space="0" w:color="auto"/>
              <w:left w:val="nil"/>
              <w:bottom w:val="nil"/>
              <w:right w:val="nil"/>
            </w:tcBorders>
            <w:shd w:val="clear" w:color="auto" w:fill="auto"/>
          </w:tcPr>
          <w:p w14:paraId="61D3E3F8" w14:textId="77777777" w:rsidR="0042319B" w:rsidRPr="00CC3AC4" w:rsidRDefault="0042319B" w:rsidP="00E365A7">
            <w:pPr>
              <w:spacing w:after="0" w:line="240" w:lineRule="auto"/>
              <w:jc w:val="center"/>
              <w:rPr>
                <w:rFonts w:ascii="Arial" w:eastAsia="Times New Roman" w:hAnsi="Arial" w:cs="Arial"/>
                <w:lang w:eastAsia="es-CO"/>
              </w:rPr>
            </w:pPr>
            <w:r w:rsidRPr="00CC3AC4">
              <w:rPr>
                <w:rFonts w:ascii="Arial" w:hAnsi="Arial" w:cs="Arial"/>
              </w:rPr>
              <w:t>Máximo</w:t>
            </w:r>
          </w:p>
        </w:tc>
        <w:tc>
          <w:tcPr>
            <w:tcW w:w="1748" w:type="dxa"/>
            <w:gridSpan w:val="2"/>
            <w:tcBorders>
              <w:top w:val="single" w:sz="4" w:space="0" w:color="auto"/>
              <w:left w:val="nil"/>
              <w:bottom w:val="nil"/>
              <w:right w:val="nil"/>
            </w:tcBorders>
            <w:shd w:val="clear" w:color="auto" w:fill="auto"/>
            <w:noWrap/>
          </w:tcPr>
          <w:p w14:paraId="18DD7D55" w14:textId="77777777" w:rsidR="0042319B" w:rsidRPr="00CC3AC4" w:rsidRDefault="0042319B" w:rsidP="00E365A7">
            <w:pPr>
              <w:spacing w:after="0" w:line="240" w:lineRule="auto"/>
              <w:jc w:val="center"/>
              <w:rPr>
                <w:rFonts w:ascii="Arial" w:hAnsi="Arial" w:cs="Arial"/>
              </w:rPr>
            </w:pPr>
            <w:r w:rsidRPr="00CC3AC4">
              <w:rPr>
                <w:rFonts w:ascii="Arial" w:hAnsi="Arial" w:cs="Arial"/>
              </w:rPr>
              <w:t>50</w:t>
            </w:r>
          </w:p>
        </w:tc>
      </w:tr>
      <w:tr w:rsidR="00EE7702" w:rsidRPr="00CC3AC4" w14:paraId="52E8A546" w14:textId="77777777" w:rsidTr="00B67FEF">
        <w:trPr>
          <w:trHeight w:val="57"/>
        </w:trPr>
        <w:tc>
          <w:tcPr>
            <w:tcW w:w="1419" w:type="dxa"/>
            <w:vMerge/>
            <w:tcBorders>
              <w:left w:val="nil"/>
              <w:right w:val="nil"/>
            </w:tcBorders>
            <w:shd w:val="clear" w:color="auto" w:fill="auto"/>
            <w:vAlign w:val="center"/>
          </w:tcPr>
          <w:p w14:paraId="0B9AC208" w14:textId="77777777" w:rsidR="0042319B" w:rsidRPr="00CC3AC4" w:rsidRDefault="0042319B" w:rsidP="00E365A7">
            <w:pPr>
              <w:spacing w:after="0" w:line="240" w:lineRule="auto"/>
              <w:jc w:val="center"/>
              <w:rPr>
                <w:rFonts w:ascii="Arial" w:eastAsia="Times New Roman" w:hAnsi="Arial" w:cs="Arial"/>
                <w:lang w:eastAsia="es-CO"/>
              </w:rPr>
            </w:pPr>
          </w:p>
        </w:tc>
        <w:tc>
          <w:tcPr>
            <w:tcW w:w="4393" w:type="dxa"/>
            <w:tcBorders>
              <w:top w:val="single" w:sz="4" w:space="0" w:color="auto"/>
              <w:left w:val="nil"/>
              <w:bottom w:val="nil"/>
              <w:right w:val="nil"/>
            </w:tcBorders>
            <w:shd w:val="clear" w:color="auto" w:fill="auto"/>
          </w:tcPr>
          <w:p w14:paraId="4B1260C2" w14:textId="77777777" w:rsidR="0042319B" w:rsidRPr="00CC3AC4" w:rsidRDefault="0042319B" w:rsidP="00E365A7">
            <w:pPr>
              <w:spacing w:after="0" w:line="240" w:lineRule="auto"/>
              <w:jc w:val="center"/>
              <w:rPr>
                <w:rFonts w:ascii="Arial" w:eastAsia="Times New Roman" w:hAnsi="Arial" w:cs="Arial"/>
                <w:lang w:eastAsia="es-CO"/>
              </w:rPr>
            </w:pPr>
            <w:r w:rsidRPr="00CC3AC4">
              <w:rPr>
                <w:rFonts w:ascii="Arial" w:hAnsi="Arial" w:cs="Arial"/>
              </w:rPr>
              <w:t>Promedio (desviación estándar)</w:t>
            </w:r>
          </w:p>
        </w:tc>
        <w:tc>
          <w:tcPr>
            <w:tcW w:w="1748" w:type="dxa"/>
            <w:gridSpan w:val="2"/>
            <w:tcBorders>
              <w:top w:val="single" w:sz="4" w:space="0" w:color="auto"/>
              <w:left w:val="nil"/>
              <w:bottom w:val="nil"/>
              <w:right w:val="nil"/>
            </w:tcBorders>
            <w:shd w:val="clear" w:color="auto" w:fill="auto"/>
            <w:noWrap/>
          </w:tcPr>
          <w:p w14:paraId="1B16C0A1" w14:textId="597A33DB" w:rsidR="0042319B" w:rsidRPr="00CC3AC4" w:rsidRDefault="0042319B" w:rsidP="00E365A7">
            <w:pPr>
              <w:spacing w:after="0" w:line="240" w:lineRule="auto"/>
              <w:jc w:val="center"/>
              <w:rPr>
                <w:rFonts w:ascii="Arial" w:hAnsi="Arial" w:cs="Arial"/>
              </w:rPr>
            </w:pPr>
            <w:r w:rsidRPr="00CC3AC4">
              <w:rPr>
                <w:rFonts w:ascii="Arial" w:hAnsi="Arial" w:cs="Arial"/>
              </w:rPr>
              <w:t>18 (3</w:t>
            </w:r>
            <w:r w:rsidR="00C55A96" w:rsidRPr="00CC3AC4">
              <w:rPr>
                <w:rFonts w:ascii="Arial" w:hAnsi="Arial" w:cs="Arial"/>
              </w:rPr>
              <w:t>,</w:t>
            </w:r>
            <w:r w:rsidRPr="00CC3AC4">
              <w:rPr>
                <w:rFonts w:ascii="Arial" w:hAnsi="Arial" w:cs="Arial"/>
              </w:rPr>
              <w:t>2)</w:t>
            </w:r>
          </w:p>
        </w:tc>
      </w:tr>
      <w:tr w:rsidR="00EE7702" w:rsidRPr="00CC3AC4" w14:paraId="013FD298" w14:textId="77777777" w:rsidTr="00B67FEF">
        <w:trPr>
          <w:trHeight w:val="57"/>
        </w:trPr>
        <w:tc>
          <w:tcPr>
            <w:tcW w:w="1419" w:type="dxa"/>
            <w:vMerge/>
            <w:tcBorders>
              <w:left w:val="nil"/>
              <w:bottom w:val="single" w:sz="4" w:space="0" w:color="auto"/>
              <w:right w:val="nil"/>
            </w:tcBorders>
            <w:shd w:val="clear" w:color="auto" w:fill="auto"/>
            <w:vAlign w:val="center"/>
          </w:tcPr>
          <w:p w14:paraId="42193E87" w14:textId="77777777" w:rsidR="0042319B" w:rsidRPr="00CC3AC4" w:rsidRDefault="0042319B" w:rsidP="00E365A7">
            <w:pPr>
              <w:spacing w:after="0" w:line="240" w:lineRule="auto"/>
              <w:jc w:val="center"/>
              <w:rPr>
                <w:rFonts w:ascii="Arial" w:eastAsia="Times New Roman" w:hAnsi="Arial" w:cs="Arial"/>
                <w:lang w:eastAsia="es-CO"/>
              </w:rPr>
            </w:pPr>
          </w:p>
        </w:tc>
        <w:tc>
          <w:tcPr>
            <w:tcW w:w="4393" w:type="dxa"/>
            <w:tcBorders>
              <w:top w:val="single" w:sz="4" w:space="0" w:color="auto"/>
              <w:left w:val="nil"/>
              <w:bottom w:val="single" w:sz="4" w:space="0" w:color="auto"/>
              <w:right w:val="nil"/>
            </w:tcBorders>
            <w:shd w:val="clear" w:color="auto" w:fill="auto"/>
          </w:tcPr>
          <w:p w14:paraId="5D80A18D" w14:textId="77777777" w:rsidR="0042319B" w:rsidRPr="00CC3AC4" w:rsidRDefault="0042319B" w:rsidP="00E365A7">
            <w:pPr>
              <w:spacing w:after="0" w:line="240" w:lineRule="auto"/>
              <w:jc w:val="center"/>
              <w:rPr>
                <w:rFonts w:ascii="Arial" w:eastAsia="Times New Roman" w:hAnsi="Arial" w:cs="Arial"/>
                <w:lang w:eastAsia="es-CO"/>
              </w:rPr>
            </w:pPr>
            <w:r w:rsidRPr="00CC3AC4">
              <w:rPr>
                <w:rFonts w:ascii="Arial" w:hAnsi="Arial" w:cs="Arial"/>
              </w:rPr>
              <w:t xml:space="preserve">Mediana (rango </w:t>
            </w:r>
            <w:proofErr w:type="spellStart"/>
            <w:r w:rsidRPr="00CC3AC4">
              <w:rPr>
                <w:rFonts w:ascii="Arial" w:hAnsi="Arial" w:cs="Arial"/>
              </w:rPr>
              <w:t>intercuartil</w:t>
            </w:r>
            <w:proofErr w:type="spellEnd"/>
            <w:r w:rsidRPr="00CC3AC4">
              <w:rPr>
                <w:rFonts w:ascii="Arial" w:hAnsi="Arial" w:cs="Arial"/>
              </w:rPr>
              <w:t>)</w:t>
            </w:r>
          </w:p>
        </w:tc>
        <w:tc>
          <w:tcPr>
            <w:tcW w:w="1748" w:type="dxa"/>
            <w:gridSpan w:val="2"/>
            <w:tcBorders>
              <w:top w:val="single" w:sz="4" w:space="0" w:color="auto"/>
              <w:left w:val="nil"/>
              <w:bottom w:val="single" w:sz="4" w:space="0" w:color="auto"/>
              <w:right w:val="nil"/>
            </w:tcBorders>
            <w:shd w:val="clear" w:color="auto" w:fill="auto"/>
            <w:noWrap/>
          </w:tcPr>
          <w:p w14:paraId="2AC27644" w14:textId="5B365DDF" w:rsidR="0042319B" w:rsidRPr="00CC3AC4" w:rsidRDefault="0042319B" w:rsidP="00E365A7">
            <w:pPr>
              <w:spacing w:after="0" w:line="240" w:lineRule="auto"/>
              <w:jc w:val="center"/>
              <w:rPr>
                <w:rFonts w:ascii="Arial" w:hAnsi="Arial" w:cs="Arial"/>
              </w:rPr>
            </w:pPr>
            <w:r w:rsidRPr="00CC3AC4">
              <w:rPr>
                <w:rFonts w:ascii="Arial" w:hAnsi="Arial" w:cs="Arial"/>
              </w:rPr>
              <w:t>17 (</w:t>
            </w:r>
            <w:r w:rsidR="00503F64" w:rsidRPr="00CC3AC4">
              <w:rPr>
                <w:rFonts w:ascii="Arial" w:hAnsi="Arial" w:cs="Arial"/>
              </w:rPr>
              <w:t>17</w:t>
            </w:r>
            <w:r w:rsidRPr="00CC3AC4">
              <w:rPr>
                <w:rFonts w:ascii="Arial" w:hAnsi="Arial" w:cs="Arial"/>
              </w:rPr>
              <w:t>-</w:t>
            </w:r>
            <w:r w:rsidR="00503F64" w:rsidRPr="00CC3AC4">
              <w:rPr>
                <w:rFonts w:ascii="Arial" w:hAnsi="Arial" w:cs="Arial"/>
              </w:rPr>
              <w:t>19</w:t>
            </w:r>
            <w:r w:rsidRPr="00CC3AC4">
              <w:rPr>
                <w:rFonts w:ascii="Arial" w:hAnsi="Arial" w:cs="Arial"/>
              </w:rPr>
              <w:t>)</w:t>
            </w:r>
          </w:p>
        </w:tc>
      </w:tr>
      <w:tr w:rsidR="00EE7702" w:rsidRPr="00CC3AC4" w14:paraId="0FF88C21" w14:textId="77777777" w:rsidTr="00B67FEF">
        <w:trPr>
          <w:trHeight w:val="57"/>
        </w:trPr>
        <w:tc>
          <w:tcPr>
            <w:tcW w:w="1419" w:type="dxa"/>
            <w:vMerge w:val="restart"/>
            <w:tcBorders>
              <w:top w:val="single" w:sz="4" w:space="0" w:color="auto"/>
              <w:left w:val="nil"/>
              <w:right w:val="nil"/>
            </w:tcBorders>
            <w:shd w:val="clear" w:color="auto" w:fill="auto"/>
            <w:vAlign w:val="center"/>
            <w:hideMark/>
          </w:tcPr>
          <w:p w14:paraId="087EB410" w14:textId="3592D46F" w:rsidR="0042319B" w:rsidRPr="00CC3AC4" w:rsidRDefault="0042319B"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Tipo de colegio del que egres</w:t>
            </w:r>
            <w:r w:rsidR="00BD2601" w:rsidRPr="00CC3AC4">
              <w:rPr>
                <w:rFonts w:ascii="Arial" w:eastAsia="Times New Roman" w:hAnsi="Arial" w:cs="Arial"/>
                <w:lang w:eastAsia="es-CO"/>
              </w:rPr>
              <w:t>a</w:t>
            </w:r>
          </w:p>
        </w:tc>
        <w:tc>
          <w:tcPr>
            <w:tcW w:w="4393" w:type="dxa"/>
            <w:tcBorders>
              <w:top w:val="single" w:sz="4" w:space="0" w:color="auto"/>
              <w:left w:val="nil"/>
              <w:right w:val="nil"/>
            </w:tcBorders>
            <w:shd w:val="clear" w:color="auto" w:fill="auto"/>
            <w:vAlign w:val="center"/>
          </w:tcPr>
          <w:p w14:paraId="7FCE8F0B" w14:textId="77777777" w:rsidR="0042319B" w:rsidRPr="00CC3AC4" w:rsidRDefault="0042319B"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Público</w:t>
            </w:r>
          </w:p>
        </w:tc>
        <w:tc>
          <w:tcPr>
            <w:tcW w:w="992" w:type="dxa"/>
            <w:tcBorders>
              <w:top w:val="single" w:sz="4" w:space="0" w:color="auto"/>
              <w:left w:val="nil"/>
              <w:right w:val="nil"/>
            </w:tcBorders>
            <w:shd w:val="clear" w:color="auto" w:fill="auto"/>
            <w:noWrap/>
          </w:tcPr>
          <w:p w14:paraId="32529E68" w14:textId="77777777" w:rsidR="0042319B" w:rsidRPr="00CC3AC4" w:rsidRDefault="0042319B" w:rsidP="00E365A7">
            <w:pPr>
              <w:spacing w:after="0" w:line="240" w:lineRule="auto"/>
              <w:jc w:val="center"/>
              <w:rPr>
                <w:rFonts w:ascii="Arial" w:eastAsia="Times New Roman" w:hAnsi="Arial" w:cs="Arial"/>
                <w:lang w:eastAsia="es-CO"/>
              </w:rPr>
            </w:pPr>
            <w:r w:rsidRPr="00CC3AC4">
              <w:rPr>
                <w:rFonts w:ascii="Arial" w:hAnsi="Arial" w:cs="Arial"/>
              </w:rPr>
              <w:t>2330</w:t>
            </w:r>
          </w:p>
        </w:tc>
        <w:tc>
          <w:tcPr>
            <w:tcW w:w="756" w:type="dxa"/>
            <w:tcBorders>
              <w:top w:val="single" w:sz="4" w:space="0" w:color="auto"/>
              <w:left w:val="nil"/>
              <w:right w:val="nil"/>
            </w:tcBorders>
            <w:shd w:val="clear" w:color="auto" w:fill="auto"/>
          </w:tcPr>
          <w:p w14:paraId="2693D253" w14:textId="46F4DD1B" w:rsidR="0042319B" w:rsidRPr="00CC3AC4" w:rsidRDefault="0042319B" w:rsidP="00E365A7">
            <w:pPr>
              <w:spacing w:after="0" w:line="240" w:lineRule="auto"/>
              <w:jc w:val="center"/>
              <w:rPr>
                <w:rFonts w:ascii="Arial" w:eastAsia="Times New Roman" w:hAnsi="Arial" w:cs="Arial"/>
                <w:lang w:eastAsia="es-CO"/>
              </w:rPr>
            </w:pPr>
            <w:r w:rsidRPr="00CC3AC4">
              <w:rPr>
                <w:rFonts w:ascii="Arial" w:hAnsi="Arial" w:cs="Arial"/>
              </w:rPr>
              <w:t>74</w:t>
            </w:r>
            <w:r w:rsidR="00C55A96" w:rsidRPr="00CC3AC4">
              <w:rPr>
                <w:rFonts w:ascii="Arial" w:hAnsi="Arial" w:cs="Arial"/>
              </w:rPr>
              <w:t>,</w:t>
            </w:r>
            <w:r w:rsidRPr="00CC3AC4">
              <w:rPr>
                <w:rFonts w:ascii="Arial" w:hAnsi="Arial" w:cs="Arial"/>
              </w:rPr>
              <w:t>7</w:t>
            </w:r>
          </w:p>
        </w:tc>
      </w:tr>
      <w:tr w:rsidR="00EE7702" w:rsidRPr="00CC3AC4" w14:paraId="15DE0DFB" w14:textId="77777777" w:rsidTr="00B67FEF">
        <w:trPr>
          <w:trHeight w:val="57"/>
        </w:trPr>
        <w:tc>
          <w:tcPr>
            <w:tcW w:w="1419" w:type="dxa"/>
            <w:vMerge/>
            <w:tcBorders>
              <w:left w:val="nil"/>
              <w:right w:val="nil"/>
            </w:tcBorders>
            <w:shd w:val="clear" w:color="auto" w:fill="auto"/>
            <w:vAlign w:val="center"/>
          </w:tcPr>
          <w:p w14:paraId="4D247686" w14:textId="77777777" w:rsidR="0042319B" w:rsidRPr="00CC3AC4" w:rsidRDefault="0042319B" w:rsidP="00E365A7">
            <w:pPr>
              <w:spacing w:after="0" w:line="240" w:lineRule="auto"/>
              <w:jc w:val="center"/>
              <w:rPr>
                <w:rFonts w:ascii="Arial" w:eastAsia="Times New Roman" w:hAnsi="Arial" w:cs="Arial"/>
                <w:lang w:eastAsia="es-CO"/>
              </w:rPr>
            </w:pPr>
          </w:p>
        </w:tc>
        <w:tc>
          <w:tcPr>
            <w:tcW w:w="4393" w:type="dxa"/>
            <w:tcBorders>
              <w:left w:val="nil"/>
              <w:bottom w:val="nil"/>
              <w:right w:val="nil"/>
            </w:tcBorders>
            <w:shd w:val="clear" w:color="auto" w:fill="auto"/>
            <w:vAlign w:val="center"/>
          </w:tcPr>
          <w:p w14:paraId="0AE3D6CA" w14:textId="77777777" w:rsidR="0042319B" w:rsidRPr="00CC3AC4" w:rsidRDefault="0042319B"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Privado</w:t>
            </w:r>
          </w:p>
        </w:tc>
        <w:tc>
          <w:tcPr>
            <w:tcW w:w="992" w:type="dxa"/>
            <w:tcBorders>
              <w:left w:val="nil"/>
              <w:bottom w:val="nil"/>
              <w:right w:val="nil"/>
            </w:tcBorders>
            <w:shd w:val="clear" w:color="auto" w:fill="auto"/>
            <w:noWrap/>
          </w:tcPr>
          <w:p w14:paraId="61B3AA45" w14:textId="77777777" w:rsidR="0042319B" w:rsidRPr="00CC3AC4" w:rsidRDefault="0042319B" w:rsidP="00E365A7">
            <w:pPr>
              <w:spacing w:after="0" w:line="240" w:lineRule="auto"/>
              <w:jc w:val="center"/>
              <w:rPr>
                <w:rFonts w:ascii="Arial" w:eastAsia="Times New Roman" w:hAnsi="Arial" w:cs="Arial"/>
                <w:lang w:eastAsia="es-CO"/>
              </w:rPr>
            </w:pPr>
            <w:r w:rsidRPr="00CC3AC4">
              <w:rPr>
                <w:rFonts w:ascii="Arial" w:hAnsi="Arial" w:cs="Arial"/>
              </w:rPr>
              <w:t>790</w:t>
            </w:r>
          </w:p>
        </w:tc>
        <w:tc>
          <w:tcPr>
            <w:tcW w:w="756" w:type="dxa"/>
            <w:tcBorders>
              <w:left w:val="nil"/>
              <w:bottom w:val="nil"/>
              <w:right w:val="nil"/>
            </w:tcBorders>
            <w:shd w:val="clear" w:color="auto" w:fill="auto"/>
          </w:tcPr>
          <w:p w14:paraId="4497FD52" w14:textId="52BCE775" w:rsidR="0042319B" w:rsidRPr="00CC3AC4" w:rsidRDefault="0042319B" w:rsidP="00E365A7">
            <w:pPr>
              <w:spacing w:after="0" w:line="240" w:lineRule="auto"/>
              <w:jc w:val="center"/>
              <w:rPr>
                <w:rFonts w:ascii="Arial" w:eastAsia="Times New Roman" w:hAnsi="Arial" w:cs="Arial"/>
                <w:lang w:eastAsia="es-CO"/>
              </w:rPr>
            </w:pPr>
            <w:r w:rsidRPr="00CC3AC4">
              <w:rPr>
                <w:rFonts w:ascii="Arial" w:hAnsi="Arial" w:cs="Arial"/>
              </w:rPr>
              <w:t>25</w:t>
            </w:r>
            <w:r w:rsidR="00C55A96" w:rsidRPr="00CC3AC4">
              <w:rPr>
                <w:rFonts w:ascii="Arial" w:hAnsi="Arial" w:cs="Arial"/>
              </w:rPr>
              <w:t>,</w:t>
            </w:r>
            <w:r w:rsidRPr="00CC3AC4">
              <w:rPr>
                <w:rFonts w:ascii="Arial" w:hAnsi="Arial" w:cs="Arial"/>
              </w:rPr>
              <w:t>3</w:t>
            </w:r>
          </w:p>
        </w:tc>
      </w:tr>
      <w:tr w:rsidR="00EE7702" w:rsidRPr="00CC3AC4" w14:paraId="3E450EAB" w14:textId="77777777" w:rsidTr="00B67FEF">
        <w:trPr>
          <w:trHeight w:val="57"/>
        </w:trPr>
        <w:tc>
          <w:tcPr>
            <w:tcW w:w="1419" w:type="dxa"/>
            <w:vMerge w:val="restart"/>
            <w:tcBorders>
              <w:top w:val="single" w:sz="4" w:space="0" w:color="auto"/>
              <w:left w:val="nil"/>
              <w:bottom w:val="single" w:sz="4" w:space="0" w:color="000000"/>
              <w:right w:val="nil"/>
            </w:tcBorders>
            <w:shd w:val="clear" w:color="auto" w:fill="auto"/>
            <w:vAlign w:val="center"/>
            <w:hideMark/>
          </w:tcPr>
          <w:p w14:paraId="02CB0BD6" w14:textId="77777777" w:rsidR="0042319B" w:rsidRPr="00CC3AC4" w:rsidRDefault="0042319B"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Semestre de ingreso</w:t>
            </w:r>
          </w:p>
        </w:tc>
        <w:tc>
          <w:tcPr>
            <w:tcW w:w="4393" w:type="dxa"/>
            <w:tcBorders>
              <w:top w:val="single" w:sz="4" w:space="0" w:color="auto"/>
              <w:left w:val="nil"/>
              <w:bottom w:val="nil"/>
              <w:right w:val="nil"/>
            </w:tcBorders>
            <w:shd w:val="clear" w:color="auto" w:fill="auto"/>
            <w:vAlign w:val="center"/>
            <w:hideMark/>
          </w:tcPr>
          <w:p w14:paraId="4291C651" w14:textId="77777777" w:rsidR="0042319B" w:rsidRPr="00CC3AC4" w:rsidRDefault="0042319B"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I</w:t>
            </w:r>
          </w:p>
        </w:tc>
        <w:tc>
          <w:tcPr>
            <w:tcW w:w="992" w:type="dxa"/>
            <w:tcBorders>
              <w:top w:val="single" w:sz="4" w:space="0" w:color="auto"/>
              <w:left w:val="nil"/>
              <w:bottom w:val="nil"/>
              <w:right w:val="nil"/>
            </w:tcBorders>
            <w:shd w:val="clear" w:color="auto" w:fill="auto"/>
            <w:noWrap/>
          </w:tcPr>
          <w:p w14:paraId="6D71E665" w14:textId="77777777" w:rsidR="0042319B" w:rsidRPr="00CC3AC4" w:rsidRDefault="0042319B" w:rsidP="00E365A7">
            <w:pPr>
              <w:spacing w:after="0" w:line="240" w:lineRule="auto"/>
              <w:jc w:val="center"/>
              <w:rPr>
                <w:rFonts w:ascii="Arial" w:eastAsia="Times New Roman" w:hAnsi="Arial" w:cs="Arial"/>
                <w:lang w:eastAsia="es-CO"/>
              </w:rPr>
            </w:pPr>
            <w:r w:rsidRPr="00CC3AC4">
              <w:rPr>
                <w:rFonts w:ascii="Arial" w:hAnsi="Arial" w:cs="Arial"/>
              </w:rPr>
              <w:t>1811</w:t>
            </w:r>
          </w:p>
        </w:tc>
        <w:tc>
          <w:tcPr>
            <w:tcW w:w="756" w:type="dxa"/>
            <w:tcBorders>
              <w:top w:val="single" w:sz="4" w:space="0" w:color="auto"/>
              <w:left w:val="nil"/>
              <w:bottom w:val="nil"/>
              <w:right w:val="nil"/>
            </w:tcBorders>
            <w:shd w:val="clear" w:color="auto" w:fill="auto"/>
            <w:noWrap/>
            <w:vAlign w:val="center"/>
          </w:tcPr>
          <w:p w14:paraId="45A0A0C9" w14:textId="40C215A7" w:rsidR="0042319B" w:rsidRPr="00CC3AC4" w:rsidRDefault="0042319B" w:rsidP="00E365A7">
            <w:pPr>
              <w:spacing w:after="0" w:line="240" w:lineRule="auto"/>
              <w:jc w:val="center"/>
              <w:rPr>
                <w:rFonts w:ascii="Arial" w:eastAsia="Times New Roman" w:hAnsi="Arial" w:cs="Arial"/>
                <w:lang w:eastAsia="es-CO"/>
              </w:rPr>
            </w:pPr>
            <w:r w:rsidRPr="00CC3AC4">
              <w:rPr>
                <w:rFonts w:ascii="Arial" w:hAnsi="Arial" w:cs="Arial"/>
              </w:rPr>
              <w:t>58</w:t>
            </w:r>
            <w:r w:rsidR="00C55A96" w:rsidRPr="00CC3AC4">
              <w:rPr>
                <w:rFonts w:ascii="Arial" w:hAnsi="Arial" w:cs="Arial"/>
              </w:rPr>
              <w:t>,</w:t>
            </w:r>
            <w:r w:rsidRPr="00CC3AC4">
              <w:rPr>
                <w:rFonts w:ascii="Arial" w:hAnsi="Arial" w:cs="Arial"/>
              </w:rPr>
              <w:t>0</w:t>
            </w:r>
          </w:p>
        </w:tc>
      </w:tr>
      <w:tr w:rsidR="00EE7702" w:rsidRPr="00CC3AC4" w14:paraId="7B1075A8" w14:textId="77777777" w:rsidTr="00B67FEF">
        <w:trPr>
          <w:trHeight w:val="57"/>
        </w:trPr>
        <w:tc>
          <w:tcPr>
            <w:tcW w:w="1419" w:type="dxa"/>
            <w:vMerge/>
            <w:tcBorders>
              <w:top w:val="single" w:sz="4" w:space="0" w:color="auto"/>
              <w:left w:val="nil"/>
              <w:bottom w:val="single" w:sz="4" w:space="0" w:color="000000"/>
              <w:right w:val="nil"/>
            </w:tcBorders>
            <w:vAlign w:val="center"/>
            <w:hideMark/>
          </w:tcPr>
          <w:p w14:paraId="7A50932E" w14:textId="77777777" w:rsidR="0042319B" w:rsidRPr="00CC3AC4" w:rsidRDefault="0042319B" w:rsidP="00E365A7">
            <w:pPr>
              <w:spacing w:after="0" w:line="240" w:lineRule="auto"/>
              <w:jc w:val="center"/>
              <w:rPr>
                <w:rFonts w:ascii="Arial" w:eastAsia="Times New Roman" w:hAnsi="Arial" w:cs="Arial"/>
                <w:lang w:eastAsia="es-CO"/>
              </w:rPr>
            </w:pPr>
          </w:p>
        </w:tc>
        <w:tc>
          <w:tcPr>
            <w:tcW w:w="4393" w:type="dxa"/>
            <w:tcBorders>
              <w:top w:val="nil"/>
              <w:left w:val="nil"/>
              <w:bottom w:val="single" w:sz="4" w:space="0" w:color="auto"/>
              <w:right w:val="nil"/>
            </w:tcBorders>
            <w:shd w:val="clear" w:color="auto" w:fill="auto"/>
            <w:vAlign w:val="center"/>
            <w:hideMark/>
          </w:tcPr>
          <w:p w14:paraId="002B3C7B" w14:textId="77777777" w:rsidR="0042319B" w:rsidRPr="00CC3AC4" w:rsidRDefault="0042319B"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II</w:t>
            </w:r>
          </w:p>
        </w:tc>
        <w:tc>
          <w:tcPr>
            <w:tcW w:w="992" w:type="dxa"/>
            <w:tcBorders>
              <w:top w:val="nil"/>
              <w:left w:val="nil"/>
              <w:bottom w:val="single" w:sz="4" w:space="0" w:color="auto"/>
              <w:right w:val="nil"/>
            </w:tcBorders>
            <w:shd w:val="clear" w:color="auto" w:fill="auto"/>
            <w:noWrap/>
          </w:tcPr>
          <w:p w14:paraId="15BBFC66" w14:textId="77777777" w:rsidR="0042319B" w:rsidRPr="00CC3AC4" w:rsidRDefault="0042319B" w:rsidP="00E365A7">
            <w:pPr>
              <w:spacing w:after="0" w:line="240" w:lineRule="auto"/>
              <w:jc w:val="center"/>
              <w:rPr>
                <w:rFonts w:ascii="Arial" w:eastAsia="Times New Roman" w:hAnsi="Arial" w:cs="Arial"/>
                <w:lang w:eastAsia="es-CO"/>
              </w:rPr>
            </w:pPr>
            <w:r w:rsidRPr="00CC3AC4">
              <w:rPr>
                <w:rFonts w:ascii="Arial" w:hAnsi="Arial" w:cs="Arial"/>
              </w:rPr>
              <w:t>1309</w:t>
            </w:r>
          </w:p>
        </w:tc>
        <w:tc>
          <w:tcPr>
            <w:tcW w:w="756" w:type="dxa"/>
            <w:tcBorders>
              <w:top w:val="nil"/>
              <w:left w:val="nil"/>
              <w:bottom w:val="single" w:sz="4" w:space="0" w:color="auto"/>
              <w:right w:val="nil"/>
            </w:tcBorders>
            <w:shd w:val="clear" w:color="auto" w:fill="auto"/>
            <w:noWrap/>
            <w:vAlign w:val="center"/>
          </w:tcPr>
          <w:p w14:paraId="67CE93FE" w14:textId="658D184F" w:rsidR="0042319B" w:rsidRPr="00CC3AC4" w:rsidRDefault="0042319B" w:rsidP="00E365A7">
            <w:pPr>
              <w:spacing w:after="0" w:line="240" w:lineRule="auto"/>
              <w:jc w:val="center"/>
              <w:rPr>
                <w:rFonts w:ascii="Arial" w:eastAsia="Times New Roman" w:hAnsi="Arial" w:cs="Arial"/>
                <w:lang w:eastAsia="es-CO"/>
              </w:rPr>
            </w:pPr>
            <w:r w:rsidRPr="00CC3AC4">
              <w:rPr>
                <w:rFonts w:ascii="Arial" w:hAnsi="Arial" w:cs="Arial"/>
              </w:rPr>
              <w:t>42</w:t>
            </w:r>
            <w:r w:rsidR="00C55A96" w:rsidRPr="00CC3AC4">
              <w:rPr>
                <w:rFonts w:ascii="Arial" w:hAnsi="Arial" w:cs="Arial"/>
              </w:rPr>
              <w:t>,</w:t>
            </w:r>
            <w:r w:rsidRPr="00CC3AC4">
              <w:rPr>
                <w:rFonts w:ascii="Arial" w:hAnsi="Arial" w:cs="Arial"/>
              </w:rPr>
              <w:t>0</w:t>
            </w:r>
          </w:p>
        </w:tc>
      </w:tr>
      <w:tr w:rsidR="00EE7702" w:rsidRPr="00CC3AC4" w14:paraId="3B88D897" w14:textId="77777777" w:rsidTr="00B67FEF">
        <w:trPr>
          <w:trHeight w:val="57"/>
        </w:trPr>
        <w:tc>
          <w:tcPr>
            <w:tcW w:w="1419" w:type="dxa"/>
            <w:vMerge w:val="restart"/>
            <w:tcBorders>
              <w:top w:val="single" w:sz="4" w:space="0" w:color="auto"/>
              <w:left w:val="nil"/>
              <w:right w:val="nil"/>
            </w:tcBorders>
            <w:shd w:val="clear" w:color="auto" w:fill="auto"/>
            <w:vAlign w:val="center"/>
            <w:hideMark/>
          </w:tcPr>
          <w:p w14:paraId="417EA026" w14:textId="77777777" w:rsidR="0042319B" w:rsidRPr="00CC3AC4" w:rsidRDefault="0042319B"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Jornada</w:t>
            </w:r>
          </w:p>
        </w:tc>
        <w:tc>
          <w:tcPr>
            <w:tcW w:w="4393" w:type="dxa"/>
            <w:tcBorders>
              <w:top w:val="single" w:sz="4" w:space="0" w:color="auto"/>
              <w:left w:val="nil"/>
              <w:bottom w:val="nil"/>
              <w:right w:val="nil"/>
            </w:tcBorders>
            <w:shd w:val="clear" w:color="auto" w:fill="auto"/>
            <w:vAlign w:val="center"/>
          </w:tcPr>
          <w:p w14:paraId="31D29DDC" w14:textId="77777777" w:rsidR="0042319B" w:rsidRPr="00CC3AC4" w:rsidRDefault="0042319B"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Diurna</w:t>
            </w:r>
          </w:p>
        </w:tc>
        <w:tc>
          <w:tcPr>
            <w:tcW w:w="992" w:type="dxa"/>
            <w:tcBorders>
              <w:top w:val="single" w:sz="4" w:space="0" w:color="auto"/>
              <w:left w:val="nil"/>
              <w:bottom w:val="nil"/>
              <w:right w:val="nil"/>
            </w:tcBorders>
            <w:shd w:val="clear" w:color="auto" w:fill="auto"/>
            <w:noWrap/>
          </w:tcPr>
          <w:p w14:paraId="77FEC268" w14:textId="77777777" w:rsidR="0042319B" w:rsidRPr="00CC3AC4" w:rsidRDefault="0042319B" w:rsidP="00E365A7">
            <w:pPr>
              <w:spacing w:after="0" w:line="240" w:lineRule="auto"/>
              <w:jc w:val="center"/>
              <w:rPr>
                <w:rFonts w:ascii="Arial" w:eastAsia="Times New Roman" w:hAnsi="Arial" w:cs="Arial"/>
                <w:lang w:eastAsia="es-CO"/>
              </w:rPr>
            </w:pPr>
            <w:r w:rsidRPr="00CC3AC4">
              <w:rPr>
                <w:rFonts w:ascii="Arial" w:hAnsi="Arial" w:cs="Arial"/>
              </w:rPr>
              <w:t>2723</w:t>
            </w:r>
          </w:p>
        </w:tc>
        <w:tc>
          <w:tcPr>
            <w:tcW w:w="756" w:type="dxa"/>
            <w:tcBorders>
              <w:top w:val="single" w:sz="4" w:space="0" w:color="auto"/>
              <w:left w:val="nil"/>
              <w:bottom w:val="nil"/>
              <w:right w:val="nil"/>
            </w:tcBorders>
            <w:shd w:val="clear" w:color="auto" w:fill="auto"/>
            <w:noWrap/>
            <w:vAlign w:val="center"/>
          </w:tcPr>
          <w:p w14:paraId="0375068C" w14:textId="6DECAE74" w:rsidR="0042319B" w:rsidRPr="00CC3AC4" w:rsidRDefault="0042319B" w:rsidP="00E365A7">
            <w:pPr>
              <w:spacing w:after="0" w:line="240" w:lineRule="auto"/>
              <w:jc w:val="center"/>
              <w:rPr>
                <w:rFonts w:ascii="Arial" w:eastAsia="Times New Roman" w:hAnsi="Arial" w:cs="Arial"/>
                <w:lang w:eastAsia="es-CO"/>
              </w:rPr>
            </w:pPr>
            <w:r w:rsidRPr="00CC3AC4">
              <w:rPr>
                <w:rFonts w:ascii="Arial" w:hAnsi="Arial" w:cs="Arial"/>
              </w:rPr>
              <w:t>87</w:t>
            </w:r>
            <w:r w:rsidR="00C55A96" w:rsidRPr="00CC3AC4">
              <w:rPr>
                <w:rFonts w:ascii="Arial" w:hAnsi="Arial" w:cs="Arial"/>
              </w:rPr>
              <w:t>,</w:t>
            </w:r>
            <w:r w:rsidRPr="00CC3AC4">
              <w:rPr>
                <w:rFonts w:ascii="Arial" w:hAnsi="Arial" w:cs="Arial"/>
              </w:rPr>
              <w:t>3</w:t>
            </w:r>
          </w:p>
        </w:tc>
      </w:tr>
      <w:tr w:rsidR="00EE7702" w:rsidRPr="00CC3AC4" w14:paraId="715A074C" w14:textId="77777777" w:rsidTr="00B67FEF">
        <w:trPr>
          <w:trHeight w:val="57"/>
        </w:trPr>
        <w:tc>
          <w:tcPr>
            <w:tcW w:w="1419" w:type="dxa"/>
            <w:vMerge/>
            <w:tcBorders>
              <w:left w:val="nil"/>
              <w:bottom w:val="single" w:sz="4" w:space="0" w:color="000000"/>
              <w:right w:val="nil"/>
            </w:tcBorders>
            <w:shd w:val="clear" w:color="auto" w:fill="auto"/>
            <w:vAlign w:val="center"/>
            <w:hideMark/>
          </w:tcPr>
          <w:p w14:paraId="0BE9E762" w14:textId="77777777" w:rsidR="0042319B" w:rsidRPr="00CC3AC4" w:rsidRDefault="0042319B" w:rsidP="00E365A7">
            <w:pPr>
              <w:spacing w:after="0" w:line="240" w:lineRule="auto"/>
              <w:jc w:val="center"/>
              <w:rPr>
                <w:rFonts w:ascii="Arial" w:eastAsia="Times New Roman" w:hAnsi="Arial" w:cs="Arial"/>
                <w:lang w:eastAsia="es-CO"/>
              </w:rPr>
            </w:pPr>
          </w:p>
        </w:tc>
        <w:tc>
          <w:tcPr>
            <w:tcW w:w="4393" w:type="dxa"/>
            <w:tcBorders>
              <w:top w:val="nil"/>
              <w:left w:val="nil"/>
              <w:bottom w:val="nil"/>
              <w:right w:val="nil"/>
            </w:tcBorders>
            <w:shd w:val="clear" w:color="auto" w:fill="auto"/>
            <w:vAlign w:val="center"/>
          </w:tcPr>
          <w:p w14:paraId="275E5BDE" w14:textId="77777777" w:rsidR="0042319B" w:rsidRPr="00CC3AC4" w:rsidRDefault="0042319B"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Nocturna</w:t>
            </w:r>
          </w:p>
        </w:tc>
        <w:tc>
          <w:tcPr>
            <w:tcW w:w="992" w:type="dxa"/>
            <w:tcBorders>
              <w:top w:val="nil"/>
              <w:left w:val="nil"/>
              <w:bottom w:val="nil"/>
              <w:right w:val="nil"/>
            </w:tcBorders>
            <w:shd w:val="clear" w:color="auto" w:fill="auto"/>
            <w:noWrap/>
          </w:tcPr>
          <w:p w14:paraId="69F70F24" w14:textId="77777777" w:rsidR="0042319B" w:rsidRPr="00CC3AC4" w:rsidRDefault="0042319B" w:rsidP="00E365A7">
            <w:pPr>
              <w:spacing w:after="0" w:line="240" w:lineRule="auto"/>
              <w:jc w:val="center"/>
              <w:rPr>
                <w:rFonts w:ascii="Arial" w:eastAsia="Times New Roman" w:hAnsi="Arial" w:cs="Arial"/>
                <w:lang w:eastAsia="es-CO"/>
              </w:rPr>
            </w:pPr>
            <w:r w:rsidRPr="00CC3AC4">
              <w:rPr>
                <w:rFonts w:ascii="Arial" w:hAnsi="Arial" w:cs="Arial"/>
              </w:rPr>
              <w:t>397</w:t>
            </w:r>
          </w:p>
        </w:tc>
        <w:tc>
          <w:tcPr>
            <w:tcW w:w="756" w:type="dxa"/>
            <w:tcBorders>
              <w:top w:val="nil"/>
              <w:left w:val="nil"/>
              <w:bottom w:val="nil"/>
              <w:right w:val="nil"/>
            </w:tcBorders>
            <w:shd w:val="clear" w:color="auto" w:fill="auto"/>
            <w:noWrap/>
            <w:vAlign w:val="center"/>
          </w:tcPr>
          <w:p w14:paraId="460CBA75" w14:textId="549E3DDA" w:rsidR="0042319B" w:rsidRPr="00CC3AC4" w:rsidRDefault="0042319B" w:rsidP="00E365A7">
            <w:pPr>
              <w:spacing w:after="0" w:line="240" w:lineRule="auto"/>
              <w:jc w:val="center"/>
              <w:rPr>
                <w:rFonts w:ascii="Arial" w:eastAsia="Times New Roman" w:hAnsi="Arial" w:cs="Arial"/>
                <w:lang w:eastAsia="es-CO"/>
              </w:rPr>
            </w:pPr>
            <w:r w:rsidRPr="00CC3AC4">
              <w:rPr>
                <w:rFonts w:ascii="Arial" w:hAnsi="Arial" w:cs="Arial"/>
              </w:rPr>
              <w:t>12</w:t>
            </w:r>
            <w:r w:rsidR="00C55A96" w:rsidRPr="00CC3AC4">
              <w:rPr>
                <w:rFonts w:ascii="Arial" w:hAnsi="Arial" w:cs="Arial"/>
              </w:rPr>
              <w:t>,</w:t>
            </w:r>
            <w:r w:rsidRPr="00CC3AC4">
              <w:rPr>
                <w:rFonts w:ascii="Arial" w:hAnsi="Arial" w:cs="Arial"/>
              </w:rPr>
              <w:t>7</w:t>
            </w:r>
          </w:p>
        </w:tc>
      </w:tr>
      <w:tr w:rsidR="00EE7702" w:rsidRPr="00CC3AC4" w14:paraId="59403A01" w14:textId="77777777" w:rsidTr="00B67FEF">
        <w:trPr>
          <w:trHeight w:val="57"/>
        </w:trPr>
        <w:tc>
          <w:tcPr>
            <w:tcW w:w="1419" w:type="dxa"/>
            <w:vMerge w:val="restart"/>
            <w:tcBorders>
              <w:top w:val="single" w:sz="4" w:space="0" w:color="auto"/>
              <w:left w:val="nil"/>
              <w:right w:val="nil"/>
            </w:tcBorders>
            <w:shd w:val="clear" w:color="auto" w:fill="auto"/>
            <w:vAlign w:val="center"/>
          </w:tcPr>
          <w:p w14:paraId="25D6E4EC" w14:textId="77777777" w:rsidR="0042319B" w:rsidRPr="00CC3AC4" w:rsidRDefault="0042319B"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Tipo de admisión</w:t>
            </w:r>
          </w:p>
        </w:tc>
        <w:tc>
          <w:tcPr>
            <w:tcW w:w="4393" w:type="dxa"/>
            <w:tcBorders>
              <w:top w:val="single" w:sz="4" w:space="0" w:color="auto"/>
              <w:left w:val="nil"/>
              <w:bottom w:val="nil"/>
              <w:right w:val="nil"/>
            </w:tcBorders>
            <w:shd w:val="clear" w:color="auto" w:fill="auto"/>
            <w:vAlign w:val="center"/>
          </w:tcPr>
          <w:p w14:paraId="40190461" w14:textId="7E6A014C" w:rsidR="0042319B" w:rsidRPr="00CC3AC4" w:rsidRDefault="00257599" w:rsidP="00E365A7">
            <w:pPr>
              <w:spacing w:after="0" w:line="240" w:lineRule="auto"/>
              <w:jc w:val="center"/>
              <w:rPr>
                <w:rFonts w:ascii="Arial" w:eastAsia="Times New Roman" w:hAnsi="Arial" w:cs="Arial"/>
                <w:lang w:eastAsia="es-CO"/>
              </w:rPr>
            </w:pPr>
            <w:r w:rsidRPr="00CC3AC4">
              <w:rPr>
                <w:rFonts w:ascii="Arial" w:hAnsi="Arial" w:cs="Arial"/>
              </w:rPr>
              <w:t xml:space="preserve">Puntaje </w:t>
            </w:r>
            <w:proofErr w:type="spellStart"/>
            <w:r w:rsidRPr="00CC3AC4">
              <w:rPr>
                <w:rFonts w:ascii="Arial" w:hAnsi="Arial" w:cs="Arial"/>
              </w:rPr>
              <w:t>Icfes</w:t>
            </w:r>
            <w:proofErr w:type="spellEnd"/>
            <w:r w:rsidRPr="00CC3AC4">
              <w:rPr>
                <w:rFonts w:ascii="Arial" w:hAnsi="Arial" w:cs="Arial"/>
              </w:rPr>
              <w:t xml:space="preserve"> 1</w:t>
            </w:r>
            <w:r w:rsidR="0042319B" w:rsidRPr="00CC3AC4">
              <w:rPr>
                <w:rFonts w:ascii="Arial" w:hAnsi="Arial" w:cs="Arial"/>
              </w:rPr>
              <w:t xml:space="preserve"> opción</w:t>
            </w:r>
          </w:p>
        </w:tc>
        <w:tc>
          <w:tcPr>
            <w:tcW w:w="992" w:type="dxa"/>
            <w:tcBorders>
              <w:top w:val="single" w:sz="4" w:space="0" w:color="auto"/>
              <w:left w:val="nil"/>
              <w:bottom w:val="nil"/>
              <w:right w:val="nil"/>
            </w:tcBorders>
            <w:shd w:val="clear" w:color="auto" w:fill="auto"/>
            <w:noWrap/>
            <w:vAlign w:val="center"/>
          </w:tcPr>
          <w:p w14:paraId="1AC9E47E" w14:textId="77777777" w:rsidR="0042319B" w:rsidRPr="00CC3AC4" w:rsidRDefault="0042319B" w:rsidP="00E365A7">
            <w:pPr>
              <w:spacing w:after="0" w:line="240" w:lineRule="auto"/>
              <w:jc w:val="center"/>
              <w:rPr>
                <w:rFonts w:ascii="Arial" w:hAnsi="Arial" w:cs="Arial"/>
              </w:rPr>
            </w:pPr>
            <w:r w:rsidRPr="00CC3AC4">
              <w:rPr>
                <w:rFonts w:ascii="Arial" w:hAnsi="Arial" w:cs="Arial"/>
              </w:rPr>
              <w:t>1839</w:t>
            </w:r>
          </w:p>
        </w:tc>
        <w:tc>
          <w:tcPr>
            <w:tcW w:w="756" w:type="dxa"/>
            <w:tcBorders>
              <w:top w:val="single" w:sz="4" w:space="0" w:color="auto"/>
              <w:left w:val="nil"/>
              <w:bottom w:val="nil"/>
              <w:right w:val="nil"/>
            </w:tcBorders>
            <w:shd w:val="clear" w:color="auto" w:fill="auto"/>
            <w:noWrap/>
            <w:vAlign w:val="center"/>
          </w:tcPr>
          <w:p w14:paraId="4E4F74CA" w14:textId="061A58BA" w:rsidR="0042319B" w:rsidRPr="00CC3AC4" w:rsidRDefault="0042319B" w:rsidP="00E365A7">
            <w:pPr>
              <w:spacing w:after="0" w:line="240" w:lineRule="auto"/>
              <w:jc w:val="center"/>
              <w:rPr>
                <w:rFonts w:ascii="Arial" w:hAnsi="Arial" w:cs="Arial"/>
              </w:rPr>
            </w:pPr>
            <w:r w:rsidRPr="00CC3AC4">
              <w:rPr>
                <w:rFonts w:ascii="Arial" w:hAnsi="Arial" w:cs="Arial"/>
              </w:rPr>
              <w:t>58</w:t>
            </w:r>
            <w:r w:rsidR="00C55A96" w:rsidRPr="00CC3AC4">
              <w:rPr>
                <w:rFonts w:ascii="Arial" w:hAnsi="Arial" w:cs="Arial"/>
              </w:rPr>
              <w:t>,</w:t>
            </w:r>
            <w:r w:rsidRPr="00CC3AC4">
              <w:rPr>
                <w:rFonts w:ascii="Arial" w:hAnsi="Arial" w:cs="Arial"/>
              </w:rPr>
              <w:t>9</w:t>
            </w:r>
          </w:p>
        </w:tc>
      </w:tr>
      <w:tr w:rsidR="00EE7702" w:rsidRPr="00CC3AC4" w14:paraId="0FD3E749" w14:textId="77777777" w:rsidTr="00B67FEF">
        <w:trPr>
          <w:trHeight w:val="57"/>
        </w:trPr>
        <w:tc>
          <w:tcPr>
            <w:tcW w:w="1419" w:type="dxa"/>
            <w:vMerge/>
            <w:tcBorders>
              <w:left w:val="nil"/>
              <w:right w:val="nil"/>
            </w:tcBorders>
            <w:shd w:val="clear" w:color="auto" w:fill="auto"/>
            <w:vAlign w:val="center"/>
          </w:tcPr>
          <w:p w14:paraId="0FFE234A" w14:textId="77777777" w:rsidR="0042319B" w:rsidRPr="00CC3AC4" w:rsidRDefault="0042319B" w:rsidP="00E365A7">
            <w:pPr>
              <w:spacing w:after="0" w:line="240" w:lineRule="auto"/>
              <w:jc w:val="center"/>
              <w:rPr>
                <w:rFonts w:ascii="Arial" w:eastAsia="Times New Roman" w:hAnsi="Arial" w:cs="Arial"/>
                <w:lang w:eastAsia="es-CO"/>
              </w:rPr>
            </w:pPr>
          </w:p>
        </w:tc>
        <w:tc>
          <w:tcPr>
            <w:tcW w:w="4393" w:type="dxa"/>
            <w:tcBorders>
              <w:top w:val="single" w:sz="4" w:space="0" w:color="auto"/>
              <w:left w:val="nil"/>
              <w:bottom w:val="nil"/>
              <w:right w:val="nil"/>
            </w:tcBorders>
            <w:shd w:val="clear" w:color="auto" w:fill="auto"/>
            <w:vAlign w:val="center"/>
          </w:tcPr>
          <w:p w14:paraId="239C8914" w14:textId="77777777" w:rsidR="0042319B" w:rsidRPr="00CC3AC4" w:rsidRDefault="0042319B" w:rsidP="00E365A7">
            <w:pPr>
              <w:spacing w:after="0" w:line="240" w:lineRule="auto"/>
              <w:jc w:val="center"/>
              <w:rPr>
                <w:rFonts w:ascii="Arial" w:eastAsia="Times New Roman" w:hAnsi="Arial" w:cs="Arial"/>
                <w:lang w:eastAsia="es-CO"/>
              </w:rPr>
            </w:pPr>
            <w:r w:rsidRPr="00CC3AC4">
              <w:rPr>
                <w:rFonts w:ascii="Arial" w:hAnsi="Arial" w:cs="Arial"/>
              </w:rPr>
              <w:t>Cobertura</w:t>
            </w:r>
          </w:p>
        </w:tc>
        <w:tc>
          <w:tcPr>
            <w:tcW w:w="992" w:type="dxa"/>
            <w:tcBorders>
              <w:top w:val="single" w:sz="4" w:space="0" w:color="auto"/>
              <w:left w:val="nil"/>
              <w:bottom w:val="nil"/>
              <w:right w:val="nil"/>
            </w:tcBorders>
            <w:shd w:val="clear" w:color="auto" w:fill="auto"/>
            <w:noWrap/>
            <w:vAlign w:val="center"/>
          </w:tcPr>
          <w:p w14:paraId="47438AC6" w14:textId="77777777" w:rsidR="0042319B" w:rsidRPr="00CC3AC4" w:rsidRDefault="0042319B" w:rsidP="00E365A7">
            <w:pPr>
              <w:spacing w:after="0" w:line="240" w:lineRule="auto"/>
              <w:jc w:val="center"/>
              <w:rPr>
                <w:rFonts w:ascii="Arial" w:hAnsi="Arial" w:cs="Arial"/>
              </w:rPr>
            </w:pPr>
            <w:r w:rsidRPr="00CC3AC4">
              <w:rPr>
                <w:rFonts w:ascii="Arial" w:hAnsi="Arial" w:cs="Arial"/>
              </w:rPr>
              <w:t>989</w:t>
            </w:r>
          </w:p>
        </w:tc>
        <w:tc>
          <w:tcPr>
            <w:tcW w:w="756" w:type="dxa"/>
            <w:tcBorders>
              <w:top w:val="single" w:sz="4" w:space="0" w:color="auto"/>
              <w:left w:val="nil"/>
              <w:bottom w:val="nil"/>
              <w:right w:val="nil"/>
            </w:tcBorders>
            <w:shd w:val="clear" w:color="auto" w:fill="auto"/>
            <w:noWrap/>
            <w:vAlign w:val="center"/>
          </w:tcPr>
          <w:p w14:paraId="052FA4DA" w14:textId="61DB18D6" w:rsidR="0042319B" w:rsidRPr="00CC3AC4" w:rsidRDefault="0042319B" w:rsidP="00E365A7">
            <w:pPr>
              <w:spacing w:after="0" w:line="240" w:lineRule="auto"/>
              <w:jc w:val="center"/>
              <w:rPr>
                <w:rFonts w:ascii="Arial" w:hAnsi="Arial" w:cs="Arial"/>
              </w:rPr>
            </w:pPr>
            <w:r w:rsidRPr="00CC3AC4">
              <w:rPr>
                <w:rFonts w:ascii="Arial" w:hAnsi="Arial" w:cs="Arial"/>
              </w:rPr>
              <w:t>31</w:t>
            </w:r>
            <w:r w:rsidR="00C55A96" w:rsidRPr="00CC3AC4">
              <w:rPr>
                <w:rFonts w:ascii="Arial" w:hAnsi="Arial" w:cs="Arial"/>
              </w:rPr>
              <w:t>,</w:t>
            </w:r>
            <w:r w:rsidRPr="00CC3AC4">
              <w:rPr>
                <w:rFonts w:ascii="Arial" w:hAnsi="Arial" w:cs="Arial"/>
              </w:rPr>
              <w:t>7</w:t>
            </w:r>
          </w:p>
        </w:tc>
      </w:tr>
      <w:tr w:rsidR="00EE7702" w:rsidRPr="00CC3AC4" w14:paraId="4AFA3476" w14:textId="77777777" w:rsidTr="00B67FEF">
        <w:trPr>
          <w:trHeight w:val="57"/>
        </w:trPr>
        <w:tc>
          <w:tcPr>
            <w:tcW w:w="1419" w:type="dxa"/>
            <w:vMerge/>
            <w:tcBorders>
              <w:left w:val="nil"/>
              <w:right w:val="nil"/>
            </w:tcBorders>
            <w:shd w:val="clear" w:color="auto" w:fill="auto"/>
            <w:vAlign w:val="center"/>
          </w:tcPr>
          <w:p w14:paraId="4F5C95D0" w14:textId="77777777" w:rsidR="0042319B" w:rsidRPr="00CC3AC4" w:rsidRDefault="0042319B" w:rsidP="00E365A7">
            <w:pPr>
              <w:spacing w:after="0" w:line="240" w:lineRule="auto"/>
              <w:jc w:val="center"/>
              <w:rPr>
                <w:rFonts w:ascii="Arial" w:eastAsia="Times New Roman" w:hAnsi="Arial" w:cs="Arial"/>
                <w:lang w:eastAsia="es-CO"/>
              </w:rPr>
            </w:pPr>
          </w:p>
        </w:tc>
        <w:tc>
          <w:tcPr>
            <w:tcW w:w="4393" w:type="dxa"/>
            <w:tcBorders>
              <w:top w:val="single" w:sz="4" w:space="0" w:color="auto"/>
              <w:left w:val="nil"/>
              <w:bottom w:val="nil"/>
              <w:right w:val="nil"/>
            </w:tcBorders>
            <w:shd w:val="clear" w:color="auto" w:fill="auto"/>
            <w:vAlign w:val="center"/>
          </w:tcPr>
          <w:p w14:paraId="2DEC328B" w14:textId="6E77C9E8" w:rsidR="0042319B" w:rsidRPr="00CC3AC4" w:rsidRDefault="00257599" w:rsidP="00E365A7">
            <w:pPr>
              <w:spacing w:after="0" w:line="240" w:lineRule="auto"/>
              <w:jc w:val="center"/>
              <w:rPr>
                <w:rFonts w:ascii="Arial" w:eastAsia="Times New Roman" w:hAnsi="Arial" w:cs="Arial"/>
                <w:lang w:eastAsia="es-CO"/>
              </w:rPr>
            </w:pPr>
            <w:r w:rsidRPr="00CC3AC4">
              <w:rPr>
                <w:rFonts w:ascii="Arial" w:hAnsi="Arial" w:cs="Arial"/>
              </w:rPr>
              <w:t xml:space="preserve">Puntaje </w:t>
            </w:r>
            <w:proofErr w:type="spellStart"/>
            <w:r w:rsidRPr="00CC3AC4">
              <w:rPr>
                <w:rFonts w:ascii="Arial" w:hAnsi="Arial" w:cs="Arial"/>
              </w:rPr>
              <w:t>Icfes</w:t>
            </w:r>
            <w:proofErr w:type="spellEnd"/>
            <w:r w:rsidRPr="00CC3AC4">
              <w:rPr>
                <w:rFonts w:ascii="Arial" w:hAnsi="Arial" w:cs="Arial"/>
              </w:rPr>
              <w:t xml:space="preserve"> 2 </w:t>
            </w:r>
            <w:r w:rsidR="0042319B" w:rsidRPr="00CC3AC4">
              <w:rPr>
                <w:rFonts w:ascii="Arial" w:hAnsi="Arial" w:cs="Arial"/>
              </w:rPr>
              <w:t>opción</w:t>
            </w:r>
          </w:p>
        </w:tc>
        <w:tc>
          <w:tcPr>
            <w:tcW w:w="992" w:type="dxa"/>
            <w:tcBorders>
              <w:top w:val="single" w:sz="4" w:space="0" w:color="auto"/>
              <w:left w:val="nil"/>
              <w:bottom w:val="nil"/>
              <w:right w:val="nil"/>
            </w:tcBorders>
            <w:shd w:val="clear" w:color="auto" w:fill="auto"/>
            <w:noWrap/>
            <w:vAlign w:val="center"/>
          </w:tcPr>
          <w:p w14:paraId="595BBA23" w14:textId="77777777" w:rsidR="0042319B" w:rsidRPr="00CC3AC4" w:rsidRDefault="0042319B" w:rsidP="00E365A7">
            <w:pPr>
              <w:spacing w:after="0" w:line="240" w:lineRule="auto"/>
              <w:jc w:val="center"/>
              <w:rPr>
                <w:rFonts w:ascii="Arial" w:hAnsi="Arial" w:cs="Arial"/>
              </w:rPr>
            </w:pPr>
            <w:r w:rsidRPr="00CC3AC4">
              <w:rPr>
                <w:rFonts w:ascii="Arial" w:hAnsi="Arial" w:cs="Arial"/>
              </w:rPr>
              <w:t>243</w:t>
            </w:r>
          </w:p>
        </w:tc>
        <w:tc>
          <w:tcPr>
            <w:tcW w:w="756" w:type="dxa"/>
            <w:tcBorders>
              <w:top w:val="single" w:sz="4" w:space="0" w:color="auto"/>
              <w:left w:val="nil"/>
              <w:bottom w:val="nil"/>
              <w:right w:val="nil"/>
            </w:tcBorders>
            <w:shd w:val="clear" w:color="auto" w:fill="auto"/>
            <w:noWrap/>
            <w:vAlign w:val="center"/>
          </w:tcPr>
          <w:p w14:paraId="2F00C109" w14:textId="238FF73E" w:rsidR="0042319B" w:rsidRPr="00CC3AC4" w:rsidRDefault="0042319B" w:rsidP="00E365A7">
            <w:pPr>
              <w:spacing w:after="0" w:line="240" w:lineRule="auto"/>
              <w:jc w:val="center"/>
              <w:rPr>
                <w:rFonts w:ascii="Arial" w:hAnsi="Arial" w:cs="Arial"/>
              </w:rPr>
            </w:pPr>
            <w:r w:rsidRPr="00CC3AC4">
              <w:rPr>
                <w:rFonts w:ascii="Arial" w:hAnsi="Arial" w:cs="Arial"/>
              </w:rPr>
              <w:t>7</w:t>
            </w:r>
            <w:r w:rsidR="00C55A96" w:rsidRPr="00CC3AC4">
              <w:rPr>
                <w:rFonts w:ascii="Arial" w:hAnsi="Arial" w:cs="Arial"/>
              </w:rPr>
              <w:t>,</w:t>
            </w:r>
            <w:r w:rsidRPr="00CC3AC4">
              <w:rPr>
                <w:rFonts w:ascii="Arial" w:hAnsi="Arial" w:cs="Arial"/>
              </w:rPr>
              <w:t>8</w:t>
            </w:r>
          </w:p>
        </w:tc>
      </w:tr>
      <w:tr w:rsidR="00EE7702" w:rsidRPr="00CC3AC4" w14:paraId="4D8E3E99" w14:textId="77777777" w:rsidTr="00B67FEF">
        <w:trPr>
          <w:trHeight w:val="57"/>
        </w:trPr>
        <w:tc>
          <w:tcPr>
            <w:tcW w:w="1419" w:type="dxa"/>
            <w:vMerge/>
            <w:tcBorders>
              <w:left w:val="nil"/>
              <w:right w:val="nil"/>
            </w:tcBorders>
            <w:shd w:val="clear" w:color="auto" w:fill="auto"/>
            <w:vAlign w:val="center"/>
          </w:tcPr>
          <w:p w14:paraId="7BBB6390" w14:textId="77777777" w:rsidR="0042319B" w:rsidRPr="00CC3AC4" w:rsidRDefault="0042319B" w:rsidP="00E365A7">
            <w:pPr>
              <w:spacing w:after="0" w:line="240" w:lineRule="auto"/>
              <w:jc w:val="center"/>
              <w:rPr>
                <w:rFonts w:ascii="Arial" w:eastAsia="Times New Roman" w:hAnsi="Arial" w:cs="Arial"/>
                <w:lang w:eastAsia="es-CO"/>
              </w:rPr>
            </w:pPr>
          </w:p>
        </w:tc>
        <w:tc>
          <w:tcPr>
            <w:tcW w:w="4393" w:type="dxa"/>
            <w:tcBorders>
              <w:top w:val="single" w:sz="4" w:space="0" w:color="auto"/>
              <w:left w:val="nil"/>
              <w:bottom w:val="nil"/>
              <w:right w:val="nil"/>
            </w:tcBorders>
            <w:shd w:val="clear" w:color="auto" w:fill="auto"/>
            <w:vAlign w:val="center"/>
          </w:tcPr>
          <w:p w14:paraId="5EE77D34" w14:textId="77777777" w:rsidR="0042319B" w:rsidRPr="00CC3AC4" w:rsidRDefault="0042319B" w:rsidP="00E365A7">
            <w:pPr>
              <w:spacing w:after="0" w:line="240" w:lineRule="auto"/>
              <w:jc w:val="center"/>
              <w:rPr>
                <w:rFonts w:ascii="Arial" w:eastAsia="Times New Roman" w:hAnsi="Arial" w:cs="Arial"/>
                <w:lang w:eastAsia="es-CO"/>
              </w:rPr>
            </w:pPr>
            <w:r w:rsidRPr="00CC3AC4">
              <w:rPr>
                <w:rFonts w:ascii="Arial" w:hAnsi="Arial" w:cs="Arial"/>
              </w:rPr>
              <w:t>Preuniversitario</w:t>
            </w:r>
          </w:p>
        </w:tc>
        <w:tc>
          <w:tcPr>
            <w:tcW w:w="992" w:type="dxa"/>
            <w:tcBorders>
              <w:top w:val="single" w:sz="4" w:space="0" w:color="auto"/>
              <w:left w:val="nil"/>
              <w:bottom w:val="nil"/>
              <w:right w:val="nil"/>
            </w:tcBorders>
            <w:shd w:val="clear" w:color="auto" w:fill="auto"/>
            <w:noWrap/>
            <w:vAlign w:val="center"/>
          </w:tcPr>
          <w:p w14:paraId="71BB1153" w14:textId="77777777" w:rsidR="0042319B" w:rsidRPr="00CC3AC4" w:rsidRDefault="0042319B" w:rsidP="00E365A7">
            <w:pPr>
              <w:spacing w:after="0" w:line="240" w:lineRule="auto"/>
              <w:jc w:val="center"/>
              <w:rPr>
                <w:rFonts w:ascii="Arial" w:hAnsi="Arial" w:cs="Arial"/>
              </w:rPr>
            </w:pPr>
            <w:r w:rsidRPr="00CC3AC4">
              <w:rPr>
                <w:rFonts w:ascii="Arial" w:hAnsi="Arial" w:cs="Arial"/>
              </w:rPr>
              <w:t>27</w:t>
            </w:r>
          </w:p>
        </w:tc>
        <w:tc>
          <w:tcPr>
            <w:tcW w:w="756" w:type="dxa"/>
            <w:tcBorders>
              <w:top w:val="single" w:sz="4" w:space="0" w:color="auto"/>
              <w:left w:val="nil"/>
              <w:bottom w:val="nil"/>
              <w:right w:val="nil"/>
            </w:tcBorders>
            <w:shd w:val="clear" w:color="auto" w:fill="auto"/>
            <w:noWrap/>
            <w:vAlign w:val="center"/>
          </w:tcPr>
          <w:p w14:paraId="30948A66" w14:textId="36414E3B" w:rsidR="0042319B" w:rsidRPr="00CC3AC4" w:rsidRDefault="00334BCA" w:rsidP="00E365A7">
            <w:pPr>
              <w:spacing w:after="0" w:line="240" w:lineRule="auto"/>
              <w:jc w:val="center"/>
              <w:rPr>
                <w:rFonts w:ascii="Arial" w:hAnsi="Arial" w:cs="Arial"/>
              </w:rPr>
            </w:pPr>
            <w:r w:rsidRPr="00CC3AC4">
              <w:rPr>
                <w:rFonts w:ascii="Arial" w:hAnsi="Arial" w:cs="Arial"/>
              </w:rPr>
              <w:t>0</w:t>
            </w:r>
            <w:r w:rsidR="00C55A96" w:rsidRPr="00CC3AC4">
              <w:rPr>
                <w:rFonts w:ascii="Arial" w:hAnsi="Arial" w:cs="Arial"/>
              </w:rPr>
              <w:t>,</w:t>
            </w:r>
            <w:r w:rsidR="0042319B" w:rsidRPr="00CC3AC4">
              <w:rPr>
                <w:rFonts w:ascii="Arial" w:hAnsi="Arial" w:cs="Arial"/>
              </w:rPr>
              <w:t>9</w:t>
            </w:r>
          </w:p>
        </w:tc>
      </w:tr>
      <w:tr w:rsidR="00EE7702" w:rsidRPr="00CC3AC4" w14:paraId="5BC1F4F1" w14:textId="77777777" w:rsidTr="00B67FEF">
        <w:trPr>
          <w:trHeight w:val="57"/>
        </w:trPr>
        <w:tc>
          <w:tcPr>
            <w:tcW w:w="1419" w:type="dxa"/>
            <w:vMerge/>
            <w:tcBorders>
              <w:left w:val="nil"/>
              <w:right w:val="nil"/>
            </w:tcBorders>
            <w:shd w:val="clear" w:color="auto" w:fill="auto"/>
            <w:vAlign w:val="center"/>
          </w:tcPr>
          <w:p w14:paraId="650461BA" w14:textId="77777777" w:rsidR="0042319B" w:rsidRPr="00CC3AC4" w:rsidRDefault="0042319B" w:rsidP="00E365A7">
            <w:pPr>
              <w:spacing w:after="0" w:line="240" w:lineRule="auto"/>
              <w:jc w:val="center"/>
              <w:rPr>
                <w:rFonts w:ascii="Arial" w:eastAsia="Times New Roman" w:hAnsi="Arial" w:cs="Arial"/>
                <w:lang w:eastAsia="es-CO"/>
              </w:rPr>
            </w:pPr>
          </w:p>
        </w:tc>
        <w:tc>
          <w:tcPr>
            <w:tcW w:w="4393" w:type="dxa"/>
            <w:tcBorders>
              <w:top w:val="single" w:sz="4" w:space="0" w:color="auto"/>
              <w:left w:val="nil"/>
              <w:bottom w:val="nil"/>
              <w:right w:val="nil"/>
            </w:tcBorders>
            <w:shd w:val="clear" w:color="auto" w:fill="auto"/>
            <w:vAlign w:val="center"/>
          </w:tcPr>
          <w:p w14:paraId="7425F6DB" w14:textId="77777777" w:rsidR="0042319B" w:rsidRPr="00CC3AC4" w:rsidRDefault="0042319B" w:rsidP="00E365A7">
            <w:pPr>
              <w:spacing w:after="0" w:line="240" w:lineRule="auto"/>
              <w:jc w:val="center"/>
              <w:rPr>
                <w:rFonts w:ascii="Arial" w:eastAsia="Times New Roman" w:hAnsi="Arial" w:cs="Arial"/>
                <w:lang w:eastAsia="es-CO"/>
              </w:rPr>
            </w:pPr>
            <w:r w:rsidRPr="00CC3AC4">
              <w:rPr>
                <w:rFonts w:ascii="Arial" w:hAnsi="Arial" w:cs="Arial"/>
              </w:rPr>
              <w:t>Reserva de cupo</w:t>
            </w:r>
          </w:p>
        </w:tc>
        <w:tc>
          <w:tcPr>
            <w:tcW w:w="992" w:type="dxa"/>
            <w:tcBorders>
              <w:top w:val="single" w:sz="4" w:space="0" w:color="auto"/>
              <w:left w:val="nil"/>
              <w:bottom w:val="nil"/>
              <w:right w:val="nil"/>
            </w:tcBorders>
            <w:shd w:val="clear" w:color="auto" w:fill="auto"/>
            <w:noWrap/>
            <w:vAlign w:val="center"/>
          </w:tcPr>
          <w:p w14:paraId="6F7C2B0A" w14:textId="77777777" w:rsidR="0042319B" w:rsidRPr="00CC3AC4" w:rsidRDefault="0042319B" w:rsidP="00E365A7">
            <w:pPr>
              <w:spacing w:after="0" w:line="240" w:lineRule="auto"/>
              <w:jc w:val="center"/>
              <w:rPr>
                <w:rFonts w:ascii="Arial" w:hAnsi="Arial" w:cs="Arial"/>
              </w:rPr>
            </w:pPr>
            <w:r w:rsidRPr="00CC3AC4">
              <w:rPr>
                <w:rFonts w:ascii="Arial" w:hAnsi="Arial" w:cs="Arial"/>
              </w:rPr>
              <w:t>17</w:t>
            </w:r>
          </w:p>
        </w:tc>
        <w:tc>
          <w:tcPr>
            <w:tcW w:w="756" w:type="dxa"/>
            <w:tcBorders>
              <w:top w:val="single" w:sz="4" w:space="0" w:color="auto"/>
              <w:left w:val="nil"/>
              <w:bottom w:val="nil"/>
              <w:right w:val="nil"/>
            </w:tcBorders>
            <w:shd w:val="clear" w:color="auto" w:fill="auto"/>
            <w:noWrap/>
            <w:vAlign w:val="center"/>
          </w:tcPr>
          <w:p w14:paraId="098C05AA" w14:textId="2A4C0EED" w:rsidR="0042319B" w:rsidRPr="00CC3AC4" w:rsidRDefault="00334BCA" w:rsidP="00E365A7">
            <w:pPr>
              <w:spacing w:after="0" w:line="240" w:lineRule="auto"/>
              <w:jc w:val="center"/>
              <w:rPr>
                <w:rFonts w:ascii="Arial" w:hAnsi="Arial" w:cs="Arial"/>
              </w:rPr>
            </w:pPr>
            <w:r w:rsidRPr="00CC3AC4">
              <w:rPr>
                <w:rFonts w:ascii="Arial" w:hAnsi="Arial" w:cs="Arial"/>
              </w:rPr>
              <w:t>0</w:t>
            </w:r>
            <w:r w:rsidR="00C55A96" w:rsidRPr="00CC3AC4">
              <w:rPr>
                <w:rFonts w:ascii="Arial" w:hAnsi="Arial" w:cs="Arial"/>
              </w:rPr>
              <w:t>,</w:t>
            </w:r>
            <w:r w:rsidR="0042319B" w:rsidRPr="00CC3AC4">
              <w:rPr>
                <w:rFonts w:ascii="Arial" w:hAnsi="Arial" w:cs="Arial"/>
              </w:rPr>
              <w:t>5</w:t>
            </w:r>
          </w:p>
        </w:tc>
      </w:tr>
      <w:tr w:rsidR="00EE7702" w:rsidRPr="00CC3AC4" w14:paraId="3DE7FA3A" w14:textId="77777777" w:rsidTr="00B67FEF">
        <w:trPr>
          <w:trHeight w:val="57"/>
        </w:trPr>
        <w:tc>
          <w:tcPr>
            <w:tcW w:w="1419" w:type="dxa"/>
            <w:vMerge/>
            <w:tcBorders>
              <w:left w:val="nil"/>
              <w:bottom w:val="single" w:sz="4" w:space="0" w:color="auto"/>
              <w:right w:val="nil"/>
            </w:tcBorders>
            <w:shd w:val="clear" w:color="auto" w:fill="auto"/>
            <w:vAlign w:val="center"/>
          </w:tcPr>
          <w:p w14:paraId="3ADEA581" w14:textId="77777777" w:rsidR="0042319B" w:rsidRPr="00CC3AC4" w:rsidRDefault="0042319B" w:rsidP="00E365A7">
            <w:pPr>
              <w:spacing w:after="0" w:line="240" w:lineRule="auto"/>
              <w:jc w:val="center"/>
              <w:rPr>
                <w:rFonts w:ascii="Arial" w:eastAsia="Times New Roman" w:hAnsi="Arial" w:cs="Arial"/>
                <w:lang w:eastAsia="es-CO"/>
              </w:rPr>
            </w:pPr>
          </w:p>
        </w:tc>
        <w:tc>
          <w:tcPr>
            <w:tcW w:w="4393" w:type="dxa"/>
            <w:tcBorders>
              <w:top w:val="single" w:sz="4" w:space="0" w:color="auto"/>
              <w:left w:val="nil"/>
              <w:bottom w:val="single" w:sz="4" w:space="0" w:color="auto"/>
              <w:right w:val="nil"/>
            </w:tcBorders>
            <w:shd w:val="clear" w:color="auto" w:fill="auto"/>
            <w:vAlign w:val="center"/>
          </w:tcPr>
          <w:p w14:paraId="0A802B8B" w14:textId="77777777" w:rsidR="0042319B" w:rsidRPr="00CC3AC4" w:rsidRDefault="0042319B" w:rsidP="00E365A7">
            <w:pPr>
              <w:spacing w:after="0" w:line="240" w:lineRule="auto"/>
              <w:jc w:val="center"/>
              <w:rPr>
                <w:rFonts w:ascii="Arial" w:eastAsia="Times New Roman" w:hAnsi="Arial" w:cs="Arial"/>
                <w:lang w:eastAsia="es-CO"/>
              </w:rPr>
            </w:pPr>
            <w:r w:rsidRPr="00CC3AC4">
              <w:rPr>
                <w:rFonts w:ascii="Arial" w:hAnsi="Arial" w:cs="Arial"/>
              </w:rPr>
              <w:t>Comunidades indígenas</w:t>
            </w:r>
          </w:p>
        </w:tc>
        <w:tc>
          <w:tcPr>
            <w:tcW w:w="992" w:type="dxa"/>
            <w:tcBorders>
              <w:top w:val="single" w:sz="4" w:space="0" w:color="auto"/>
              <w:left w:val="nil"/>
              <w:bottom w:val="single" w:sz="4" w:space="0" w:color="auto"/>
              <w:right w:val="nil"/>
            </w:tcBorders>
            <w:shd w:val="clear" w:color="auto" w:fill="auto"/>
            <w:noWrap/>
            <w:vAlign w:val="center"/>
          </w:tcPr>
          <w:p w14:paraId="721339A0" w14:textId="77777777" w:rsidR="0042319B" w:rsidRPr="00CC3AC4" w:rsidRDefault="0042319B" w:rsidP="00E365A7">
            <w:pPr>
              <w:spacing w:after="0" w:line="240" w:lineRule="auto"/>
              <w:jc w:val="center"/>
              <w:rPr>
                <w:rFonts w:ascii="Arial" w:hAnsi="Arial" w:cs="Arial"/>
              </w:rPr>
            </w:pPr>
            <w:r w:rsidRPr="00CC3AC4">
              <w:rPr>
                <w:rFonts w:ascii="Arial" w:hAnsi="Arial" w:cs="Arial"/>
              </w:rPr>
              <w:t>2</w:t>
            </w:r>
          </w:p>
        </w:tc>
        <w:tc>
          <w:tcPr>
            <w:tcW w:w="756" w:type="dxa"/>
            <w:tcBorders>
              <w:top w:val="single" w:sz="4" w:space="0" w:color="auto"/>
              <w:left w:val="nil"/>
              <w:bottom w:val="single" w:sz="4" w:space="0" w:color="auto"/>
              <w:right w:val="nil"/>
            </w:tcBorders>
            <w:shd w:val="clear" w:color="auto" w:fill="auto"/>
            <w:noWrap/>
            <w:vAlign w:val="center"/>
          </w:tcPr>
          <w:p w14:paraId="6696AFED" w14:textId="737EB652" w:rsidR="0042319B" w:rsidRPr="00CC3AC4" w:rsidRDefault="00334BCA" w:rsidP="00E365A7">
            <w:pPr>
              <w:spacing w:after="0" w:line="240" w:lineRule="auto"/>
              <w:jc w:val="center"/>
              <w:rPr>
                <w:rFonts w:ascii="Arial" w:hAnsi="Arial" w:cs="Arial"/>
              </w:rPr>
            </w:pPr>
            <w:r w:rsidRPr="00CC3AC4">
              <w:rPr>
                <w:rFonts w:ascii="Arial" w:hAnsi="Arial" w:cs="Arial"/>
              </w:rPr>
              <w:t>0</w:t>
            </w:r>
            <w:r w:rsidR="00C55A96" w:rsidRPr="00CC3AC4">
              <w:rPr>
                <w:rFonts w:ascii="Arial" w:hAnsi="Arial" w:cs="Arial"/>
              </w:rPr>
              <w:t>,</w:t>
            </w:r>
            <w:r w:rsidR="0042319B" w:rsidRPr="00CC3AC4">
              <w:rPr>
                <w:rFonts w:ascii="Arial" w:hAnsi="Arial" w:cs="Arial"/>
              </w:rPr>
              <w:t>1</w:t>
            </w:r>
          </w:p>
        </w:tc>
      </w:tr>
      <w:tr w:rsidR="00EE7702" w:rsidRPr="00CC3AC4" w14:paraId="46AEAB97" w14:textId="77777777" w:rsidTr="00B67FEF">
        <w:trPr>
          <w:trHeight w:val="57"/>
        </w:trPr>
        <w:tc>
          <w:tcPr>
            <w:tcW w:w="1419" w:type="dxa"/>
            <w:vMerge/>
            <w:tcBorders>
              <w:top w:val="single" w:sz="4" w:space="0" w:color="auto"/>
              <w:left w:val="nil"/>
              <w:bottom w:val="single" w:sz="4" w:space="0" w:color="auto"/>
              <w:right w:val="nil"/>
            </w:tcBorders>
            <w:shd w:val="clear" w:color="auto" w:fill="auto"/>
            <w:vAlign w:val="center"/>
          </w:tcPr>
          <w:p w14:paraId="077768D4" w14:textId="77777777" w:rsidR="0042319B" w:rsidRPr="00CC3AC4" w:rsidRDefault="0042319B" w:rsidP="00E365A7">
            <w:pPr>
              <w:spacing w:after="0" w:line="240" w:lineRule="auto"/>
              <w:jc w:val="center"/>
              <w:rPr>
                <w:rFonts w:ascii="Arial" w:eastAsia="Times New Roman" w:hAnsi="Arial" w:cs="Arial"/>
                <w:lang w:eastAsia="es-CO"/>
              </w:rPr>
            </w:pPr>
          </w:p>
        </w:tc>
        <w:tc>
          <w:tcPr>
            <w:tcW w:w="4393" w:type="dxa"/>
            <w:tcBorders>
              <w:top w:val="single" w:sz="4" w:space="0" w:color="auto"/>
              <w:left w:val="nil"/>
              <w:bottom w:val="single" w:sz="4" w:space="0" w:color="auto"/>
              <w:right w:val="nil"/>
            </w:tcBorders>
            <w:shd w:val="clear" w:color="auto" w:fill="auto"/>
            <w:vAlign w:val="center"/>
          </w:tcPr>
          <w:p w14:paraId="0AFD33C2" w14:textId="77777777" w:rsidR="0042319B" w:rsidRPr="00CC3AC4" w:rsidRDefault="0042319B" w:rsidP="00E365A7">
            <w:pPr>
              <w:spacing w:after="0" w:line="240" w:lineRule="auto"/>
              <w:jc w:val="center"/>
              <w:rPr>
                <w:rFonts w:ascii="Arial" w:eastAsia="Times New Roman" w:hAnsi="Arial" w:cs="Arial"/>
                <w:lang w:eastAsia="es-CO"/>
              </w:rPr>
            </w:pPr>
            <w:r w:rsidRPr="00CC3AC4">
              <w:rPr>
                <w:rFonts w:ascii="Arial" w:hAnsi="Arial" w:cs="Arial"/>
              </w:rPr>
              <w:t>Extranjero</w:t>
            </w:r>
          </w:p>
        </w:tc>
        <w:tc>
          <w:tcPr>
            <w:tcW w:w="992" w:type="dxa"/>
            <w:tcBorders>
              <w:top w:val="single" w:sz="4" w:space="0" w:color="auto"/>
              <w:left w:val="nil"/>
              <w:bottom w:val="single" w:sz="4" w:space="0" w:color="auto"/>
              <w:right w:val="nil"/>
            </w:tcBorders>
            <w:shd w:val="clear" w:color="auto" w:fill="auto"/>
            <w:noWrap/>
            <w:vAlign w:val="center"/>
          </w:tcPr>
          <w:p w14:paraId="2EB7496F" w14:textId="77777777" w:rsidR="0042319B" w:rsidRPr="00CC3AC4" w:rsidRDefault="0042319B" w:rsidP="00E365A7">
            <w:pPr>
              <w:spacing w:after="0" w:line="240" w:lineRule="auto"/>
              <w:jc w:val="center"/>
              <w:rPr>
                <w:rFonts w:ascii="Arial" w:hAnsi="Arial" w:cs="Arial"/>
              </w:rPr>
            </w:pPr>
            <w:r w:rsidRPr="00CC3AC4">
              <w:rPr>
                <w:rFonts w:ascii="Arial" w:hAnsi="Arial" w:cs="Arial"/>
              </w:rPr>
              <w:t>3</w:t>
            </w:r>
          </w:p>
        </w:tc>
        <w:tc>
          <w:tcPr>
            <w:tcW w:w="756" w:type="dxa"/>
            <w:tcBorders>
              <w:top w:val="single" w:sz="4" w:space="0" w:color="auto"/>
              <w:left w:val="nil"/>
              <w:bottom w:val="single" w:sz="4" w:space="0" w:color="auto"/>
              <w:right w:val="nil"/>
            </w:tcBorders>
            <w:shd w:val="clear" w:color="auto" w:fill="auto"/>
            <w:noWrap/>
            <w:vAlign w:val="center"/>
          </w:tcPr>
          <w:p w14:paraId="4888E464" w14:textId="3A160162" w:rsidR="0042319B" w:rsidRPr="00CC3AC4" w:rsidRDefault="00334BCA" w:rsidP="00E365A7">
            <w:pPr>
              <w:spacing w:after="0" w:line="240" w:lineRule="auto"/>
              <w:jc w:val="center"/>
              <w:rPr>
                <w:rFonts w:ascii="Arial" w:hAnsi="Arial" w:cs="Arial"/>
              </w:rPr>
            </w:pPr>
            <w:r w:rsidRPr="00CC3AC4">
              <w:rPr>
                <w:rFonts w:ascii="Arial" w:hAnsi="Arial" w:cs="Arial"/>
              </w:rPr>
              <w:t>0</w:t>
            </w:r>
            <w:r w:rsidR="00C55A96" w:rsidRPr="00CC3AC4">
              <w:rPr>
                <w:rFonts w:ascii="Arial" w:hAnsi="Arial" w:cs="Arial"/>
              </w:rPr>
              <w:t>,</w:t>
            </w:r>
            <w:r w:rsidR="0042319B" w:rsidRPr="00CC3AC4">
              <w:rPr>
                <w:rFonts w:ascii="Arial" w:hAnsi="Arial" w:cs="Arial"/>
              </w:rPr>
              <w:t>1</w:t>
            </w:r>
          </w:p>
        </w:tc>
      </w:tr>
      <w:tr w:rsidR="00EE7702" w:rsidRPr="00CC3AC4" w14:paraId="05D80A0A" w14:textId="77777777" w:rsidTr="00B67FEF">
        <w:trPr>
          <w:trHeight w:val="57"/>
        </w:trPr>
        <w:tc>
          <w:tcPr>
            <w:tcW w:w="1419" w:type="dxa"/>
            <w:vMerge w:val="restart"/>
            <w:tcBorders>
              <w:top w:val="single" w:sz="4" w:space="0" w:color="auto"/>
              <w:left w:val="nil"/>
              <w:right w:val="nil"/>
            </w:tcBorders>
            <w:shd w:val="clear" w:color="auto" w:fill="auto"/>
            <w:vAlign w:val="center"/>
          </w:tcPr>
          <w:p w14:paraId="35F9A2D6" w14:textId="77777777" w:rsidR="0042319B" w:rsidRPr="00CC3AC4" w:rsidRDefault="0042319B"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Áreas del conocimiento</w:t>
            </w:r>
          </w:p>
        </w:tc>
        <w:tc>
          <w:tcPr>
            <w:tcW w:w="4393" w:type="dxa"/>
            <w:tcBorders>
              <w:top w:val="single" w:sz="4" w:space="0" w:color="auto"/>
              <w:left w:val="nil"/>
              <w:right w:val="nil"/>
            </w:tcBorders>
            <w:shd w:val="clear" w:color="auto" w:fill="auto"/>
            <w:vAlign w:val="center"/>
          </w:tcPr>
          <w:p w14:paraId="209B4FB4" w14:textId="77777777" w:rsidR="00C55A96" w:rsidRPr="00CC3AC4" w:rsidRDefault="0042319B" w:rsidP="00E365A7">
            <w:pPr>
              <w:spacing w:after="0" w:line="240" w:lineRule="auto"/>
              <w:jc w:val="center"/>
              <w:rPr>
                <w:rFonts w:ascii="Arial" w:hAnsi="Arial" w:cs="Arial"/>
              </w:rPr>
            </w:pPr>
            <w:r w:rsidRPr="00CC3AC4">
              <w:rPr>
                <w:rFonts w:ascii="Arial" w:hAnsi="Arial" w:cs="Arial"/>
              </w:rPr>
              <w:t xml:space="preserve">Economía, Administración, </w:t>
            </w:r>
          </w:p>
          <w:p w14:paraId="44E8C38F" w14:textId="57D0368D" w:rsidR="0042319B" w:rsidRPr="00CC3AC4" w:rsidRDefault="0042319B" w:rsidP="00E365A7">
            <w:pPr>
              <w:spacing w:after="0" w:line="240" w:lineRule="auto"/>
              <w:jc w:val="center"/>
              <w:rPr>
                <w:rFonts w:ascii="Arial" w:eastAsia="Times New Roman" w:hAnsi="Arial" w:cs="Arial"/>
                <w:lang w:eastAsia="es-CO"/>
              </w:rPr>
            </w:pPr>
            <w:r w:rsidRPr="00CC3AC4">
              <w:rPr>
                <w:rFonts w:ascii="Arial" w:hAnsi="Arial" w:cs="Arial"/>
              </w:rPr>
              <w:t xml:space="preserve">Contaduría y </w:t>
            </w:r>
            <w:r w:rsidR="006C03C9">
              <w:rPr>
                <w:rFonts w:ascii="Arial" w:hAnsi="Arial" w:cs="Arial"/>
              </w:rPr>
              <w:t>a</w:t>
            </w:r>
            <w:r w:rsidRPr="00CC3AC4">
              <w:rPr>
                <w:rFonts w:ascii="Arial" w:hAnsi="Arial" w:cs="Arial"/>
              </w:rPr>
              <w:t>fines</w:t>
            </w:r>
          </w:p>
        </w:tc>
        <w:tc>
          <w:tcPr>
            <w:tcW w:w="992" w:type="dxa"/>
            <w:tcBorders>
              <w:top w:val="single" w:sz="4" w:space="0" w:color="auto"/>
              <w:left w:val="nil"/>
              <w:right w:val="nil"/>
            </w:tcBorders>
            <w:shd w:val="clear" w:color="auto" w:fill="auto"/>
            <w:noWrap/>
            <w:vAlign w:val="center"/>
          </w:tcPr>
          <w:p w14:paraId="30A31A4B" w14:textId="77777777" w:rsidR="0042319B" w:rsidRPr="00CC3AC4" w:rsidRDefault="0042319B" w:rsidP="00E365A7">
            <w:pPr>
              <w:spacing w:after="0" w:line="240" w:lineRule="auto"/>
              <w:jc w:val="center"/>
              <w:rPr>
                <w:rFonts w:ascii="Arial" w:hAnsi="Arial" w:cs="Arial"/>
              </w:rPr>
            </w:pPr>
            <w:r w:rsidRPr="00CC3AC4">
              <w:rPr>
                <w:rFonts w:ascii="Arial" w:hAnsi="Arial" w:cs="Arial"/>
              </w:rPr>
              <w:t>1473</w:t>
            </w:r>
          </w:p>
        </w:tc>
        <w:tc>
          <w:tcPr>
            <w:tcW w:w="756" w:type="dxa"/>
            <w:tcBorders>
              <w:top w:val="single" w:sz="4" w:space="0" w:color="auto"/>
              <w:left w:val="nil"/>
              <w:right w:val="nil"/>
            </w:tcBorders>
            <w:shd w:val="clear" w:color="auto" w:fill="auto"/>
            <w:noWrap/>
            <w:vAlign w:val="center"/>
          </w:tcPr>
          <w:p w14:paraId="7C3484D0" w14:textId="1296FFFA" w:rsidR="0042319B" w:rsidRPr="00CC3AC4" w:rsidRDefault="0042319B" w:rsidP="00E365A7">
            <w:pPr>
              <w:spacing w:after="0" w:line="240" w:lineRule="auto"/>
              <w:jc w:val="center"/>
              <w:rPr>
                <w:rFonts w:ascii="Arial" w:hAnsi="Arial" w:cs="Arial"/>
              </w:rPr>
            </w:pPr>
            <w:r w:rsidRPr="00CC3AC4">
              <w:rPr>
                <w:rFonts w:ascii="Arial" w:hAnsi="Arial" w:cs="Arial"/>
              </w:rPr>
              <w:t>47</w:t>
            </w:r>
            <w:r w:rsidR="00C55A96" w:rsidRPr="00CC3AC4">
              <w:rPr>
                <w:rFonts w:ascii="Arial" w:hAnsi="Arial" w:cs="Arial"/>
              </w:rPr>
              <w:t>,</w:t>
            </w:r>
            <w:r w:rsidRPr="00CC3AC4">
              <w:rPr>
                <w:rFonts w:ascii="Arial" w:hAnsi="Arial" w:cs="Arial"/>
              </w:rPr>
              <w:t>2</w:t>
            </w:r>
          </w:p>
        </w:tc>
      </w:tr>
      <w:tr w:rsidR="00EE7702" w:rsidRPr="00CC3AC4" w14:paraId="5BC659F5" w14:textId="77777777" w:rsidTr="00B67FEF">
        <w:trPr>
          <w:trHeight w:val="57"/>
        </w:trPr>
        <w:tc>
          <w:tcPr>
            <w:tcW w:w="1419" w:type="dxa"/>
            <w:vMerge/>
            <w:tcBorders>
              <w:left w:val="nil"/>
              <w:right w:val="nil"/>
            </w:tcBorders>
            <w:shd w:val="clear" w:color="auto" w:fill="auto"/>
            <w:vAlign w:val="center"/>
          </w:tcPr>
          <w:p w14:paraId="4C05D974" w14:textId="77777777" w:rsidR="0042319B" w:rsidRPr="00CC3AC4" w:rsidRDefault="0042319B" w:rsidP="00E365A7">
            <w:pPr>
              <w:spacing w:after="0" w:line="240" w:lineRule="auto"/>
              <w:jc w:val="center"/>
              <w:rPr>
                <w:rFonts w:ascii="Arial" w:eastAsia="Times New Roman" w:hAnsi="Arial" w:cs="Arial"/>
                <w:lang w:eastAsia="es-CO"/>
              </w:rPr>
            </w:pPr>
          </w:p>
        </w:tc>
        <w:tc>
          <w:tcPr>
            <w:tcW w:w="4393" w:type="dxa"/>
            <w:tcBorders>
              <w:left w:val="nil"/>
              <w:bottom w:val="nil"/>
              <w:right w:val="nil"/>
            </w:tcBorders>
            <w:shd w:val="clear" w:color="auto" w:fill="auto"/>
            <w:vAlign w:val="center"/>
          </w:tcPr>
          <w:p w14:paraId="1F9DC561" w14:textId="77777777" w:rsidR="00C55A96" w:rsidRPr="00CC3AC4" w:rsidRDefault="0042319B" w:rsidP="00E365A7">
            <w:pPr>
              <w:spacing w:after="0" w:line="240" w:lineRule="auto"/>
              <w:jc w:val="center"/>
              <w:rPr>
                <w:rFonts w:ascii="Arial" w:hAnsi="Arial" w:cs="Arial"/>
              </w:rPr>
            </w:pPr>
            <w:r w:rsidRPr="00CC3AC4">
              <w:rPr>
                <w:rFonts w:ascii="Arial" w:hAnsi="Arial" w:cs="Arial"/>
              </w:rPr>
              <w:t xml:space="preserve">Ingeniería, Arquitectura, </w:t>
            </w:r>
          </w:p>
          <w:p w14:paraId="17741D58" w14:textId="69C9A2CD" w:rsidR="0042319B" w:rsidRPr="00CC3AC4" w:rsidRDefault="0042319B" w:rsidP="00E365A7">
            <w:pPr>
              <w:spacing w:after="0" w:line="240" w:lineRule="auto"/>
              <w:jc w:val="center"/>
              <w:rPr>
                <w:rFonts w:ascii="Arial" w:hAnsi="Arial" w:cs="Arial"/>
              </w:rPr>
            </w:pPr>
            <w:r w:rsidRPr="00CC3AC4">
              <w:rPr>
                <w:rFonts w:ascii="Arial" w:hAnsi="Arial" w:cs="Arial"/>
              </w:rPr>
              <w:t xml:space="preserve">Urbanismo y </w:t>
            </w:r>
            <w:r w:rsidR="00CC7B76">
              <w:rPr>
                <w:rFonts w:ascii="Arial" w:hAnsi="Arial" w:cs="Arial"/>
              </w:rPr>
              <w:t>a</w:t>
            </w:r>
            <w:r w:rsidRPr="00CC3AC4">
              <w:rPr>
                <w:rFonts w:ascii="Arial" w:hAnsi="Arial" w:cs="Arial"/>
              </w:rPr>
              <w:t>fines</w:t>
            </w:r>
          </w:p>
        </w:tc>
        <w:tc>
          <w:tcPr>
            <w:tcW w:w="992" w:type="dxa"/>
            <w:tcBorders>
              <w:left w:val="nil"/>
              <w:bottom w:val="nil"/>
              <w:right w:val="nil"/>
            </w:tcBorders>
            <w:shd w:val="clear" w:color="auto" w:fill="auto"/>
            <w:noWrap/>
            <w:vAlign w:val="center"/>
          </w:tcPr>
          <w:p w14:paraId="5C968984" w14:textId="77777777" w:rsidR="0042319B" w:rsidRPr="00CC3AC4" w:rsidRDefault="0042319B" w:rsidP="00E365A7">
            <w:pPr>
              <w:spacing w:after="0" w:line="240" w:lineRule="auto"/>
              <w:jc w:val="center"/>
              <w:rPr>
                <w:rFonts w:ascii="Arial" w:hAnsi="Arial" w:cs="Arial"/>
              </w:rPr>
            </w:pPr>
            <w:r w:rsidRPr="00CC3AC4">
              <w:rPr>
                <w:rFonts w:ascii="Arial" w:hAnsi="Arial" w:cs="Arial"/>
              </w:rPr>
              <w:t>1466</w:t>
            </w:r>
          </w:p>
        </w:tc>
        <w:tc>
          <w:tcPr>
            <w:tcW w:w="756" w:type="dxa"/>
            <w:tcBorders>
              <w:left w:val="nil"/>
              <w:bottom w:val="nil"/>
              <w:right w:val="nil"/>
            </w:tcBorders>
            <w:shd w:val="clear" w:color="auto" w:fill="auto"/>
            <w:noWrap/>
            <w:vAlign w:val="center"/>
          </w:tcPr>
          <w:p w14:paraId="162670E9" w14:textId="4BE601DF" w:rsidR="0042319B" w:rsidRPr="00CC3AC4" w:rsidRDefault="0042319B" w:rsidP="00E365A7">
            <w:pPr>
              <w:spacing w:after="0" w:line="240" w:lineRule="auto"/>
              <w:jc w:val="center"/>
              <w:rPr>
                <w:rFonts w:ascii="Arial" w:hAnsi="Arial" w:cs="Arial"/>
              </w:rPr>
            </w:pPr>
            <w:r w:rsidRPr="00CC3AC4">
              <w:rPr>
                <w:rFonts w:ascii="Arial" w:hAnsi="Arial" w:cs="Arial"/>
              </w:rPr>
              <w:t>47</w:t>
            </w:r>
            <w:r w:rsidR="00C55A96" w:rsidRPr="00CC3AC4">
              <w:rPr>
                <w:rFonts w:ascii="Arial" w:hAnsi="Arial" w:cs="Arial"/>
              </w:rPr>
              <w:t>,</w:t>
            </w:r>
            <w:r w:rsidRPr="00CC3AC4">
              <w:rPr>
                <w:rFonts w:ascii="Arial" w:hAnsi="Arial" w:cs="Arial"/>
              </w:rPr>
              <w:t>0</w:t>
            </w:r>
          </w:p>
        </w:tc>
      </w:tr>
      <w:tr w:rsidR="00EE7702" w:rsidRPr="00CC3AC4" w14:paraId="1C805700" w14:textId="77777777" w:rsidTr="00B67FEF">
        <w:trPr>
          <w:trHeight w:val="57"/>
        </w:trPr>
        <w:tc>
          <w:tcPr>
            <w:tcW w:w="1419" w:type="dxa"/>
            <w:vMerge/>
            <w:tcBorders>
              <w:left w:val="nil"/>
              <w:bottom w:val="single" w:sz="4" w:space="0" w:color="000000"/>
              <w:right w:val="nil"/>
            </w:tcBorders>
            <w:shd w:val="clear" w:color="auto" w:fill="auto"/>
            <w:vAlign w:val="center"/>
          </w:tcPr>
          <w:p w14:paraId="6375F880" w14:textId="77777777" w:rsidR="0042319B" w:rsidRPr="00CC3AC4" w:rsidRDefault="0042319B" w:rsidP="00E365A7">
            <w:pPr>
              <w:spacing w:after="0" w:line="240" w:lineRule="auto"/>
              <w:jc w:val="center"/>
              <w:rPr>
                <w:rFonts w:ascii="Arial" w:eastAsia="Times New Roman" w:hAnsi="Arial" w:cs="Arial"/>
                <w:lang w:eastAsia="es-CO"/>
              </w:rPr>
            </w:pPr>
          </w:p>
        </w:tc>
        <w:tc>
          <w:tcPr>
            <w:tcW w:w="4393" w:type="dxa"/>
            <w:tcBorders>
              <w:left w:val="nil"/>
              <w:bottom w:val="single" w:sz="4" w:space="0" w:color="auto"/>
              <w:right w:val="nil"/>
            </w:tcBorders>
            <w:shd w:val="clear" w:color="auto" w:fill="auto"/>
            <w:vAlign w:val="center"/>
          </w:tcPr>
          <w:p w14:paraId="3FCB20F0" w14:textId="77777777" w:rsidR="0042319B" w:rsidRPr="00CC3AC4" w:rsidRDefault="0042319B" w:rsidP="00E365A7">
            <w:pPr>
              <w:spacing w:after="0" w:line="240" w:lineRule="auto"/>
              <w:jc w:val="center"/>
              <w:rPr>
                <w:rFonts w:ascii="Arial" w:eastAsia="Times New Roman" w:hAnsi="Arial" w:cs="Arial"/>
                <w:lang w:eastAsia="es-CO"/>
              </w:rPr>
            </w:pPr>
            <w:r w:rsidRPr="00CC3AC4">
              <w:rPr>
                <w:rFonts w:ascii="Arial" w:hAnsi="Arial" w:cs="Arial"/>
              </w:rPr>
              <w:t>Ciencias Sociales y Humanas</w:t>
            </w:r>
          </w:p>
        </w:tc>
        <w:tc>
          <w:tcPr>
            <w:tcW w:w="992" w:type="dxa"/>
            <w:tcBorders>
              <w:left w:val="nil"/>
              <w:bottom w:val="single" w:sz="4" w:space="0" w:color="auto"/>
              <w:right w:val="nil"/>
            </w:tcBorders>
            <w:shd w:val="clear" w:color="auto" w:fill="auto"/>
            <w:noWrap/>
            <w:vAlign w:val="center"/>
          </w:tcPr>
          <w:p w14:paraId="6EBB7A3D" w14:textId="77777777" w:rsidR="0042319B" w:rsidRPr="00CC3AC4" w:rsidRDefault="0042319B" w:rsidP="00E365A7">
            <w:pPr>
              <w:spacing w:after="0" w:line="240" w:lineRule="auto"/>
              <w:jc w:val="center"/>
              <w:rPr>
                <w:rFonts w:ascii="Arial" w:hAnsi="Arial" w:cs="Arial"/>
              </w:rPr>
            </w:pPr>
            <w:r w:rsidRPr="00CC3AC4">
              <w:rPr>
                <w:rFonts w:ascii="Arial" w:hAnsi="Arial" w:cs="Arial"/>
              </w:rPr>
              <w:t>181</w:t>
            </w:r>
          </w:p>
        </w:tc>
        <w:tc>
          <w:tcPr>
            <w:tcW w:w="756" w:type="dxa"/>
            <w:tcBorders>
              <w:left w:val="nil"/>
              <w:bottom w:val="single" w:sz="4" w:space="0" w:color="auto"/>
              <w:right w:val="nil"/>
            </w:tcBorders>
            <w:shd w:val="clear" w:color="auto" w:fill="auto"/>
            <w:noWrap/>
            <w:vAlign w:val="center"/>
          </w:tcPr>
          <w:p w14:paraId="294D7B4F" w14:textId="7CDB62B7" w:rsidR="0042319B" w:rsidRPr="00CC3AC4" w:rsidRDefault="0042319B" w:rsidP="00E365A7">
            <w:pPr>
              <w:spacing w:after="0" w:line="240" w:lineRule="auto"/>
              <w:jc w:val="center"/>
              <w:rPr>
                <w:rFonts w:ascii="Arial" w:hAnsi="Arial" w:cs="Arial"/>
              </w:rPr>
            </w:pPr>
            <w:r w:rsidRPr="00CC3AC4">
              <w:rPr>
                <w:rFonts w:ascii="Arial" w:hAnsi="Arial" w:cs="Arial"/>
              </w:rPr>
              <w:t>5</w:t>
            </w:r>
            <w:r w:rsidR="00C55A96" w:rsidRPr="00CC3AC4">
              <w:rPr>
                <w:rFonts w:ascii="Arial" w:hAnsi="Arial" w:cs="Arial"/>
              </w:rPr>
              <w:t>,</w:t>
            </w:r>
            <w:r w:rsidRPr="00CC3AC4">
              <w:rPr>
                <w:rFonts w:ascii="Arial" w:hAnsi="Arial" w:cs="Arial"/>
              </w:rPr>
              <w:t>8</w:t>
            </w:r>
          </w:p>
        </w:tc>
      </w:tr>
      <w:tr w:rsidR="00EE7702" w:rsidRPr="00CC3AC4" w14:paraId="46126CBA" w14:textId="77777777" w:rsidTr="00B67FEF">
        <w:trPr>
          <w:trHeight w:val="57"/>
        </w:trPr>
        <w:tc>
          <w:tcPr>
            <w:tcW w:w="1419" w:type="dxa"/>
            <w:vMerge w:val="restart"/>
            <w:tcBorders>
              <w:top w:val="single" w:sz="4" w:space="0" w:color="auto"/>
              <w:left w:val="nil"/>
              <w:right w:val="nil"/>
            </w:tcBorders>
            <w:shd w:val="clear" w:color="auto" w:fill="auto"/>
            <w:vAlign w:val="center"/>
          </w:tcPr>
          <w:p w14:paraId="0296518D" w14:textId="77777777" w:rsidR="0042319B" w:rsidRPr="00CC3AC4" w:rsidRDefault="0042319B"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Programa</w:t>
            </w:r>
          </w:p>
        </w:tc>
        <w:tc>
          <w:tcPr>
            <w:tcW w:w="4393" w:type="dxa"/>
            <w:tcBorders>
              <w:top w:val="single" w:sz="4" w:space="0" w:color="auto"/>
              <w:left w:val="nil"/>
              <w:bottom w:val="nil"/>
              <w:right w:val="nil"/>
            </w:tcBorders>
            <w:shd w:val="clear" w:color="auto" w:fill="auto"/>
            <w:vAlign w:val="center"/>
          </w:tcPr>
          <w:p w14:paraId="5BC34AB0" w14:textId="77777777" w:rsidR="0042319B" w:rsidRPr="00CC3AC4" w:rsidRDefault="0042319B" w:rsidP="00E365A7">
            <w:pPr>
              <w:spacing w:after="0" w:line="240" w:lineRule="auto"/>
              <w:jc w:val="center"/>
              <w:rPr>
                <w:rFonts w:ascii="Arial" w:hAnsi="Arial" w:cs="Arial"/>
              </w:rPr>
            </w:pPr>
            <w:r w:rsidRPr="00CC3AC4">
              <w:rPr>
                <w:rFonts w:ascii="Arial" w:hAnsi="Arial" w:cs="Arial"/>
              </w:rPr>
              <w:t>Administración de Empresas - Diurno</w:t>
            </w:r>
          </w:p>
        </w:tc>
        <w:tc>
          <w:tcPr>
            <w:tcW w:w="992" w:type="dxa"/>
            <w:tcBorders>
              <w:top w:val="single" w:sz="4" w:space="0" w:color="auto"/>
              <w:left w:val="nil"/>
              <w:bottom w:val="nil"/>
              <w:right w:val="nil"/>
            </w:tcBorders>
            <w:shd w:val="clear" w:color="auto" w:fill="auto"/>
            <w:noWrap/>
            <w:vAlign w:val="center"/>
          </w:tcPr>
          <w:p w14:paraId="6E15322E" w14:textId="77777777" w:rsidR="0042319B" w:rsidRPr="00CC3AC4" w:rsidRDefault="0042319B" w:rsidP="00E365A7">
            <w:pPr>
              <w:spacing w:after="0" w:line="240" w:lineRule="auto"/>
              <w:jc w:val="center"/>
              <w:rPr>
                <w:rFonts w:ascii="Arial" w:hAnsi="Arial" w:cs="Arial"/>
              </w:rPr>
            </w:pPr>
            <w:r w:rsidRPr="00CC3AC4">
              <w:rPr>
                <w:rFonts w:ascii="Arial" w:hAnsi="Arial" w:cs="Arial"/>
              </w:rPr>
              <w:t>444</w:t>
            </w:r>
          </w:p>
        </w:tc>
        <w:tc>
          <w:tcPr>
            <w:tcW w:w="756" w:type="dxa"/>
            <w:tcBorders>
              <w:top w:val="single" w:sz="4" w:space="0" w:color="auto"/>
              <w:left w:val="nil"/>
              <w:bottom w:val="nil"/>
              <w:right w:val="nil"/>
            </w:tcBorders>
            <w:shd w:val="clear" w:color="auto" w:fill="auto"/>
            <w:noWrap/>
            <w:vAlign w:val="center"/>
          </w:tcPr>
          <w:p w14:paraId="3E33034D" w14:textId="14087576" w:rsidR="0042319B" w:rsidRPr="00CC3AC4" w:rsidRDefault="0042319B" w:rsidP="00E365A7">
            <w:pPr>
              <w:spacing w:after="0" w:line="240" w:lineRule="auto"/>
              <w:jc w:val="center"/>
              <w:rPr>
                <w:rFonts w:ascii="Arial" w:hAnsi="Arial" w:cs="Arial"/>
              </w:rPr>
            </w:pPr>
            <w:r w:rsidRPr="00CC3AC4">
              <w:rPr>
                <w:rFonts w:ascii="Arial" w:hAnsi="Arial" w:cs="Arial"/>
              </w:rPr>
              <w:t>14</w:t>
            </w:r>
            <w:r w:rsidR="00C55A96" w:rsidRPr="00CC3AC4">
              <w:rPr>
                <w:rFonts w:ascii="Arial" w:hAnsi="Arial" w:cs="Arial"/>
              </w:rPr>
              <w:t>,</w:t>
            </w:r>
            <w:r w:rsidRPr="00CC3AC4">
              <w:rPr>
                <w:rFonts w:ascii="Arial" w:hAnsi="Arial" w:cs="Arial"/>
              </w:rPr>
              <w:t>2</w:t>
            </w:r>
          </w:p>
        </w:tc>
      </w:tr>
      <w:tr w:rsidR="00EE7702" w:rsidRPr="00CC3AC4" w14:paraId="6CEF4527" w14:textId="77777777" w:rsidTr="00B67FEF">
        <w:trPr>
          <w:trHeight w:val="57"/>
        </w:trPr>
        <w:tc>
          <w:tcPr>
            <w:tcW w:w="1419" w:type="dxa"/>
            <w:vMerge/>
            <w:tcBorders>
              <w:left w:val="nil"/>
              <w:right w:val="nil"/>
            </w:tcBorders>
            <w:shd w:val="clear" w:color="auto" w:fill="auto"/>
            <w:vAlign w:val="center"/>
          </w:tcPr>
          <w:p w14:paraId="4BE1E78C" w14:textId="77777777" w:rsidR="0042319B" w:rsidRPr="00CC3AC4" w:rsidRDefault="0042319B" w:rsidP="00E365A7">
            <w:pPr>
              <w:spacing w:after="0" w:line="240" w:lineRule="auto"/>
              <w:jc w:val="center"/>
              <w:rPr>
                <w:rFonts w:ascii="Arial" w:eastAsia="Times New Roman" w:hAnsi="Arial" w:cs="Arial"/>
                <w:lang w:eastAsia="es-CO"/>
              </w:rPr>
            </w:pPr>
          </w:p>
        </w:tc>
        <w:tc>
          <w:tcPr>
            <w:tcW w:w="4393" w:type="dxa"/>
            <w:tcBorders>
              <w:top w:val="single" w:sz="4" w:space="0" w:color="auto"/>
              <w:left w:val="nil"/>
              <w:bottom w:val="nil"/>
              <w:right w:val="nil"/>
            </w:tcBorders>
            <w:shd w:val="clear" w:color="auto" w:fill="auto"/>
            <w:vAlign w:val="center"/>
          </w:tcPr>
          <w:p w14:paraId="347CC6BE" w14:textId="77777777" w:rsidR="0042319B" w:rsidRPr="00CC3AC4" w:rsidRDefault="0042319B" w:rsidP="00E365A7">
            <w:pPr>
              <w:spacing w:after="0" w:line="240" w:lineRule="auto"/>
              <w:jc w:val="center"/>
              <w:rPr>
                <w:rFonts w:ascii="Arial" w:hAnsi="Arial" w:cs="Arial"/>
              </w:rPr>
            </w:pPr>
            <w:r w:rsidRPr="00CC3AC4">
              <w:rPr>
                <w:rFonts w:ascii="Arial" w:hAnsi="Arial" w:cs="Arial"/>
              </w:rPr>
              <w:t>Contaduría Pública - Diurno</w:t>
            </w:r>
          </w:p>
        </w:tc>
        <w:tc>
          <w:tcPr>
            <w:tcW w:w="992" w:type="dxa"/>
            <w:tcBorders>
              <w:top w:val="single" w:sz="4" w:space="0" w:color="auto"/>
              <w:left w:val="nil"/>
              <w:bottom w:val="nil"/>
              <w:right w:val="nil"/>
            </w:tcBorders>
            <w:shd w:val="clear" w:color="auto" w:fill="auto"/>
            <w:noWrap/>
            <w:vAlign w:val="center"/>
          </w:tcPr>
          <w:p w14:paraId="31E13B8B" w14:textId="77777777" w:rsidR="0042319B" w:rsidRPr="00CC3AC4" w:rsidRDefault="0042319B" w:rsidP="00E365A7">
            <w:pPr>
              <w:spacing w:after="0" w:line="240" w:lineRule="auto"/>
              <w:jc w:val="center"/>
              <w:rPr>
                <w:rFonts w:ascii="Arial" w:hAnsi="Arial" w:cs="Arial"/>
              </w:rPr>
            </w:pPr>
            <w:r w:rsidRPr="00CC3AC4">
              <w:rPr>
                <w:rFonts w:ascii="Arial" w:hAnsi="Arial" w:cs="Arial"/>
              </w:rPr>
              <w:t>431</w:t>
            </w:r>
          </w:p>
        </w:tc>
        <w:tc>
          <w:tcPr>
            <w:tcW w:w="756" w:type="dxa"/>
            <w:tcBorders>
              <w:top w:val="single" w:sz="4" w:space="0" w:color="auto"/>
              <w:left w:val="nil"/>
              <w:bottom w:val="nil"/>
              <w:right w:val="nil"/>
            </w:tcBorders>
            <w:shd w:val="clear" w:color="auto" w:fill="auto"/>
            <w:noWrap/>
            <w:vAlign w:val="center"/>
          </w:tcPr>
          <w:p w14:paraId="28B61924" w14:textId="3F82ECCD" w:rsidR="0042319B" w:rsidRPr="00CC3AC4" w:rsidRDefault="0042319B" w:rsidP="00E365A7">
            <w:pPr>
              <w:spacing w:after="0" w:line="240" w:lineRule="auto"/>
              <w:jc w:val="center"/>
              <w:rPr>
                <w:rFonts w:ascii="Arial" w:hAnsi="Arial" w:cs="Arial"/>
              </w:rPr>
            </w:pPr>
            <w:r w:rsidRPr="00CC3AC4">
              <w:rPr>
                <w:rFonts w:ascii="Arial" w:hAnsi="Arial" w:cs="Arial"/>
              </w:rPr>
              <w:t>13</w:t>
            </w:r>
            <w:r w:rsidR="00C55A96" w:rsidRPr="00CC3AC4">
              <w:rPr>
                <w:rFonts w:ascii="Arial" w:hAnsi="Arial" w:cs="Arial"/>
              </w:rPr>
              <w:t>,</w:t>
            </w:r>
            <w:r w:rsidRPr="00CC3AC4">
              <w:rPr>
                <w:rFonts w:ascii="Arial" w:hAnsi="Arial" w:cs="Arial"/>
              </w:rPr>
              <w:t>8</w:t>
            </w:r>
          </w:p>
        </w:tc>
      </w:tr>
      <w:tr w:rsidR="00EE7702" w:rsidRPr="00CC3AC4" w14:paraId="79E20D32" w14:textId="77777777" w:rsidTr="00B67FEF">
        <w:trPr>
          <w:trHeight w:val="57"/>
        </w:trPr>
        <w:tc>
          <w:tcPr>
            <w:tcW w:w="1419" w:type="dxa"/>
            <w:vMerge/>
            <w:tcBorders>
              <w:left w:val="nil"/>
              <w:right w:val="nil"/>
            </w:tcBorders>
            <w:shd w:val="clear" w:color="auto" w:fill="auto"/>
            <w:vAlign w:val="center"/>
          </w:tcPr>
          <w:p w14:paraId="323CE985" w14:textId="77777777" w:rsidR="0042319B" w:rsidRPr="00CC3AC4" w:rsidRDefault="0042319B" w:rsidP="00E365A7">
            <w:pPr>
              <w:spacing w:after="0" w:line="240" w:lineRule="auto"/>
              <w:jc w:val="center"/>
              <w:rPr>
                <w:rFonts w:ascii="Arial" w:eastAsia="Times New Roman" w:hAnsi="Arial" w:cs="Arial"/>
                <w:lang w:eastAsia="es-CO"/>
              </w:rPr>
            </w:pPr>
          </w:p>
        </w:tc>
        <w:tc>
          <w:tcPr>
            <w:tcW w:w="4393" w:type="dxa"/>
            <w:tcBorders>
              <w:top w:val="single" w:sz="4" w:space="0" w:color="auto"/>
              <w:left w:val="nil"/>
              <w:bottom w:val="nil"/>
              <w:right w:val="nil"/>
            </w:tcBorders>
            <w:shd w:val="clear" w:color="auto" w:fill="auto"/>
            <w:vAlign w:val="center"/>
          </w:tcPr>
          <w:p w14:paraId="65D772FF" w14:textId="77777777" w:rsidR="0042319B" w:rsidRPr="00CC3AC4" w:rsidRDefault="0042319B" w:rsidP="00E365A7">
            <w:pPr>
              <w:spacing w:after="0" w:line="240" w:lineRule="auto"/>
              <w:jc w:val="center"/>
              <w:rPr>
                <w:rFonts w:ascii="Arial" w:hAnsi="Arial" w:cs="Arial"/>
              </w:rPr>
            </w:pPr>
            <w:r w:rsidRPr="00CC3AC4">
              <w:rPr>
                <w:rFonts w:ascii="Arial" w:hAnsi="Arial" w:cs="Arial"/>
              </w:rPr>
              <w:t>Contaduría Pública - Nocturno</w:t>
            </w:r>
          </w:p>
        </w:tc>
        <w:tc>
          <w:tcPr>
            <w:tcW w:w="992" w:type="dxa"/>
            <w:tcBorders>
              <w:top w:val="single" w:sz="4" w:space="0" w:color="auto"/>
              <w:left w:val="nil"/>
              <w:bottom w:val="nil"/>
              <w:right w:val="nil"/>
            </w:tcBorders>
            <w:shd w:val="clear" w:color="auto" w:fill="auto"/>
            <w:noWrap/>
            <w:vAlign w:val="center"/>
          </w:tcPr>
          <w:p w14:paraId="15639F1E" w14:textId="77777777" w:rsidR="0042319B" w:rsidRPr="00CC3AC4" w:rsidRDefault="0042319B" w:rsidP="00E365A7">
            <w:pPr>
              <w:spacing w:after="0" w:line="240" w:lineRule="auto"/>
              <w:jc w:val="center"/>
              <w:rPr>
                <w:rFonts w:ascii="Arial" w:hAnsi="Arial" w:cs="Arial"/>
              </w:rPr>
            </w:pPr>
            <w:r w:rsidRPr="00CC3AC4">
              <w:rPr>
                <w:rFonts w:ascii="Arial" w:hAnsi="Arial" w:cs="Arial"/>
              </w:rPr>
              <w:t>259</w:t>
            </w:r>
          </w:p>
        </w:tc>
        <w:tc>
          <w:tcPr>
            <w:tcW w:w="756" w:type="dxa"/>
            <w:tcBorders>
              <w:top w:val="single" w:sz="4" w:space="0" w:color="auto"/>
              <w:left w:val="nil"/>
              <w:bottom w:val="nil"/>
              <w:right w:val="nil"/>
            </w:tcBorders>
            <w:shd w:val="clear" w:color="auto" w:fill="auto"/>
            <w:noWrap/>
            <w:vAlign w:val="center"/>
          </w:tcPr>
          <w:p w14:paraId="29DC0CC1" w14:textId="092AA10F" w:rsidR="0042319B" w:rsidRPr="00CC3AC4" w:rsidRDefault="0042319B" w:rsidP="00E365A7">
            <w:pPr>
              <w:spacing w:after="0" w:line="240" w:lineRule="auto"/>
              <w:jc w:val="center"/>
              <w:rPr>
                <w:rFonts w:ascii="Arial" w:hAnsi="Arial" w:cs="Arial"/>
              </w:rPr>
            </w:pPr>
            <w:r w:rsidRPr="00CC3AC4">
              <w:rPr>
                <w:rFonts w:ascii="Arial" w:hAnsi="Arial" w:cs="Arial"/>
              </w:rPr>
              <w:t>8</w:t>
            </w:r>
            <w:r w:rsidR="00C55A96" w:rsidRPr="00CC3AC4">
              <w:rPr>
                <w:rFonts w:ascii="Arial" w:hAnsi="Arial" w:cs="Arial"/>
              </w:rPr>
              <w:t>,</w:t>
            </w:r>
            <w:r w:rsidRPr="00CC3AC4">
              <w:rPr>
                <w:rFonts w:ascii="Arial" w:hAnsi="Arial" w:cs="Arial"/>
              </w:rPr>
              <w:t>3</w:t>
            </w:r>
          </w:p>
        </w:tc>
      </w:tr>
      <w:tr w:rsidR="00EE7702" w:rsidRPr="00CC3AC4" w14:paraId="6768E8E7" w14:textId="77777777" w:rsidTr="00B67FEF">
        <w:trPr>
          <w:trHeight w:val="57"/>
        </w:trPr>
        <w:tc>
          <w:tcPr>
            <w:tcW w:w="1419" w:type="dxa"/>
            <w:vMerge/>
            <w:tcBorders>
              <w:left w:val="nil"/>
              <w:right w:val="nil"/>
            </w:tcBorders>
            <w:shd w:val="clear" w:color="auto" w:fill="auto"/>
            <w:vAlign w:val="center"/>
          </w:tcPr>
          <w:p w14:paraId="70212322" w14:textId="77777777" w:rsidR="0042319B" w:rsidRPr="00CC3AC4" w:rsidRDefault="0042319B" w:rsidP="00E365A7">
            <w:pPr>
              <w:spacing w:after="0" w:line="240" w:lineRule="auto"/>
              <w:jc w:val="center"/>
              <w:rPr>
                <w:rFonts w:ascii="Arial" w:eastAsia="Times New Roman" w:hAnsi="Arial" w:cs="Arial"/>
                <w:lang w:eastAsia="es-CO"/>
              </w:rPr>
            </w:pPr>
          </w:p>
        </w:tc>
        <w:tc>
          <w:tcPr>
            <w:tcW w:w="4393" w:type="dxa"/>
            <w:tcBorders>
              <w:top w:val="single" w:sz="4" w:space="0" w:color="auto"/>
              <w:left w:val="nil"/>
              <w:bottom w:val="nil"/>
              <w:right w:val="nil"/>
            </w:tcBorders>
            <w:shd w:val="clear" w:color="auto" w:fill="auto"/>
            <w:vAlign w:val="center"/>
          </w:tcPr>
          <w:p w14:paraId="424DC5D0" w14:textId="77777777" w:rsidR="0042319B" w:rsidRPr="00CC3AC4" w:rsidRDefault="0042319B" w:rsidP="00E365A7">
            <w:pPr>
              <w:spacing w:after="0" w:line="240" w:lineRule="auto"/>
              <w:jc w:val="center"/>
              <w:rPr>
                <w:rFonts w:ascii="Arial" w:hAnsi="Arial" w:cs="Arial"/>
              </w:rPr>
            </w:pPr>
            <w:r w:rsidRPr="00CC3AC4">
              <w:rPr>
                <w:rFonts w:ascii="Arial" w:hAnsi="Arial" w:cs="Arial"/>
              </w:rPr>
              <w:t>Ingeniería Civil</w:t>
            </w:r>
          </w:p>
        </w:tc>
        <w:tc>
          <w:tcPr>
            <w:tcW w:w="992" w:type="dxa"/>
            <w:tcBorders>
              <w:top w:val="single" w:sz="4" w:space="0" w:color="auto"/>
              <w:left w:val="nil"/>
              <w:bottom w:val="nil"/>
              <w:right w:val="nil"/>
            </w:tcBorders>
            <w:shd w:val="clear" w:color="auto" w:fill="auto"/>
            <w:noWrap/>
            <w:vAlign w:val="center"/>
          </w:tcPr>
          <w:p w14:paraId="3CAA9D25" w14:textId="77777777" w:rsidR="0042319B" w:rsidRPr="00CC3AC4" w:rsidRDefault="0042319B" w:rsidP="00E365A7">
            <w:pPr>
              <w:spacing w:after="0" w:line="240" w:lineRule="auto"/>
              <w:jc w:val="center"/>
              <w:rPr>
                <w:rFonts w:ascii="Arial" w:hAnsi="Arial" w:cs="Arial"/>
              </w:rPr>
            </w:pPr>
            <w:r w:rsidRPr="00CC3AC4">
              <w:rPr>
                <w:rFonts w:ascii="Arial" w:hAnsi="Arial" w:cs="Arial"/>
              </w:rPr>
              <w:t>239</w:t>
            </w:r>
          </w:p>
        </w:tc>
        <w:tc>
          <w:tcPr>
            <w:tcW w:w="756" w:type="dxa"/>
            <w:tcBorders>
              <w:top w:val="single" w:sz="4" w:space="0" w:color="auto"/>
              <w:left w:val="nil"/>
              <w:bottom w:val="nil"/>
              <w:right w:val="nil"/>
            </w:tcBorders>
            <w:shd w:val="clear" w:color="auto" w:fill="auto"/>
            <w:noWrap/>
            <w:vAlign w:val="center"/>
          </w:tcPr>
          <w:p w14:paraId="785B7373" w14:textId="74D3A6C1" w:rsidR="0042319B" w:rsidRPr="00CC3AC4" w:rsidRDefault="0042319B" w:rsidP="00E365A7">
            <w:pPr>
              <w:spacing w:after="0" w:line="240" w:lineRule="auto"/>
              <w:jc w:val="center"/>
              <w:rPr>
                <w:rFonts w:ascii="Arial" w:hAnsi="Arial" w:cs="Arial"/>
              </w:rPr>
            </w:pPr>
            <w:r w:rsidRPr="00CC3AC4">
              <w:rPr>
                <w:rFonts w:ascii="Arial" w:hAnsi="Arial" w:cs="Arial"/>
              </w:rPr>
              <w:t>7</w:t>
            </w:r>
            <w:r w:rsidR="00C55A96" w:rsidRPr="00CC3AC4">
              <w:rPr>
                <w:rFonts w:ascii="Arial" w:hAnsi="Arial" w:cs="Arial"/>
              </w:rPr>
              <w:t>,</w:t>
            </w:r>
            <w:r w:rsidRPr="00CC3AC4">
              <w:rPr>
                <w:rFonts w:ascii="Arial" w:hAnsi="Arial" w:cs="Arial"/>
              </w:rPr>
              <w:t>7</w:t>
            </w:r>
          </w:p>
        </w:tc>
      </w:tr>
      <w:tr w:rsidR="00EE7702" w:rsidRPr="00CC3AC4" w14:paraId="14FBEF4E" w14:textId="77777777" w:rsidTr="00B67FEF">
        <w:trPr>
          <w:trHeight w:val="57"/>
        </w:trPr>
        <w:tc>
          <w:tcPr>
            <w:tcW w:w="1419" w:type="dxa"/>
            <w:vMerge/>
            <w:tcBorders>
              <w:left w:val="nil"/>
              <w:right w:val="nil"/>
            </w:tcBorders>
            <w:shd w:val="clear" w:color="auto" w:fill="auto"/>
            <w:vAlign w:val="center"/>
          </w:tcPr>
          <w:p w14:paraId="3EBBD5F0" w14:textId="77777777" w:rsidR="0042319B" w:rsidRPr="00CC3AC4" w:rsidRDefault="0042319B" w:rsidP="00E365A7">
            <w:pPr>
              <w:spacing w:after="0" w:line="240" w:lineRule="auto"/>
              <w:jc w:val="center"/>
              <w:rPr>
                <w:rFonts w:ascii="Arial" w:eastAsia="Times New Roman" w:hAnsi="Arial" w:cs="Arial"/>
                <w:lang w:eastAsia="es-CO"/>
              </w:rPr>
            </w:pPr>
          </w:p>
        </w:tc>
        <w:tc>
          <w:tcPr>
            <w:tcW w:w="4393" w:type="dxa"/>
            <w:tcBorders>
              <w:top w:val="single" w:sz="4" w:space="0" w:color="auto"/>
              <w:left w:val="nil"/>
              <w:bottom w:val="nil"/>
              <w:right w:val="nil"/>
            </w:tcBorders>
            <w:shd w:val="clear" w:color="auto" w:fill="auto"/>
            <w:vAlign w:val="center"/>
          </w:tcPr>
          <w:p w14:paraId="470B20DE" w14:textId="77777777" w:rsidR="0042319B" w:rsidRPr="00CC3AC4" w:rsidRDefault="0042319B" w:rsidP="00E365A7">
            <w:pPr>
              <w:spacing w:after="0" w:line="240" w:lineRule="auto"/>
              <w:jc w:val="center"/>
              <w:rPr>
                <w:rFonts w:ascii="Arial" w:hAnsi="Arial" w:cs="Arial"/>
              </w:rPr>
            </w:pPr>
            <w:r w:rsidRPr="00CC3AC4">
              <w:rPr>
                <w:rFonts w:ascii="Arial" w:hAnsi="Arial" w:cs="Arial"/>
              </w:rPr>
              <w:t>Comercio Internacional</w:t>
            </w:r>
          </w:p>
        </w:tc>
        <w:tc>
          <w:tcPr>
            <w:tcW w:w="992" w:type="dxa"/>
            <w:tcBorders>
              <w:top w:val="single" w:sz="4" w:space="0" w:color="auto"/>
              <w:left w:val="nil"/>
              <w:bottom w:val="nil"/>
              <w:right w:val="nil"/>
            </w:tcBorders>
            <w:shd w:val="clear" w:color="auto" w:fill="auto"/>
            <w:noWrap/>
            <w:vAlign w:val="center"/>
          </w:tcPr>
          <w:p w14:paraId="10F8C5D5" w14:textId="77777777" w:rsidR="0042319B" w:rsidRPr="00CC3AC4" w:rsidRDefault="0042319B" w:rsidP="00E365A7">
            <w:pPr>
              <w:spacing w:after="0" w:line="240" w:lineRule="auto"/>
              <w:jc w:val="center"/>
              <w:rPr>
                <w:rFonts w:ascii="Arial" w:hAnsi="Arial" w:cs="Arial"/>
              </w:rPr>
            </w:pPr>
            <w:r w:rsidRPr="00CC3AC4">
              <w:rPr>
                <w:rFonts w:ascii="Arial" w:hAnsi="Arial" w:cs="Arial"/>
              </w:rPr>
              <w:t>201</w:t>
            </w:r>
          </w:p>
        </w:tc>
        <w:tc>
          <w:tcPr>
            <w:tcW w:w="756" w:type="dxa"/>
            <w:tcBorders>
              <w:top w:val="single" w:sz="4" w:space="0" w:color="auto"/>
              <w:left w:val="nil"/>
              <w:bottom w:val="nil"/>
              <w:right w:val="nil"/>
            </w:tcBorders>
            <w:shd w:val="clear" w:color="auto" w:fill="auto"/>
            <w:noWrap/>
            <w:vAlign w:val="center"/>
          </w:tcPr>
          <w:p w14:paraId="32CA4669" w14:textId="0692F88F" w:rsidR="0042319B" w:rsidRPr="00CC3AC4" w:rsidRDefault="0042319B" w:rsidP="00E365A7">
            <w:pPr>
              <w:spacing w:after="0" w:line="240" w:lineRule="auto"/>
              <w:jc w:val="center"/>
              <w:rPr>
                <w:rFonts w:ascii="Arial" w:hAnsi="Arial" w:cs="Arial"/>
              </w:rPr>
            </w:pPr>
            <w:r w:rsidRPr="00CC3AC4">
              <w:rPr>
                <w:rFonts w:ascii="Arial" w:hAnsi="Arial" w:cs="Arial"/>
              </w:rPr>
              <w:t>6</w:t>
            </w:r>
            <w:r w:rsidR="00C55A96" w:rsidRPr="00CC3AC4">
              <w:rPr>
                <w:rFonts w:ascii="Arial" w:hAnsi="Arial" w:cs="Arial"/>
              </w:rPr>
              <w:t>,</w:t>
            </w:r>
            <w:r w:rsidRPr="00CC3AC4">
              <w:rPr>
                <w:rFonts w:ascii="Arial" w:hAnsi="Arial" w:cs="Arial"/>
              </w:rPr>
              <w:t>4</w:t>
            </w:r>
          </w:p>
        </w:tc>
      </w:tr>
      <w:tr w:rsidR="00EE7702" w:rsidRPr="00CC3AC4" w14:paraId="00A09321" w14:textId="77777777" w:rsidTr="00B67FEF">
        <w:trPr>
          <w:trHeight w:val="57"/>
        </w:trPr>
        <w:tc>
          <w:tcPr>
            <w:tcW w:w="1419" w:type="dxa"/>
            <w:vMerge/>
            <w:tcBorders>
              <w:left w:val="nil"/>
              <w:right w:val="nil"/>
            </w:tcBorders>
            <w:shd w:val="clear" w:color="auto" w:fill="auto"/>
            <w:vAlign w:val="center"/>
          </w:tcPr>
          <w:p w14:paraId="20184FEA" w14:textId="77777777" w:rsidR="0042319B" w:rsidRPr="00CC3AC4" w:rsidRDefault="0042319B" w:rsidP="00E365A7">
            <w:pPr>
              <w:spacing w:after="0" w:line="240" w:lineRule="auto"/>
              <w:jc w:val="center"/>
              <w:rPr>
                <w:rFonts w:ascii="Arial" w:eastAsia="Times New Roman" w:hAnsi="Arial" w:cs="Arial"/>
                <w:lang w:eastAsia="es-CO"/>
              </w:rPr>
            </w:pPr>
          </w:p>
        </w:tc>
        <w:tc>
          <w:tcPr>
            <w:tcW w:w="4393" w:type="dxa"/>
            <w:tcBorders>
              <w:top w:val="single" w:sz="4" w:space="0" w:color="auto"/>
              <w:left w:val="nil"/>
              <w:bottom w:val="nil"/>
              <w:right w:val="nil"/>
            </w:tcBorders>
            <w:shd w:val="clear" w:color="auto" w:fill="auto"/>
            <w:vAlign w:val="center"/>
          </w:tcPr>
          <w:p w14:paraId="5FBE8FE9" w14:textId="77777777" w:rsidR="0042319B" w:rsidRPr="00CC3AC4" w:rsidRDefault="0042319B" w:rsidP="00E365A7">
            <w:pPr>
              <w:spacing w:after="0" w:line="240" w:lineRule="auto"/>
              <w:jc w:val="center"/>
              <w:rPr>
                <w:rFonts w:ascii="Arial" w:hAnsi="Arial" w:cs="Arial"/>
              </w:rPr>
            </w:pPr>
            <w:r w:rsidRPr="00CC3AC4">
              <w:rPr>
                <w:rFonts w:ascii="Arial" w:hAnsi="Arial" w:cs="Arial"/>
              </w:rPr>
              <w:t>Ingeniería Ambiental</w:t>
            </w:r>
          </w:p>
        </w:tc>
        <w:tc>
          <w:tcPr>
            <w:tcW w:w="992" w:type="dxa"/>
            <w:tcBorders>
              <w:top w:val="single" w:sz="4" w:space="0" w:color="auto"/>
              <w:left w:val="nil"/>
              <w:bottom w:val="nil"/>
              <w:right w:val="nil"/>
            </w:tcBorders>
            <w:shd w:val="clear" w:color="auto" w:fill="auto"/>
            <w:noWrap/>
            <w:vAlign w:val="center"/>
          </w:tcPr>
          <w:p w14:paraId="2CA3B78F" w14:textId="77777777" w:rsidR="0042319B" w:rsidRPr="00CC3AC4" w:rsidRDefault="0042319B" w:rsidP="00E365A7">
            <w:pPr>
              <w:spacing w:after="0" w:line="240" w:lineRule="auto"/>
              <w:jc w:val="center"/>
              <w:rPr>
                <w:rFonts w:ascii="Arial" w:hAnsi="Arial" w:cs="Arial"/>
              </w:rPr>
            </w:pPr>
            <w:r w:rsidRPr="00CC3AC4">
              <w:rPr>
                <w:rFonts w:ascii="Arial" w:hAnsi="Arial" w:cs="Arial"/>
              </w:rPr>
              <w:t>150</w:t>
            </w:r>
          </w:p>
        </w:tc>
        <w:tc>
          <w:tcPr>
            <w:tcW w:w="756" w:type="dxa"/>
            <w:tcBorders>
              <w:top w:val="single" w:sz="4" w:space="0" w:color="auto"/>
              <w:left w:val="nil"/>
              <w:bottom w:val="nil"/>
              <w:right w:val="nil"/>
            </w:tcBorders>
            <w:shd w:val="clear" w:color="auto" w:fill="auto"/>
            <w:noWrap/>
            <w:vAlign w:val="center"/>
          </w:tcPr>
          <w:p w14:paraId="1FC5C197" w14:textId="3CBA3BAE" w:rsidR="0042319B" w:rsidRPr="00CC3AC4" w:rsidRDefault="0042319B" w:rsidP="00E365A7">
            <w:pPr>
              <w:spacing w:after="0" w:line="240" w:lineRule="auto"/>
              <w:jc w:val="center"/>
              <w:rPr>
                <w:rFonts w:ascii="Arial" w:hAnsi="Arial" w:cs="Arial"/>
              </w:rPr>
            </w:pPr>
            <w:r w:rsidRPr="00CC3AC4">
              <w:rPr>
                <w:rFonts w:ascii="Arial" w:hAnsi="Arial" w:cs="Arial"/>
              </w:rPr>
              <w:t>4</w:t>
            </w:r>
            <w:r w:rsidR="00C55A96" w:rsidRPr="00CC3AC4">
              <w:rPr>
                <w:rFonts w:ascii="Arial" w:hAnsi="Arial" w:cs="Arial"/>
              </w:rPr>
              <w:t>,</w:t>
            </w:r>
            <w:r w:rsidRPr="00CC3AC4">
              <w:rPr>
                <w:rFonts w:ascii="Arial" w:hAnsi="Arial" w:cs="Arial"/>
              </w:rPr>
              <w:t>8</w:t>
            </w:r>
          </w:p>
        </w:tc>
      </w:tr>
      <w:tr w:rsidR="00EE7702" w:rsidRPr="00CC3AC4" w14:paraId="0D4719A8" w14:textId="77777777" w:rsidTr="00B67FEF">
        <w:trPr>
          <w:trHeight w:val="57"/>
        </w:trPr>
        <w:tc>
          <w:tcPr>
            <w:tcW w:w="1419" w:type="dxa"/>
            <w:vMerge/>
            <w:tcBorders>
              <w:left w:val="nil"/>
              <w:right w:val="nil"/>
            </w:tcBorders>
            <w:shd w:val="clear" w:color="auto" w:fill="auto"/>
            <w:vAlign w:val="center"/>
          </w:tcPr>
          <w:p w14:paraId="2B39013A" w14:textId="77777777" w:rsidR="0042319B" w:rsidRPr="00CC3AC4" w:rsidRDefault="0042319B" w:rsidP="00E365A7">
            <w:pPr>
              <w:spacing w:after="0" w:line="240" w:lineRule="auto"/>
              <w:jc w:val="center"/>
              <w:rPr>
                <w:rFonts w:ascii="Arial" w:eastAsia="Times New Roman" w:hAnsi="Arial" w:cs="Arial"/>
                <w:lang w:eastAsia="es-CO"/>
              </w:rPr>
            </w:pPr>
          </w:p>
        </w:tc>
        <w:tc>
          <w:tcPr>
            <w:tcW w:w="4393" w:type="dxa"/>
            <w:tcBorders>
              <w:top w:val="single" w:sz="4" w:space="0" w:color="auto"/>
              <w:left w:val="nil"/>
              <w:bottom w:val="nil"/>
              <w:right w:val="nil"/>
            </w:tcBorders>
            <w:shd w:val="clear" w:color="auto" w:fill="auto"/>
            <w:vAlign w:val="center"/>
          </w:tcPr>
          <w:p w14:paraId="44F0D64D" w14:textId="77777777" w:rsidR="0042319B" w:rsidRPr="00CC3AC4" w:rsidRDefault="0042319B" w:rsidP="00E365A7">
            <w:pPr>
              <w:spacing w:after="0" w:line="240" w:lineRule="auto"/>
              <w:jc w:val="center"/>
              <w:rPr>
                <w:rFonts w:ascii="Arial" w:hAnsi="Arial" w:cs="Arial"/>
              </w:rPr>
            </w:pPr>
            <w:r w:rsidRPr="00CC3AC4">
              <w:rPr>
                <w:rFonts w:ascii="Arial" w:hAnsi="Arial" w:cs="Arial"/>
              </w:rPr>
              <w:t>Administración de Empresas - Nocturno</w:t>
            </w:r>
          </w:p>
        </w:tc>
        <w:tc>
          <w:tcPr>
            <w:tcW w:w="992" w:type="dxa"/>
            <w:tcBorders>
              <w:top w:val="single" w:sz="4" w:space="0" w:color="auto"/>
              <w:left w:val="nil"/>
              <w:bottom w:val="nil"/>
              <w:right w:val="nil"/>
            </w:tcBorders>
            <w:shd w:val="clear" w:color="auto" w:fill="auto"/>
            <w:noWrap/>
            <w:vAlign w:val="center"/>
          </w:tcPr>
          <w:p w14:paraId="665A3135" w14:textId="77777777" w:rsidR="0042319B" w:rsidRPr="00CC3AC4" w:rsidRDefault="0042319B" w:rsidP="00E365A7">
            <w:pPr>
              <w:spacing w:after="0" w:line="240" w:lineRule="auto"/>
              <w:jc w:val="center"/>
              <w:rPr>
                <w:rFonts w:ascii="Arial" w:hAnsi="Arial" w:cs="Arial"/>
              </w:rPr>
            </w:pPr>
            <w:r w:rsidRPr="00CC3AC4">
              <w:rPr>
                <w:rFonts w:ascii="Arial" w:hAnsi="Arial" w:cs="Arial"/>
              </w:rPr>
              <w:t>138</w:t>
            </w:r>
          </w:p>
        </w:tc>
        <w:tc>
          <w:tcPr>
            <w:tcW w:w="756" w:type="dxa"/>
            <w:tcBorders>
              <w:top w:val="single" w:sz="4" w:space="0" w:color="auto"/>
              <w:left w:val="nil"/>
              <w:bottom w:val="nil"/>
              <w:right w:val="nil"/>
            </w:tcBorders>
            <w:shd w:val="clear" w:color="auto" w:fill="auto"/>
            <w:noWrap/>
            <w:vAlign w:val="center"/>
          </w:tcPr>
          <w:p w14:paraId="2D1EAFB2" w14:textId="6FAF75D3" w:rsidR="0042319B" w:rsidRPr="00CC3AC4" w:rsidRDefault="0042319B" w:rsidP="00E365A7">
            <w:pPr>
              <w:spacing w:after="0" w:line="240" w:lineRule="auto"/>
              <w:jc w:val="center"/>
              <w:rPr>
                <w:rFonts w:ascii="Arial" w:hAnsi="Arial" w:cs="Arial"/>
              </w:rPr>
            </w:pPr>
            <w:r w:rsidRPr="00CC3AC4">
              <w:rPr>
                <w:rFonts w:ascii="Arial" w:hAnsi="Arial" w:cs="Arial"/>
              </w:rPr>
              <w:t>4</w:t>
            </w:r>
            <w:r w:rsidR="00C55A96" w:rsidRPr="00CC3AC4">
              <w:rPr>
                <w:rFonts w:ascii="Arial" w:hAnsi="Arial" w:cs="Arial"/>
              </w:rPr>
              <w:t>,</w:t>
            </w:r>
            <w:r w:rsidRPr="00CC3AC4">
              <w:rPr>
                <w:rFonts w:ascii="Arial" w:hAnsi="Arial" w:cs="Arial"/>
              </w:rPr>
              <w:t>4</w:t>
            </w:r>
          </w:p>
        </w:tc>
      </w:tr>
      <w:tr w:rsidR="00EE7702" w:rsidRPr="00CC3AC4" w14:paraId="74AA3D22" w14:textId="77777777" w:rsidTr="00B67FEF">
        <w:trPr>
          <w:trHeight w:val="57"/>
        </w:trPr>
        <w:tc>
          <w:tcPr>
            <w:tcW w:w="1419" w:type="dxa"/>
            <w:vMerge/>
            <w:tcBorders>
              <w:left w:val="nil"/>
              <w:right w:val="nil"/>
            </w:tcBorders>
            <w:shd w:val="clear" w:color="auto" w:fill="auto"/>
            <w:vAlign w:val="center"/>
          </w:tcPr>
          <w:p w14:paraId="7BAFFB46" w14:textId="77777777" w:rsidR="0042319B" w:rsidRPr="00CC3AC4" w:rsidRDefault="0042319B" w:rsidP="00E365A7">
            <w:pPr>
              <w:spacing w:after="0" w:line="240" w:lineRule="auto"/>
              <w:jc w:val="center"/>
              <w:rPr>
                <w:rFonts w:ascii="Arial" w:eastAsia="Times New Roman" w:hAnsi="Arial" w:cs="Arial"/>
                <w:lang w:eastAsia="es-CO"/>
              </w:rPr>
            </w:pPr>
          </w:p>
        </w:tc>
        <w:tc>
          <w:tcPr>
            <w:tcW w:w="4393" w:type="dxa"/>
            <w:tcBorders>
              <w:top w:val="single" w:sz="4" w:space="0" w:color="auto"/>
              <w:left w:val="nil"/>
              <w:bottom w:val="nil"/>
              <w:right w:val="nil"/>
            </w:tcBorders>
            <w:shd w:val="clear" w:color="auto" w:fill="auto"/>
            <w:vAlign w:val="center"/>
          </w:tcPr>
          <w:p w14:paraId="2947A3F1" w14:textId="77777777" w:rsidR="0042319B" w:rsidRPr="00CC3AC4" w:rsidRDefault="0042319B" w:rsidP="00E365A7">
            <w:pPr>
              <w:spacing w:after="0" w:line="240" w:lineRule="auto"/>
              <w:jc w:val="center"/>
              <w:rPr>
                <w:rFonts w:ascii="Arial" w:hAnsi="Arial" w:cs="Arial"/>
              </w:rPr>
            </w:pPr>
            <w:r w:rsidRPr="00CC3AC4">
              <w:rPr>
                <w:rFonts w:ascii="Arial" w:hAnsi="Arial" w:cs="Arial"/>
              </w:rPr>
              <w:t>Ingeniería de Sistemas</w:t>
            </w:r>
          </w:p>
        </w:tc>
        <w:tc>
          <w:tcPr>
            <w:tcW w:w="992" w:type="dxa"/>
            <w:tcBorders>
              <w:top w:val="single" w:sz="4" w:space="0" w:color="auto"/>
              <w:left w:val="nil"/>
              <w:bottom w:val="nil"/>
              <w:right w:val="nil"/>
            </w:tcBorders>
            <w:shd w:val="clear" w:color="auto" w:fill="auto"/>
            <w:noWrap/>
            <w:vAlign w:val="center"/>
          </w:tcPr>
          <w:p w14:paraId="3C69239A" w14:textId="77777777" w:rsidR="0042319B" w:rsidRPr="00CC3AC4" w:rsidRDefault="0042319B" w:rsidP="00E365A7">
            <w:pPr>
              <w:spacing w:after="0" w:line="240" w:lineRule="auto"/>
              <w:jc w:val="center"/>
              <w:rPr>
                <w:rFonts w:ascii="Arial" w:hAnsi="Arial" w:cs="Arial"/>
              </w:rPr>
            </w:pPr>
            <w:r w:rsidRPr="00CC3AC4">
              <w:rPr>
                <w:rFonts w:ascii="Arial" w:hAnsi="Arial" w:cs="Arial"/>
              </w:rPr>
              <w:t>126</w:t>
            </w:r>
          </w:p>
        </w:tc>
        <w:tc>
          <w:tcPr>
            <w:tcW w:w="756" w:type="dxa"/>
            <w:tcBorders>
              <w:top w:val="single" w:sz="4" w:space="0" w:color="auto"/>
              <w:left w:val="nil"/>
              <w:bottom w:val="nil"/>
              <w:right w:val="nil"/>
            </w:tcBorders>
            <w:shd w:val="clear" w:color="auto" w:fill="auto"/>
            <w:noWrap/>
            <w:vAlign w:val="center"/>
          </w:tcPr>
          <w:p w14:paraId="288796A0" w14:textId="1C1B076A" w:rsidR="0042319B" w:rsidRPr="00CC3AC4" w:rsidRDefault="0042319B" w:rsidP="00E365A7">
            <w:pPr>
              <w:spacing w:after="0" w:line="240" w:lineRule="auto"/>
              <w:jc w:val="center"/>
              <w:rPr>
                <w:rFonts w:ascii="Arial" w:hAnsi="Arial" w:cs="Arial"/>
              </w:rPr>
            </w:pPr>
            <w:r w:rsidRPr="00CC3AC4">
              <w:rPr>
                <w:rFonts w:ascii="Arial" w:hAnsi="Arial" w:cs="Arial"/>
              </w:rPr>
              <w:t>4</w:t>
            </w:r>
            <w:r w:rsidR="00C55A96" w:rsidRPr="00CC3AC4">
              <w:rPr>
                <w:rFonts w:ascii="Arial" w:hAnsi="Arial" w:cs="Arial"/>
              </w:rPr>
              <w:t>,</w:t>
            </w:r>
            <w:r w:rsidRPr="00CC3AC4">
              <w:rPr>
                <w:rFonts w:ascii="Arial" w:hAnsi="Arial" w:cs="Arial"/>
              </w:rPr>
              <w:t>0</w:t>
            </w:r>
          </w:p>
        </w:tc>
      </w:tr>
      <w:tr w:rsidR="00EE7702" w:rsidRPr="00CC3AC4" w14:paraId="411092AF" w14:textId="77777777" w:rsidTr="00B67FEF">
        <w:trPr>
          <w:trHeight w:val="57"/>
        </w:trPr>
        <w:tc>
          <w:tcPr>
            <w:tcW w:w="1419" w:type="dxa"/>
            <w:vMerge/>
            <w:tcBorders>
              <w:left w:val="nil"/>
              <w:right w:val="nil"/>
            </w:tcBorders>
            <w:shd w:val="clear" w:color="auto" w:fill="auto"/>
            <w:vAlign w:val="center"/>
          </w:tcPr>
          <w:p w14:paraId="41F8265B" w14:textId="77777777" w:rsidR="0042319B" w:rsidRPr="00CC3AC4" w:rsidRDefault="0042319B" w:rsidP="00E365A7">
            <w:pPr>
              <w:spacing w:after="0" w:line="240" w:lineRule="auto"/>
              <w:jc w:val="center"/>
              <w:rPr>
                <w:rFonts w:ascii="Arial" w:eastAsia="Times New Roman" w:hAnsi="Arial" w:cs="Arial"/>
                <w:lang w:eastAsia="es-CO"/>
              </w:rPr>
            </w:pPr>
          </w:p>
        </w:tc>
        <w:tc>
          <w:tcPr>
            <w:tcW w:w="4393" w:type="dxa"/>
            <w:tcBorders>
              <w:top w:val="single" w:sz="4" w:space="0" w:color="auto"/>
              <w:left w:val="nil"/>
              <w:bottom w:val="nil"/>
              <w:right w:val="nil"/>
            </w:tcBorders>
            <w:shd w:val="clear" w:color="auto" w:fill="auto"/>
            <w:vAlign w:val="center"/>
          </w:tcPr>
          <w:p w14:paraId="67E44533" w14:textId="77777777" w:rsidR="0042319B" w:rsidRPr="00CC3AC4" w:rsidRDefault="0042319B" w:rsidP="00E365A7">
            <w:pPr>
              <w:spacing w:after="0" w:line="240" w:lineRule="auto"/>
              <w:jc w:val="center"/>
              <w:rPr>
                <w:rFonts w:ascii="Arial" w:hAnsi="Arial" w:cs="Arial"/>
              </w:rPr>
            </w:pPr>
            <w:r w:rsidRPr="00CC3AC4">
              <w:rPr>
                <w:rFonts w:ascii="Arial" w:hAnsi="Arial" w:cs="Arial"/>
              </w:rPr>
              <w:t>Ingeniería Electrónica</w:t>
            </w:r>
          </w:p>
        </w:tc>
        <w:tc>
          <w:tcPr>
            <w:tcW w:w="992" w:type="dxa"/>
            <w:tcBorders>
              <w:top w:val="single" w:sz="4" w:space="0" w:color="auto"/>
              <w:left w:val="nil"/>
              <w:bottom w:val="nil"/>
              <w:right w:val="nil"/>
            </w:tcBorders>
            <w:shd w:val="clear" w:color="auto" w:fill="auto"/>
            <w:noWrap/>
            <w:vAlign w:val="center"/>
          </w:tcPr>
          <w:p w14:paraId="3B3FB50E" w14:textId="77777777" w:rsidR="0042319B" w:rsidRPr="00CC3AC4" w:rsidRDefault="0042319B" w:rsidP="00E365A7">
            <w:pPr>
              <w:spacing w:after="0" w:line="240" w:lineRule="auto"/>
              <w:jc w:val="center"/>
              <w:rPr>
                <w:rFonts w:ascii="Arial" w:hAnsi="Arial" w:cs="Arial"/>
              </w:rPr>
            </w:pPr>
            <w:r w:rsidRPr="00CC3AC4">
              <w:rPr>
                <w:rFonts w:ascii="Arial" w:hAnsi="Arial" w:cs="Arial"/>
              </w:rPr>
              <w:t>126</w:t>
            </w:r>
          </w:p>
        </w:tc>
        <w:tc>
          <w:tcPr>
            <w:tcW w:w="756" w:type="dxa"/>
            <w:tcBorders>
              <w:top w:val="single" w:sz="4" w:space="0" w:color="auto"/>
              <w:left w:val="nil"/>
              <w:bottom w:val="nil"/>
              <w:right w:val="nil"/>
            </w:tcBorders>
            <w:shd w:val="clear" w:color="auto" w:fill="auto"/>
            <w:noWrap/>
            <w:vAlign w:val="center"/>
          </w:tcPr>
          <w:p w14:paraId="1611B9C6" w14:textId="74F028DB" w:rsidR="0042319B" w:rsidRPr="00CC3AC4" w:rsidRDefault="0042319B" w:rsidP="00E365A7">
            <w:pPr>
              <w:spacing w:after="0" w:line="240" w:lineRule="auto"/>
              <w:jc w:val="center"/>
              <w:rPr>
                <w:rFonts w:ascii="Arial" w:hAnsi="Arial" w:cs="Arial"/>
              </w:rPr>
            </w:pPr>
            <w:r w:rsidRPr="00CC3AC4">
              <w:rPr>
                <w:rFonts w:ascii="Arial" w:hAnsi="Arial" w:cs="Arial"/>
              </w:rPr>
              <w:t>4</w:t>
            </w:r>
            <w:r w:rsidR="00C55A96" w:rsidRPr="00CC3AC4">
              <w:rPr>
                <w:rFonts w:ascii="Arial" w:hAnsi="Arial" w:cs="Arial"/>
              </w:rPr>
              <w:t>,</w:t>
            </w:r>
            <w:r w:rsidRPr="00CC3AC4">
              <w:rPr>
                <w:rFonts w:ascii="Arial" w:hAnsi="Arial" w:cs="Arial"/>
              </w:rPr>
              <w:t>0</w:t>
            </w:r>
          </w:p>
        </w:tc>
      </w:tr>
      <w:tr w:rsidR="00EE7702" w:rsidRPr="00CC3AC4" w14:paraId="0C31CD85" w14:textId="77777777" w:rsidTr="00B67FEF">
        <w:trPr>
          <w:trHeight w:val="57"/>
        </w:trPr>
        <w:tc>
          <w:tcPr>
            <w:tcW w:w="1419" w:type="dxa"/>
            <w:vMerge/>
            <w:tcBorders>
              <w:left w:val="nil"/>
              <w:right w:val="nil"/>
            </w:tcBorders>
            <w:shd w:val="clear" w:color="auto" w:fill="auto"/>
            <w:vAlign w:val="center"/>
          </w:tcPr>
          <w:p w14:paraId="33D80E6E" w14:textId="77777777" w:rsidR="0042319B" w:rsidRPr="00CC3AC4" w:rsidRDefault="0042319B" w:rsidP="00E365A7">
            <w:pPr>
              <w:spacing w:after="0" w:line="240" w:lineRule="auto"/>
              <w:jc w:val="center"/>
              <w:rPr>
                <w:rFonts w:ascii="Arial" w:eastAsia="Times New Roman" w:hAnsi="Arial" w:cs="Arial"/>
                <w:lang w:eastAsia="es-CO"/>
              </w:rPr>
            </w:pPr>
          </w:p>
        </w:tc>
        <w:tc>
          <w:tcPr>
            <w:tcW w:w="4393" w:type="dxa"/>
            <w:tcBorders>
              <w:top w:val="single" w:sz="4" w:space="0" w:color="auto"/>
              <w:left w:val="nil"/>
              <w:bottom w:val="nil"/>
              <w:right w:val="nil"/>
            </w:tcBorders>
            <w:shd w:val="clear" w:color="auto" w:fill="auto"/>
            <w:vAlign w:val="center"/>
          </w:tcPr>
          <w:p w14:paraId="02AE570D" w14:textId="77777777" w:rsidR="0042319B" w:rsidRPr="00CC3AC4" w:rsidRDefault="0042319B" w:rsidP="00E365A7">
            <w:pPr>
              <w:spacing w:after="0" w:line="240" w:lineRule="auto"/>
              <w:jc w:val="center"/>
              <w:rPr>
                <w:rFonts w:ascii="Arial" w:hAnsi="Arial" w:cs="Arial"/>
              </w:rPr>
            </w:pPr>
            <w:r w:rsidRPr="00CC3AC4">
              <w:rPr>
                <w:rFonts w:ascii="Arial" w:hAnsi="Arial" w:cs="Arial"/>
              </w:rPr>
              <w:t>Ingeniería Mecánica</w:t>
            </w:r>
          </w:p>
        </w:tc>
        <w:tc>
          <w:tcPr>
            <w:tcW w:w="992" w:type="dxa"/>
            <w:tcBorders>
              <w:top w:val="single" w:sz="4" w:space="0" w:color="auto"/>
              <w:left w:val="nil"/>
              <w:bottom w:val="nil"/>
              <w:right w:val="nil"/>
            </w:tcBorders>
            <w:shd w:val="clear" w:color="auto" w:fill="auto"/>
            <w:noWrap/>
            <w:vAlign w:val="center"/>
          </w:tcPr>
          <w:p w14:paraId="754E2CF7" w14:textId="77777777" w:rsidR="0042319B" w:rsidRPr="00CC3AC4" w:rsidRDefault="0042319B" w:rsidP="00E365A7">
            <w:pPr>
              <w:spacing w:after="0" w:line="240" w:lineRule="auto"/>
              <w:jc w:val="center"/>
              <w:rPr>
                <w:rFonts w:ascii="Arial" w:hAnsi="Arial" w:cs="Arial"/>
              </w:rPr>
            </w:pPr>
            <w:r w:rsidRPr="00CC3AC4">
              <w:rPr>
                <w:rFonts w:ascii="Arial" w:hAnsi="Arial" w:cs="Arial"/>
              </w:rPr>
              <w:t>124</w:t>
            </w:r>
          </w:p>
        </w:tc>
        <w:tc>
          <w:tcPr>
            <w:tcW w:w="756" w:type="dxa"/>
            <w:tcBorders>
              <w:top w:val="single" w:sz="4" w:space="0" w:color="auto"/>
              <w:left w:val="nil"/>
              <w:bottom w:val="nil"/>
              <w:right w:val="nil"/>
            </w:tcBorders>
            <w:shd w:val="clear" w:color="auto" w:fill="auto"/>
            <w:noWrap/>
            <w:vAlign w:val="center"/>
          </w:tcPr>
          <w:p w14:paraId="531FF61E" w14:textId="3EBE3612" w:rsidR="0042319B" w:rsidRPr="00CC3AC4" w:rsidRDefault="0042319B" w:rsidP="00E365A7">
            <w:pPr>
              <w:spacing w:after="0" w:line="240" w:lineRule="auto"/>
              <w:jc w:val="center"/>
              <w:rPr>
                <w:rFonts w:ascii="Arial" w:hAnsi="Arial" w:cs="Arial"/>
              </w:rPr>
            </w:pPr>
            <w:r w:rsidRPr="00CC3AC4">
              <w:rPr>
                <w:rFonts w:ascii="Arial" w:hAnsi="Arial" w:cs="Arial"/>
              </w:rPr>
              <w:t>4</w:t>
            </w:r>
            <w:r w:rsidR="00C55A96" w:rsidRPr="00CC3AC4">
              <w:rPr>
                <w:rFonts w:ascii="Arial" w:hAnsi="Arial" w:cs="Arial"/>
              </w:rPr>
              <w:t>,</w:t>
            </w:r>
            <w:r w:rsidRPr="00CC3AC4">
              <w:rPr>
                <w:rFonts w:ascii="Arial" w:hAnsi="Arial" w:cs="Arial"/>
              </w:rPr>
              <w:t>0</w:t>
            </w:r>
          </w:p>
        </w:tc>
      </w:tr>
      <w:tr w:rsidR="00EE7702" w:rsidRPr="00CC3AC4" w14:paraId="42C0CB6D" w14:textId="77777777" w:rsidTr="00B67FEF">
        <w:trPr>
          <w:trHeight w:val="57"/>
        </w:trPr>
        <w:tc>
          <w:tcPr>
            <w:tcW w:w="1419" w:type="dxa"/>
            <w:vMerge/>
            <w:tcBorders>
              <w:left w:val="nil"/>
              <w:right w:val="nil"/>
            </w:tcBorders>
            <w:shd w:val="clear" w:color="auto" w:fill="auto"/>
            <w:vAlign w:val="center"/>
          </w:tcPr>
          <w:p w14:paraId="6DA61B04" w14:textId="77777777" w:rsidR="0042319B" w:rsidRPr="00CC3AC4" w:rsidRDefault="0042319B" w:rsidP="00E365A7">
            <w:pPr>
              <w:spacing w:after="0" w:line="240" w:lineRule="auto"/>
              <w:jc w:val="center"/>
              <w:rPr>
                <w:rFonts w:ascii="Arial" w:eastAsia="Times New Roman" w:hAnsi="Arial" w:cs="Arial"/>
                <w:lang w:eastAsia="es-CO"/>
              </w:rPr>
            </w:pPr>
          </w:p>
        </w:tc>
        <w:tc>
          <w:tcPr>
            <w:tcW w:w="4393" w:type="dxa"/>
            <w:tcBorders>
              <w:top w:val="single" w:sz="4" w:space="0" w:color="auto"/>
              <w:left w:val="nil"/>
              <w:bottom w:val="nil"/>
              <w:right w:val="nil"/>
            </w:tcBorders>
            <w:shd w:val="clear" w:color="auto" w:fill="auto"/>
            <w:vAlign w:val="center"/>
          </w:tcPr>
          <w:p w14:paraId="18674F08" w14:textId="77777777" w:rsidR="0042319B" w:rsidRPr="00CC3AC4" w:rsidRDefault="0042319B" w:rsidP="00E365A7">
            <w:pPr>
              <w:spacing w:after="0" w:line="240" w:lineRule="auto"/>
              <w:jc w:val="center"/>
              <w:rPr>
                <w:rFonts w:ascii="Arial" w:hAnsi="Arial" w:cs="Arial"/>
              </w:rPr>
            </w:pPr>
            <w:r w:rsidRPr="00CC3AC4">
              <w:rPr>
                <w:rFonts w:ascii="Arial" w:hAnsi="Arial" w:cs="Arial"/>
              </w:rPr>
              <w:t>Ingeniería Agroindustrial</w:t>
            </w:r>
          </w:p>
        </w:tc>
        <w:tc>
          <w:tcPr>
            <w:tcW w:w="992" w:type="dxa"/>
            <w:tcBorders>
              <w:top w:val="single" w:sz="4" w:space="0" w:color="auto"/>
              <w:left w:val="nil"/>
              <w:bottom w:val="nil"/>
              <w:right w:val="nil"/>
            </w:tcBorders>
            <w:shd w:val="clear" w:color="auto" w:fill="auto"/>
            <w:noWrap/>
            <w:vAlign w:val="center"/>
          </w:tcPr>
          <w:p w14:paraId="4E4FB302" w14:textId="77777777" w:rsidR="0042319B" w:rsidRPr="00CC3AC4" w:rsidRDefault="0042319B" w:rsidP="00E365A7">
            <w:pPr>
              <w:spacing w:after="0" w:line="240" w:lineRule="auto"/>
              <w:jc w:val="center"/>
              <w:rPr>
                <w:rFonts w:ascii="Arial" w:hAnsi="Arial" w:cs="Arial"/>
              </w:rPr>
            </w:pPr>
            <w:r w:rsidRPr="00CC3AC4">
              <w:rPr>
                <w:rFonts w:ascii="Arial" w:hAnsi="Arial" w:cs="Arial"/>
              </w:rPr>
              <w:t>115</w:t>
            </w:r>
          </w:p>
        </w:tc>
        <w:tc>
          <w:tcPr>
            <w:tcW w:w="756" w:type="dxa"/>
            <w:tcBorders>
              <w:top w:val="single" w:sz="4" w:space="0" w:color="auto"/>
              <w:left w:val="nil"/>
              <w:bottom w:val="nil"/>
              <w:right w:val="nil"/>
            </w:tcBorders>
            <w:shd w:val="clear" w:color="auto" w:fill="auto"/>
            <w:noWrap/>
            <w:vAlign w:val="center"/>
          </w:tcPr>
          <w:p w14:paraId="62932A0B" w14:textId="3A973336" w:rsidR="0042319B" w:rsidRPr="00CC3AC4" w:rsidRDefault="0042319B" w:rsidP="00E365A7">
            <w:pPr>
              <w:spacing w:after="0" w:line="240" w:lineRule="auto"/>
              <w:jc w:val="center"/>
              <w:rPr>
                <w:rFonts w:ascii="Arial" w:hAnsi="Arial" w:cs="Arial"/>
              </w:rPr>
            </w:pPr>
            <w:r w:rsidRPr="00CC3AC4">
              <w:rPr>
                <w:rFonts w:ascii="Arial" w:hAnsi="Arial" w:cs="Arial"/>
              </w:rPr>
              <w:t>3</w:t>
            </w:r>
            <w:r w:rsidR="00C55A96" w:rsidRPr="00CC3AC4">
              <w:rPr>
                <w:rFonts w:ascii="Arial" w:hAnsi="Arial" w:cs="Arial"/>
              </w:rPr>
              <w:t>,</w:t>
            </w:r>
            <w:r w:rsidRPr="00CC3AC4">
              <w:rPr>
                <w:rFonts w:ascii="Arial" w:hAnsi="Arial" w:cs="Arial"/>
              </w:rPr>
              <w:t>7</w:t>
            </w:r>
          </w:p>
        </w:tc>
      </w:tr>
      <w:tr w:rsidR="00EE7702" w:rsidRPr="00CC3AC4" w14:paraId="6F074DE8" w14:textId="77777777" w:rsidTr="00B67FEF">
        <w:trPr>
          <w:trHeight w:val="57"/>
        </w:trPr>
        <w:tc>
          <w:tcPr>
            <w:tcW w:w="1419" w:type="dxa"/>
            <w:vMerge/>
            <w:tcBorders>
              <w:left w:val="nil"/>
              <w:right w:val="nil"/>
            </w:tcBorders>
            <w:shd w:val="clear" w:color="auto" w:fill="auto"/>
            <w:vAlign w:val="center"/>
          </w:tcPr>
          <w:p w14:paraId="7948EFDB" w14:textId="77777777" w:rsidR="0042319B" w:rsidRPr="00CC3AC4" w:rsidRDefault="0042319B" w:rsidP="00E365A7">
            <w:pPr>
              <w:spacing w:after="0" w:line="240" w:lineRule="auto"/>
              <w:jc w:val="center"/>
              <w:rPr>
                <w:rFonts w:ascii="Arial" w:eastAsia="Times New Roman" w:hAnsi="Arial" w:cs="Arial"/>
                <w:lang w:eastAsia="es-CO"/>
              </w:rPr>
            </w:pPr>
          </w:p>
        </w:tc>
        <w:tc>
          <w:tcPr>
            <w:tcW w:w="4393" w:type="dxa"/>
            <w:tcBorders>
              <w:top w:val="single" w:sz="4" w:space="0" w:color="auto"/>
              <w:left w:val="nil"/>
              <w:bottom w:val="nil"/>
              <w:right w:val="nil"/>
            </w:tcBorders>
            <w:shd w:val="clear" w:color="auto" w:fill="auto"/>
            <w:vAlign w:val="center"/>
          </w:tcPr>
          <w:p w14:paraId="7E26ADE6" w14:textId="77777777" w:rsidR="0042319B" w:rsidRPr="00CC3AC4" w:rsidRDefault="0042319B" w:rsidP="00E365A7">
            <w:pPr>
              <w:spacing w:after="0" w:line="240" w:lineRule="auto"/>
              <w:jc w:val="center"/>
              <w:rPr>
                <w:rFonts w:ascii="Arial" w:hAnsi="Arial" w:cs="Arial"/>
              </w:rPr>
            </w:pPr>
            <w:r w:rsidRPr="00CC3AC4">
              <w:rPr>
                <w:rFonts w:ascii="Arial" w:hAnsi="Arial" w:cs="Arial"/>
              </w:rPr>
              <w:t>Ingeniería Electromecánica</w:t>
            </w:r>
          </w:p>
        </w:tc>
        <w:tc>
          <w:tcPr>
            <w:tcW w:w="992" w:type="dxa"/>
            <w:tcBorders>
              <w:top w:val="single" w:sz="4" w:space="0" w:color="auto"/>
              <w:left w:val="nil"/>
              <w:bottom w:val="nil"/>
              <w:right w:val="nil"/>
            </w:tcBorders>
            <w:shd w:val="clear" w:color="auto" w:fill="auto"/>
            <w:noWrap/>
            <w:vAlign w:val="center"/>
          </w:tcPr>
          <w:p w14:paraId="2CEA4ECF" w14:textId="77777777" w:rsidR="0042319B" w:rsidRPr="00CC3AC4" w:rsidRDefault="0042319B" w:rsidP="00E365A7">
            <w:pPr>
              <w:spacing w:after="0" w:line="240" w:lineRule="auto"/>
              <w:jc w:val="center"/>
              <w:rPr>
                <w:rFonts w:ascii="Arial" w:hAnsi="Arial" w:cs="Arial"/>
              </w:rPr>
            </w:pPr>
            <w:r w:rsidRPr="00CC3AC4">
              <w:rPr>
                <w:rFonts w:ascii="Arial" w:hAnsi="Arial" w:cs="Arial"/>
              </w:rPr>
              <w:t>116</w:t>
            </w:r>
          </w:p>
        </w:tc>
        <w:tc>
          <w:tcPr>
            <w:tcW w:w="756" w:type="dxa"/>
            <w:tcBorders>
              <w:top w:val="single" w:sz="4" w:space="0" w:color="auto"/>
              <w:left w:val="nil"/>
              <w:bottom w:val="nil"/>
              <w:right w:val="nil"/>
            </w:tcBorders>
            <w:shd w:val="clear" w:color="auto" w:fill="auto"/>
            <w:noWrap/>
            <w:vAlign w:val="center"/>
          </w:tcPr>
          <w:p w14:paraId="33DE3796" w14:textId="3B7956B4" w:rsidR="0042319B" w:rsidRPr="00CC3AC4" w:rsidRDefault="0042319B" w:rsidP="00E365A7">
            <w:pPr>
              <w:spacing w:after="0" w:line="240" w:lineRule="auto"/>
              <w:jc w:val="center"/>
              <w:rPr>
                <w:rFonts w:ascii="Arial" w:hAnsi="Arial" w:cs="Arial"/>
              </w:rPr>
            </w:pPr>
            <w:r w:rsidRPr="00CC3AC4">
              <w:rPr>
                <w:rFonts w:ascii="Arial" w:hAnsi="Arial" w:cs="Arial"/>
              </w:rPr>
              <w:t>3</w:t>
            </w:r>
            <w:r w:rsidR="00C55A96" w:rsidRPr="00CC3AC4">
              <w:rPr>
                <w:rFonts w:ascii="Arial" w:hAnsi="Arial" w:cs="Arial"/>
              </w:rPr>
              <w:t>,</w:t>
            </w:r>
            <w:r w:rsidRPr="00CC3AC4">
              <w:rPr>
                <w:rFonts w:ascii="Arial" w:hAnsi="Arial" w:cs="Arial"/>
              </w:rPr>
              <w:t>7</w:t>
            </w:r>
          </w:p>
        </w:tc>
      </w:tr>
      <w:tr w:rsidR="00EE7702" w:rsidRPr="00CC3AC4" w14:paraId="29DE2BAE" w14:textId="77777777" w:rsidTr="00B67FEF">
        <w:trPr>
          <w:trHeight w:val="57"/>
        </w:trPr>
        <w:tc>
          <w:tcPr>
            <w:tcW w:w="1419" w:type="dxa"/>
            <w:vMerge/>
            <w:tcBorders>
              <w:left w:val="nil"/>
              <w:right w:val="nil"/>
            </w:tcBorders>
            <w:shd w:val="clear" w:color="auto" w:fill="auto"/>
            <w:vAlign w:val="center"/>
          </w:tcPr>
          <w:p w14:paraId="0644A403" w14:textId="77777777" w:rsidR="0042319B" w:rsidRPr="00CC3AC4" w:rsidRDefault="0042319B" w:rsidP="00E365A7">
            <w:pPr>
              <w:spacing w:after="0" w:line="240" w:lineRule="auto"/>
              <w:jc w:val="center"/>
              <w:rPr>
                <w:rFonts w:ascii="Arial" w:eastAsia="Times New Roman" w:hAnsi="Arial" w:cs="Arial"/>
                <w:lang w:eastAsia="es-CO"/>
              </w:rPr>
            </w:pPr>
          </w:p>
        </w:tc>
        <w:tc>
          <w:tcPr>
            <w:tcW w:w="4393" w:type="dxa"/>
            <w:tcBorders>
              <w:top w:val="single" w:sz="4" w:space="0" w:color="auto"/>
              <w:left w:val="nil"/>
              <w:bottom w:val="nil"/>
              <w:right w:val="nil"/>
            </w:tcBorders>
            <w:shd w:val="clear" w:color="auto" w:fill="auto"/>
            <w:vAlign w:val="center"/>
          </w:tcPr>
          <w:p w14:paraId="1254BBC4" w14:textId="77777777" w:rsidR="0042319B" w:rsidRPr="00CC3AC4" w:rsidRDefault="0042319B" w:rsidP="00E365A7">
            <w:pPr>
              <w:spacing w:after="0" w:line="240" w:lineRule="auto"/>
              <w:jc w:val="center"/>
              <w:rPr>
                <w:rFonts w:ascii="Arial" w:hAnsi="Arial" w:cs="Arial"/>
              </w:rPr>
            </w:pPr>
            <w:r w:rsidRPr="00CC3AC4">
              <w:rPr>
                <w:rFonts w:ascii="Arial" w:hAnsi="Arial" w:cs="Arial"/>
              </w:rPr>
              <w:t>Ingeniería Industrial</w:t>
            </w:r>
          </w:p>
        </w:tc>
        <w:tc>
          <w:tcPr>
            <w:tcW w:w="992" w:type="dxa"/>
            <w:tcBorders>
              <w:top w:val="single" w:sz="4" w:space="0" w:color="auto"/>
              <w:left w:val="nil"/>
              <w:bottom w:val="nil"/>
              <w:right w:val="nil"/>
            </w:tcBorders>
            <w:shd w:val="clear" w:color="auto" w:fill="auto"/>
            <w:noWrap/>
            <w:vAlign w:val="center"/>
          </w:tcPr>
          <w:p w14:paraId="57B41C47" w14:textId="77777777" w:rsidR="0042319B" w:rsidRPr="00CC3AC4" w:rsidRDefault="0042319B" w:rsidP="00E365A7">
            <w:pPr>
              <w:spacing w:after="0" w:line="240" w:lineRule="auto"/>
              <w:jc w:val="center"/>
              <w:rPr>
                <w:rFonts w:ascii="Arial" w:hAnsi="Arial" w:cs="Arial"/>
              </w:rPr>
            </w:pPr>
            <w:r w:rsidRPr="00CC3AC4">
              <w:rPr>
                <w:rFonts w:ascii="Arial" w:hAnsi="Arial" w:cs="Arial"/>
              </w:rPr>
              <w:t>109</w:t>
            </w:r>
          </w:p>
        </w:tc>
        <w:tc>
          <w:tcPr>
            <w:tcW w:w="756" w:type="dxa"/>
            <w:tcBorders>
              <w:top w:val="single" w:sz="4" w:space="0" w:color="auto"/>
              <w:left w:val="nil"/>
              <w:bottom w:val="nil"/>
              <w:right w:val="nil"/>
            </w:tcBorders>
            <w:shd w:val="clear" w:color="auto" w:fill="auto"/>
            <w:noWrap/>
            <w:vAlign w:val="center"/>
          </w:tcPr>
          <w:p w14:paraId="33ADB3F9" w14:textId="512F06CA" w:rsidR="0042319B" w:rsidRPr="00CC3AC4" w:rsidRDefault="0042319B" w:rsidP="00E365A7">
            <w:pPr>
              <w:spacing w:after="0" w:line="240" w:lineRule="auto"/>
              <w:jc w:val="center"/>
              <w:rPr>
                <w:rFonts w:ascii="Arial" w:hAnsi="Arial" w:cs="Arial"/>
              </w:rPr>
            </w:pPr>
            <w:r w:rsidRPr="00CC3AC4">
              <w:rPr>
                <w:rFonts w:ascii="Arial" w:hAnsi="Arial" w:cs="Arial"/>
              </w:rPr>
              <w:t>3</w:t>
            </w:r>
            <w:r w:rsidR="00C55A96" w:rsidRPr="00CC3AC4">
              <w:rPr>
                <w:rFonts w:ascii="Arial" w:hAnsi="Arial" w:cs="Arial"/>
              </w:rPr>
              <w:t>,</w:t>
            </w:r>
            <w:r w:rsidRPr="00CC3AC4">
              <w:rPr>
                <w:rFonts w:ascii="Arial" w:hAnsi="Arial" w:cs="Arial"/>
              </w:rPr>
              <w:t>5</w:t>
            </w:r>
          </w:p>
        </w:tc>
      </w:tr>
      <w:tr w:rsidR="00EE7702" w:rsidRPr="00CC3AC4" w14:paraId="63F5CE61" w14:textId="77777777" w:rsidTr="00B67FEF">
        <w:trPr>
          <w:trHeight w:val="57"/>
        </w:trPr>
        <w:tc>
          <w:tcPr>
            <w:tcW w:w="1419" w:type="dxa"/>
            <w:vMerge/>
            <w:tcBorders>
              <w:left w:val="nil"/>
              <w:right w:val="nil"/>
            </w:tcBorders>
            <w:shd w:val="clear" w:color="auto" w:fill="auto"/>
            <w:vAlign w:val="center"/>
          </w:tcPr>
          <w:p w14:paraId="4B3E6BFB" w14:textId="77777777" w:rsidR="0042319B" w:rsidRPr="00CC3AC4" w:rsidRDefault="0042319B" w:rsidP="00E365A7">
            <w:pPr>
              <w:spacing w:after="0" w:line="240" w:lineRule="auto"/>
              <w:jc w:val="center"/>
              <w:rPr>
                <w:rFonts w:ascii="Arial" w:eastAsia="Times New Roman" w:hAnsi="Arial" w:cs="Arial"/>
                <w:lang w:eastAsia="es-CO"/>
              </w:rPr>
            </w:pPr>
          </w:p>
        </w:tc>
        <w:tc>
          <w:tcPr>
            <w:tcW w:w="4393" w:type="dxa"/>
            <w:tcBorders>
              <w:top w:val="single" w:sz="4" w:space="0" w:color="auto"/>
              <w:left w:val="nil"/>
              <w:bottom w:val="nil"/>
              <w:right w:val="nil"/>
            </w:tcBorders>
            <w:shd w:val="clear" w:color="auto" w:fill="auto"/>
            <w:vAlign w:val="center"/>
          </w:tcPr>
          <w:p w14:paraId="34C157BF" w14:textId="77777777" w:rsidR="0042319B" w:rsidRPr="00CC3AC4" w:rsidRDefault="0042319B" w:rsidP="00E365A7">
            <w:pPr>
              <w:spacing w:after="0" w:line="240" w:lineRule="auto"/>
              <w:jc w:val="center"/>
              <w:rPr>
                <w:rFonts w:ascii="Arial" w:hAnsi="Arial" w:cs="Arial"/>
              </w:rPr>
            </w:pPr>
            <w:r w:rsidRPr="00CC3AC4">
              <w:rPr>
                <w:rFonts w:ascii="Arial" w:hAnsi="Arial" w:cs="Arial"/>
              </w:rPr>
              <w:t>Trabajo Social</w:t>
            </w:r>
          </w:p>
        </w:tc>
        <w:tc>
          <w:tcPr>
            <w:tcW w:w="992" w:type="dxa"/>
            <w:tcBorders>
              <w:top w:val="single" w:sz="4" w:space="0" w:color="auto"/>
              <w:left w:val="nil"/>
              <w:bottom w:val="nil"/>
              <w:right w:val="nil"/>
            </w:tcBorders>
            <w:shd w:val="clear" w:color="auto" w:fill="auto"/>
            <w:noWrap/>
            <w:vAlign w:val="center"/>
          </w:tcPr>
          <w:p w14:paraId="785012E0" w14:textId="77777777" w:rsidR="0042319B" w:rsidRPr="00CC3AC4" w:rsidRDefault="0042319B" w:rsidP="00E365A7">
            <w:pPr>
              <w:spacing w:after="0" w:line="240" w:lineRule="auto"/>
              <w:jc w:val="center"/>
              <w:rPr>
                <w:rFonts w:ascii="Arial" w:hAnsi="Arial" w:cs="Arial"/>
              </w:rPr>
            </w:pPr>
            <w:r w:rsidRPr="00CC3AC4">
              <w:rPr>
                <w:rFonts w:ascii="Arial" w:hAnsi="Arial" w:cs="Arial"/>
              </w:rPr>
              <w:t>105</w:t>
            </w:r>
          </w:p>
        </w:tc>
        <w:tc>
          <w:tcPr>
            <w:tcW w:w="756" w:type="dxa"/>
            <w:tcBorders>
              <w:top w:val="single" w:sz="4" w:space="0" w:color="auto"/>
              <w:left w:val="nil"/>
              <w:bottom w:val="nil"/>
              <w:right w:val="nil"/>
            </w:tcBorders>
            <w:shd w:val="clear" w:color="auto" w:fill="auto"/>
            <w:noWrap/>
            <w:vAlign w:val="center"/>
          </w:tcPr>
          <w:p w14:paraId="32F10912" w14:textId="4ED03F98" w:rsidR="0042319B" w:rsidRPr="00CC3AC4" w:rsidRDefault="0042319B" w:rsidP="00E365A7">
            <w:pPr>
              <w:spacing w:after="0" w:line="240" w:lineRule="auto"/>
              <w:jc w:val="center"/>
              <w:rPr>
                <w:rFonts w:ascii="Arial" w:hAnsi="Arial" w:cs="Arial"/>
              </w:rPr>
            </w:pPr>
            <w:r w:rsidRPr="00CC3AC4">
              <w:rPr>
                <w:rFonts w:ascii="Arial" w:hAnsi="Arial" w:cs="Arial"/>
              </w:rPr>
              <w:t>3</w:t>
            </w:r>
            <w:r w:rsidR="00C55A96" w:rsidRPr="00CC3AC4">
              <w:rPr>
                <w:rFonts w:ascii="Arial" w:hAnsi="Arial" w:cs="Arial"/>
              </w:rPr>
              <w:t>,</w:t>
            </w:r>
            <w:r w:rsidRPr="00CC3AC4">
              <w:rPr>
                <w:rFonts w:ascii="Arial" w:hAnsi="Arial" w:cs="Arial"/>
              </w:rPr>
              <w:t>4</w:t>
            </w:r>
          </w:p>
        </w:tc>
      </w:tr>
      <w:tr w:rsidR="00EE7702" w:rsidRPr="00CC3AC4" w14:paraId="0EA593A0" w14:textId="77777777" w:rsidTr="00B67FEF">
        <w:trPr>
          <w:trHeight w:val="57"/>
        </w:trPr>
        <w:tc>
          <w:tcPr>
            <w:tcW w:w="1419" w:type="dxa"/>
            <w:vMerge/>
            <w:tcBorders>
              <w:left w:val="nil"/>
              <w:right w:val="nil"/>
            </w:tcBorders>
            <w:shd w:val="clear" w:color="auto" w:fill="auto"/>
            <w:vAlign w:val="center"/>
          </w:tcPr>
          <w:p w14:paraId="67FB4D15" w14:textId="77777777" w:rsidR="0042319B" w:rsidRPr="00CC3AC4" w:rsidRDefault="0042319B" w:rsidP="00E365A7">
            <w:pPr>
              <w:spacing w:after="0" w:line="240" w:lineRule="auto"/>
              <w:jc w:val="center"/>
              <w:rPr>
                <w:rFonts w:ascii="Arial" w:eastAsia="Times New Roman" w:hAnsi="Arial" w:cs="Arial"/>
                <w:lang w:eastAsia="es-CO"/>
              </w:rPr>
            </w:pPr>
          </w:p>
        </w:tc>
        <w:tc>
          <w:tcPr>
            <w:tcW w:w="4393" w:type="dxa"/>
            <w:tcBorders>
              <w:top w:val="single" w:sz="4" w:space="0" w:color="auto"/>
              <w:left w:val="nil"/>
              <w:bottom w:val="nil"/>
              <w:right w:val="nil"/>
            </w:tcBorders>
            <w:shd w:val="clear" w:color="auto" w:fill="auto"/>
            <w:vAlign w:val="center"/>
          </w:tcPr>
          <w:p w14:paraId="2EC90369" w14:textId="77777777" w:rsidR="0042319B" w:rsidRPr="00CC3AC4" w:rsidRDefault="0042319B" w:rsidP="00E365A7">
            <w:pPr>
              <w:spacing w:after="0" w:line="240" w:lineRule="auto"/>
              <w:jc w:val="center"/>
              <w:rPr>
                <w:rFonts w:ascii="Arial" w:hAnsi="Arial" w:cs="Arial"/>
              </w:rPr>
            </w:pPr>
            <w:r w:rsidRPr="00CC3AC4">
              <w:rPr>
                <w:rFonts w:ascii="Arial" w:hAnsi="Arial" w:cs="Arial"/>
              </w:rPr>
              <w:t>Ingeniería Biotecnológica</w:t>
            </w:r>
          </w:p>
        </w:tc>
        <w:tc>
          <w:tcPr>
            <w:tcW w:w="992" w:type="dxa"/>
            <w:tcBorders>
              <w:top w:val="single" w:sz="4" w:space="0" w:color="auto"/>
              <w:left w:val="nil"/>
              <w:bottom w:val="nil"/>
              <w:right w:val="nil"/>
            </w:tcBorders>
            <w:shd w:val="clear" w:color="auto" w:fill="auto"/>
            <w:noWrap/>
            <w:vAlign w:val="center"/>
          </w:tcPr>
          <w:p w14:paraId="70949262" w14:textId="77777777" w:rsidR="0042319B" w:rsidRPr="00CC3AC4" w:rsidRDefault="0042319B" w:rsidP="00E365A7">
            <w:pPr>
              <w:spacing w:after="0" w:line="240" w:lineRule="auto"/>
              <w:jc w:val="center"/>
              <w:rPr>
                <w:rFonts w:ascii="Arial" w:hAnsi="Arial" w:cs="Arial"/>
              </w:rPr>
            </w:pPr>
            <w:r w:rsidRPr="00CC3AC4">
              <w:rPr>
                <w:rFonts w:ascii="Arial" w:hAnsi="Arial" w:cs="Arial"/>
              </w:rPr>
              <w:t>102</w:t>
            </w:r>
          </w:p>
        </w:tc>
        <w:tc>
          <w:tcPr>
            <w:tcW w:w="756" w:type="dxa"/>
            <w:tcBorders>
              <w:top w:val="single" w:sz="4" w:space="0" w:color="auto"/>
              <w:left w:val="nil"/>
              <w:bottom w:val="nil"/>
              <w:right w:val="nil"/>
            </w:tcBorders>
            <w:shd w:val="clear" w:color="auto" w:fill="auto"/>
            <w:noWrap/>
            <w:vAlign w:val="center"/>
          </w:tcPr>
          <w:p w14:paraId="0EC09F22" w14:textId="64A585B1" w:rsidR="0042319B" w:rsidRPr="00CC3AC4" w:rsidRDefault="0042319B" w:rsidP="00E365A7">
            <w:pPr>
              <w:spacing w:after="0" w:line="240" w:lineRule="auto"/>
              <w:jc w:val="center"/>
              <w:rPr>
                <w:rFonts w:ascii="Arial" w:hAnsi="Arial" w:cs="Arial"/>
              </w:rPr>
            </w:pPr>
            <w:r w:rsidRPr="00CC3AC4">
              <w:rPr>
                <w:rFonts w:ascii="Arial" w:hAnsi="Arial" w:cs="Arial"/>
              </w:rPr>
              <w:t>3</w:t>
            </w:r>
            <w:r w:rsidR="00C55A96" w:rsidRPr="00CC3AC4">
              <w:rPr>
                <w:rFonts w:ascii="Arial" w:hAnsi="Arial" w:cs="Arial"/>
              </w:rPr>
              <w:t>,</w:t>
            </w:r>
            <w:r w:rsidRPr="00CC3AC4">
              <w:rPr>
                <w:rFonts w:ascii="Arial" w:hAnsi="Arial" w:cs="Arial"/>
              </w:rPr>
              <w:t>3</w:t>
            </w:r>
          </w:p>
        </w:tc>
      </w:tr>
      <w:tr w:rsidR="00EE7702" w:rsidRPr="00CC3AC4" w14:paraId="04E56580" w14:textId="77777777" w:rsidTr="00B67FEF">
        <w:trPr>
          <w:trHeight w:val="57"/>
        </w:trPr>
        <w:tc>
          <w:tcPr>
            <w:tcW w:w="1419" w:type="dxa"/>
            <w:vMerge/>
            <w:tcBorders>
              <w:left w:val="nil"/>
              <w:right w:val="nil"/>
            </w:tcBorders>
            <w:shd w:val="clear" w:color="auto" w:fill="auto"/>
            <w:vAlign w:val="center"/>
          </w:tcPr>
          <w:p w14:paraId="011D246A" w14:textId="77777777" w:rsidR="0042319B" w:rsidRPr="00CC3AC4" w:rsidRDefault="0042319B" w:rsidP="00E365A7">
            <w:pPr>
              <w:spacing w:after="0" w:line="240" w:lineRule="auto"/>
              <w:jc w:val="center"/>
              <w:rPr>
                <w:rFonts w:ascii="Arial" w:eastAsia="Times New Roman" w:hAnsi="Arial" w:cs="Arial"/>
                <w:lang w:eastAsia="es-CO"/>
              </w:rPr>
            </w:pPr>
          </w:p>
        </w:tc>
        <w:tc>
          <w:tcPr>
            <w:tcW w:w="4393" w:type="dxa"/>
            <w:tcBorders>
              <w:top w:val="single" w:sz="4" w:space="0" w:color="auto"/>
              <w:left w:val="nil"/>
              <w:bottom w:val="nil"/>
              <w:right w:val="nil"/>
            </w:tcBorders>
            <w:shd w:val="clear" w:color="auto" w:fill="auto"/>
            <w:vAlign w:val="center"/>
          </w:tcPr>
          <w:p w14:paraId="560AAE54" w14:textId="77777777" w:rsidR="0042319B" w:rsidRPr="00CC3AC4" w:rsidRDefault="0042319B" w:rsidP="00E365A7">
            <w:pPr>
              <w:spacing w:after="0" w:line="240" w:lineRule="auto"/>
              <w:jc w:val="center"/>
              <w:rPr>
                <w:rFonts w:ascii="Arial" w:hAnsi="Arial" w:cs="Arial"/>
              </w:rPr>
            </w:pPr>
            <w:r w:rsidRPr="00CC3AC4">
              <w:rPr>
                <w:rFonts w:ascii="Arial" w:hAnsi="Arial" w:cs="Arial"/>
              </w:rPr>
              <w:t>Arquitectura</w:t>
            </w:r>
          </w:p>
        </w:tc>
        <w:tc>
          <w:tcPr>
            <w:tcW w:w="992" w:type="dxa"/>
            <w:tcBorders>
              <w:top w:val="single" w:sz="4" w:space="0" w:color="auto"/>
              <w:left w:val="nil"/>
              <w:bottom w:val="nil"/>
              <w:right w:val="nil"/>
            </w:tcBorders>
            <w:shd w:val="clear" w:color="auto" w:fill="auto"/>
            <w:noWrap/>
            <w:vAlign w:val="center"/>
          </w:tcPr>
          <w:p w14:paraId="72CEB2B7" w14:textId="77777777" w:rsidR="0042319B" w:rsidRPr="00CC3AC4" w:rsidRDefault="0042319B" w:rsidP="00E365A7">
            <w:pPr>
              <w:spacing w:after="0" w:line="240" w:lineRule="auto"/>
              <w:jc w:val="center"/>
              <w:rPr>
                <w:rFonts w:ascii="Arial" w:hAnsi="Arial" w:cs="Arial"/>
              </w:rPr>
            </w:pPr>
            <w:r w:rsidRPr="00CC3AC4">
              <w:rPr>
                <w:rFonts w:ascii="Arial" w:hAnsi="Arial" w:cs="Arial"/>
              </w:rPr>
              <w:t>90</w:t>
            </w:r>
          </w:p>
        </w:tc>
        <w:tc>
          <w:tcPr>
            <w:tcW w:w="756" w:type="dxa"/>
            <w:tcBorders>
              <w:top w:val="single" w:sz="4" w:space="0" w:color="auto"/>
              <w:left w:val="nil"/>
              <w:bottom w:val="nil"/>
              <w:right w:val="nil"/>
            </w:tcBorders>
            <w:shd w:val="clear" w:color="auto" w:fill="auto"/>
            <w:noWrap/>
            <w:vAlign w:val="center"/>
          </w:tcPr>
          <w:p w14:paraId="7EAB18DA" w14:textId="49DCA92A" w:rsidR="0042319B" w:rsidRPr="00CC3AC4" w:rsidRDefault="0042319B" w:rsidP="00E365A7">
            <w:pPr>
              <w:spacing w:after="0" w:line="240" w:lineRule="auto"/>
              <w:jc w:val="center"/>
              <w:rPr>
                <w:rFonts w:ascii="Arial" w:hAnsi="Arial" w:cs="Arial"/>
              </w:rPr>
            </w:pPr>
            <w:r w:rsidRPr="00CC3AC4">
              <w:rPr>
                <w:rFonts w:ascii="Arial" w:hAnsi="Arial" w:cs="Arial"/>
              </w:rPr>
              <w:t>2</w:t>
            </w:r>
            <w:r w:rsidR="00C55A96" w:rsidRPr="00CC3AC4">
              <w:rPr>
                <w:rFonts w:ascii="Arial" w:hAnsi="Arial" w:cs="Arial"/>
              </w:rPr>
              <w:t>,</w:t>
            </w:r>
            <w:r w:rsidRPr="00CC3AC4">
              <w:rPr>
                <w:rFonts w:ascii="Arial" w:hAnsi="Arial" w:cs="Arial"/>
              </w:rPr>
              <w:t>9</w:t>
            </w:r>
          </w:p>
        </w:tc>
      </w:tr>
      <w:tr w:rsidR="00EE7702" w:rsidRPr="00CC3AC4" w14:paraId="1E68DEF8" w14:textId="77777777" w:rsidTr="00B67FEF">
        <w:trPr>
          <w:trHeight w:val="57"/>
        </w:trPr>
        <w:tc>
          <w:tcPr>
            <w:tcW w:w="1419" w:type="dxa"/>
            <w:vMerge/>
            <w:tcBorders>
              <w:left w:val="nil"/>
              <w:right w:val="nil"/>
            </w:tcBorders>
            <w:shd w:val="clear" w:color="auto" w:fill="auto"/>
            <w:vAlign w:val="center"/>
          </w:tcPr>
          <w:p w14:paraId="6F738E2E" w14:textId="77777777" w:rsidR="0042319B" w:rsidRPr="00CC3AC4" w:rsidRDefault="0042319B" w:rsidP="00E365A7">
            <w:pPr>
              <w:spacing w:after="0" w:line="240" w:lineRule="auto"/>
              <w:jc w:val="center"/>
              <w:rPr>
                <w:rFonts w:ascii="Arial" w:eastAsia="Times New Roman" w:hAnsi="Arial" w:cs="Arial"/>
                <w:lang w:eastAsia="es-CO"/>
              </w:rPr>
            </w:pPr>
          </w:p>
        </w:tc>
        <w:tc>
          <w:tcPr>
            <w:tcW w:w="4393" w:type="dxa"/>
            <w:tcBorders>
              <w:top w:val="single" w:sz="4" w:space="0" w:color="auto"/>
              <w:left w:val="nil"/>
              <w:bottom w:val="nil"/>
              <w:right w:val="nil"/>
            </w:tcBorders>
            <w:shd w:val="clear" w:color="auto" w:fill="auto"/>
            <w:vAlign w:val="center"/>
          </w:tcPr>
          <w:p w14:paraId="3F225AC5" w14:textId="77777777" w:rsidR="0042319B" w:rsidRPr="00CC3AC4" w:rsidRDefault="0042319B" w:rsidP="00E365A7">
            <w:pPr>
              <w:spacing w:after="0" w:line="240" w:lineRule="auto"/>
              <w:jc w:val="center"/>
              <w:rPr>
                <w:rFonts w:ascii="Arial" w:hAnsi="Arial" w:cs="Arial"/>
              </w:rPr>
            </w:pPr>
            <w:r w:rsidRPr="00CC3AC4">
              <w:rPr>
                <w:rFonts w:ascii="Arial" w:hAnsi="Arial" w:cs="Arial"/>
              </w:rPr>
              <w:t>Ingeniería de Minas</w:t>
            </w:r>
          </w:p>
        </w:tc>
        <w:tc>
          <w:tcPr>
            <w:tcW w:w="992" w:type="dxa"/>
            <w:tcBorders>
              <w:top w:val="single" w:sz="4" w:space="0" w:color="auto"/>
              <w:left w:val="nil"/>
              <w:bottom w:val="nil"/>
              <w:right w:val="nil"/>
            </w:tcBorders>
            <w:shd w:val="clear" w:color="auto" w:fill="auto"/>
            <w:noWrap/>
            <w:vAlign w:val="center"/>
          </w:tcPr>
          <w:p w14:paraId="24010C50" w14:textId="77777777" w:rsidR="0042319B" w:rsidRPr="00CC3AC4" w:rsidRDefault="0042319B" w:rsidP="00E365A7">
            <w:pPr>
              <w:spacing w:after="0" w:line="240" w:lineRule="auto"/>
              <w:jc w:val="center"/>
              <w:rPr>
                <w:rFonts w:ascii="Arial" w:hAnsi="Arial" w:cs="Arial"/>
              </w:rPr>
            </w:pPr>
            <w:r w:rsidRPr="00CC3AC4">
              <w:rPr>
                <w:rFonts w:ascii="Arial" w:hAnsi="Arial" w:cs="Arial"/>
              </w:rPr>
              <w:t>90</w:t>
            </w:r>
          </w:p>
        </w:tc>
        <w:tc>
          <w:tcPr>
            <w:tcW w:w="756" w:type="dxa"/>
            <w:tcBorders>
              <w:top w:val="single" w:sz="4" w:space="0" w:color="auto"/>
              <w:left w:val="nil"/>
              <w:bottom w:val="nil"/>
              <w:right w:val="nil"/>
            </w:tcBorders>
            <w:shd w:val="clear" w:color="auto" w:fill="auto"/>
            <w:noWrap/>
            <w:vAlign w:val="center"/>
          </w:tcPr>
          <w:p w14:paraId="57421D3F" w14:textId="4868BD28" w:rsidR="0042319B" w:rsidRPr="00CC3AC4" w:rsidRDefault="0042319B" w:rsidP="00E365A7">
            <w:pPr>
              <w:spacing w:after="0" w:line="240" w:lineRule="auto"/>
              <w:jc w:val="center"/>
              <w:rPr>
                <w:rFonts w:ascii="Arial" w:hAnsi="Arial" w:cs="Arial"/>
              </w:rPr>
            </w:pPr>
            <w:r w:rsidRPr="00CC3AC4">
              <w:rPr>
                <w:rFonts w:ascii="Arial" w:hAnsi="Arial" w:cs="Arial"/>
              </w:rPr>
              <w:t>2</w:t>
            </w:r>
            <w:r w:rsidR="00C55A96" w:rsidRPr="00CC3AC4">
              <w:rPr>
                <w:rFonts w:ascii="Arial" w:hAnsi="Arial" w:cs="Arial"/>
              </w:rPr>
              <w:t>,</w:t>
            </w:r>
            <w:r w:rsidRPr="00CC3AC4">
              <w:rPr>
                <w:rFonts w:ascii="Arial" w:hAnsi="Arial" w:cs="Arial"/>
              </w:rPr>
              <w:t>9</w:t>
            </w:r>
          </w:p>
        </w:tc>
      </w:tr>
      <w:tr w:rsidR="00EE7702" w:rsidRPr="00CC3AC4" w14:paraId="0E3BC43F" w14:textId="77777777" w:rsidTr="00B67FEF">
        <w:trPr>
          <w:trHeight w:val="57"/>
        </w:trPr>
        <w:tc>
          <w:tcPr>
            <w:tcW w:w="1419" w:type="dxa"/>
            <w:vMerge/>
            <w:tcBorders>
              <w:left w:val="nil"/>
              <w:right w:val="nil"/>
            </w:tcBorders>
            <w:shd w:val="clear" w:color="auto" w:fill="auto"/>
            <w:vAlign w:val="center"/>
          </w:tcPr>
          <w:p w14:paraId="383E84D8" w14:textId="77777777" w:rsidR="0042319B" w:rsidRPr="00CC3AC4" w:rsidRDefault="0042319B" w:rsidP="00E365A7">
            <w:pPr>
              <w:spacing w:after="0" w:line="240" w:lineRule="auto"/>
              <w:jc w:val="center"/>
              <w:rPr>
                <w:rFonts w:ascii="Arial" w:eastAsia="Times New Roman" w:hAnsi="Arial" w:cs="Arial"/>
                <w:lang w:eastAsia="es-CO"/>
              </w:rPr>
            </w:pPr>
          </w:p>
        </w:tc>
        <w:tc>
          <w:tcPr>
            <w:tcW w:w="4393" w:type="dxa"/>
            <w:tcBorders>
              <w:top w:val="single" w:sz="4" w:space="0" w:color="auto"/>
              <w:left w:val="nil"/>
              <w:bottom w:val="nil"/>
              <w:right w:val="nil"/>
            </w:tcBorders>
            <w:shd w:val="clear" w:color="auto" w:fill="auto"/>
            <w:vAlign w:val="center"/>
          </w:tcPr>
          <w:p w14:paraId="517B2783" w14:textId="77777777" w:rsidR="0042319B" w:rsidRPr="00CC3AC4" w:rsidRDefault="0042319B" w:rsidP="00E365A7">
            <w:pPr>
              <w:spacing w:after="0" w:line="240" w:lineRule="auto"/>
              <w:jc w:val="center"/>
              <w:rPr>
                <w:rFonts w:ascii="Arial" w:hAnsi="Arial" w:cs="Arial"/>
              </w:rPr>
            </w:pPr>
            <w:r w:rsidRPr="00CC3AC4">
              <w:rPr>
                <w:rFonts w:ascii="Arial" w:hAnsi="Arial" w:cs="Arial"/>
              </w:rPr>
              <w:t>Derecho</w:t>
            </w:r>
          </w:p>
        </w:tc>
        <w:tc>
          <w:tcPr>
            <w:tcW w:w="992" w:type="dxa"/>
            <w:tcBorders>
              <w:top w:val="single" w:sz="4" w:space="0" w:color="auto"/>
              <w:left w:val="nil"/>
              <w:bottom w:val="nil"/>
              <w:right w:val="nil"/>
            </w:tcBorders>
            <w:shd w:val="clear" w:color="auto" w:fill="auto"/>
            <w:noWrap/>
            <w:vAlign w:val="center"/>
          </w:tcPr>
          <w:p w14:paraId="7CA7ACA5" w14:textId="77777777" w:rsidR="0042319B" w:rsidRPr="00CC3AC4" w:rsidRDefault="0042319B" w:rsidP="00E365A7">
            <w:pPr>
              <w:spacing w:after="0" w:line="240" w:lineRule="auto"/>
              <w:jc w:val="center"/>
              <w:rPr>
                <w:rFonts w:ascii="Arial" w:hAnsi="Arial" w:cs="Arial"/>
              </w:rPr>
            </w:pPr>
            <w:r w:rsidRPr="00CC3AC4">
              <w:rPr>
                <w:rFonts w:ascii="Arial" w:hAnsi="Arial" w:cs="Arial"/>
              </w:rPr>
              <w:t>76</w:t>
            </w:r>
          </w:p>
        </w:tc>
        <w:tc>
          <w:tcPr>
            <w:tcW w:w="756" w:type="dxa"/>
            <w:tcBorders>
              <w:top w:val="single" w:sz="4" w:space="0" w:color="auto"/>
              <w:left w:val="nil"/>
              <w:bottom w:val="nil"/>
              <w:right w:val="nil"/>
            </w:tcBorders>
            <w:shd w:val="clear" w:color="auto" w:fill="auto"/>
            <w:noWrap/>
            <w:vAlign w:val="center"/>
          </w:tcPr>
          <w:p w14:paraId="479730E6" w14:textId="6E10C7F3" w:rsidR="0042319B" w:rsidRPr="00CC3AC4" w:rsidRDefault="0042319B" w:rsidP="00E365A7">
            <w:pPr>
              <w:spacing w:after="0" w:line="240" w:lineRule="auto"/>
              <w:jc w:val="center"/>
              <w:rPr>
                <w:rFonts w:ascii="Arial" w:hAnsi="Arial" w:cs="Arial"/>
              </w:rPr>
            </w:pPr>
            <w:r w:rsidRPr="00CC3AC4">
              <w:rPr>
                <w:rFonts w:ascii="Arial" w:hAnsi="Arial" w:cs="Arial"/>
              </w:rPr>
              <w:t>2</w:t>
            </w:r>
            <w:r w:rsidR="00C55A96" w:rsidRPr="00CC3AC4">
              <w:rPr>
                <w:rFonts w:ascii="Arial" w:hAnsi="Arial" w:cs="Arial"/>
              </w:rPr>
              <w:t>,</w:t>
            </w:r>
            <w:r w:rsidRPr="00CC3AC4">
              <w:rPr>
                <w:rFonts w:ascii="Arial" w:hAnsi="Arial" w:cs="Arial"/>
              </w:rPr>
              <w:t>4</w:t>
            </w:r>
          </w:p>
        </w:tc>
      </w:tr>
      <w:tr w:rsidR="00EE7702" w:rsidRPr="00CC3AC4" w14:paraId="43881A07" w14:textId="77777777" w:rsidTr="00B67FEF">
        <w:trPr>
          <w:trHeight w:val="57"/>
        </w:trPr>
        <w:tc>
          <w:tcPr>
            <w:tcW w:w="1419" w:type="dxa"/>
            <w:vMerge/>
            <w:tcBorders>
              <w:left w:val="nil"/>
              <w:right w:val="nil"/>
            </w:tcBorders>
            <w:shd w:val="clear" w:color="auto" w:fill="auto"/>
            <w:vAlign w:val="center"/>
          </w:tcPr>
          <w:p w14:paraId="25E44C73" w14:textId="77777777" w:rsidR="0042319B" w:rsidRPr="00CC3AC4" w:rsidRDefault="0042319B" w:rsidP="00E365A7">
            <w:pPr>
              <w:spacing w:after="0" w:line="240" w:lineRule="auto"/>
              <w:jc w:val="center"/>
              <w:rPr>
                <w:rFonts w:ascii="Arial" w:eastAsia="Times New Roman" w:hAnsi="Arial" w:cs="Arial"/>
                <w:lang w:eastAsia="es-CO"/>
              </w:rPr>
            </w:pPr>
          </w:p>
        </w:tc>
        <w:tc>
          <w:tcPr>
            <w:tcW w:w="4393" w:type="dxa"/>
            <w:tcBorders>
              <w:top w:val="single" w:sz="4" w:space="0" w:color="auto"/>
              <w:left w:val="nil"/>
              <w:bottom w:val="nil"/>
              <w:right w:val="nil"/>
            </w:tcBorders>
            <w:shd w:val="clear" w:color="auto" w:fill="auto"/>
            <w:vAlign w:val="center"/>
          </w:tcPr>
          <w:p w14:paraId="4255AE05" w14:textId="77777777" w:rsidR="0042319B" w:rsidRPr="00CC3AC4" w:rsidRDefault="0042319B" w:rsidP="00E365A7">
            <w:pPr>
              <w:spacing w:after="0" w:line="240" w:lineRule="auto"/>
              <w:jc w:val="center"/>
              <w:rPr>
                <w:rFonts w:ascii="Arial" w:hAnsi="Arial" w:cs="Arial"/>
              </w:rPr>
            </w:pPr>
            <w:r w:rsidRPr="00CC3AC4">
              <w:rPr>
                <w:rFonts w:ascii="Arial" w:hAnsi="Arial" w:cs="Arial"/>
              </w:rPr>
              <w:t>Ingeniería Agronómica</w:t>
            </w:r>
          </w:p>
        </w:tc>
        <w:tc>
          <w:tcPr>
            <w:tcW w:w="992" w:type="dxa"/>
            <w:tcBorders>
              <w:top w:val="single" w:sz="4" w:space="0" w:color="auto"/>
              <w:left w:val="nil"/>
              <w:bottom w:val="nil"/>
              <w:right w:val="nil"/>
            </w:tcBorders>
            <w:shd w:val="clear" w:color="auto" w:fill="auto"/>
            <w:noWrap/>
            <w:vAlign w:val="center"/>
          </w:tcPr>
          <w:p w14:paraId="6C01D247" w14:textId="77777777" w:rsidR="0042319B" w:rsidRPr="00CC3AC4" w:rsidRDefault="0042319B" w:rsidP="00E365A7">
            <w:pPr>
              <w:spacing w:after="0" w:line="240" w:lineRule="auto"/>
              <w:jc w:val="center"/>
              <w:rPr>
                <w:rFonts w:ascii="Arial" w:hAnsi="Arial" w:cs="Arial"/>
              </w:rPr>
            </w:pPr>
            <w:r w:rsidRPr="00CC3AC4">
              <w:rPr>
                <w:rFonts w:ascii="Arial" w:hAnsi="Arial" w:cs="Arial"/>
              </w:rPr>
              <w:t>41</w:t>
            </w:r>
          </w:p>
        </w:tc>
        <w:tc>
          <w:tcPr>
            <w:tcW w:w="756" w:type="dxa"/>
            <w:tcBorders>
              <w:top w:val="single" w:sz="4" w:space="0" w:color="auto"/>
              <w:left w:val="nil"/>
              <w:bottom w:val="nil"/>
              <w:right w:val="nil"/>
            </w:tcBorders>
            <w:shd w:val="clear" w:color="auto" w:fill="auto"/>
            <w:noWrap/>
            <w:vAlign w:val="center"/>
          </w:tcPr>
          <w:p w14:paraId="1CECCD2E" w14:textId="14E6AF79" w:rsidR="0042319B" w:rsidRPr="00CC3AC4" w:rsidRDefault="0042319B" w:rsidP="00E365A7">
            <w:pPr>
              <w:spacing w:after="0" w:line="240" w:lineRule="auto"/>
              <w:jc w:val="center"/>
              <w:rPr>
                <w:rFonts w:ascii="Arial" w:hAnsi="Arial" w:cs="Arial"/>
              </w:rPr>
            </w:pPr>
            <w:r w:rsidRPr="00CC3AC4">
              <w:rPr>
                <w:rFonts w:ascii="Arial" w:hAnsi="Arial" w:cs="Arial"/>
              </w:rPr>
              <w:t>1</w:t>
            </w:r>
            <w:r w:rsidR="00C55A96" w:rsidRPr="00CC3AC4">
              <w:rPr>
                <w:rFonts w:ascii="Arial" w:hAnsi="Arial" w:cs="Arial"/>
              </w:rPr>
              <w:t>,</w:t>
            </w:r>
            <w:r w:rsidRPr="00CC3AC4">
              <w:rPr>
                <w:rFonts w:ascii="Arial" w:hAnsi="Arial" w:cs="Arial"/>
              </w:rPr>
              <w:t>3</w:t>
            </w:r>
          </w:p>
        </w:tc>
      </w:tr>
      <w:tr w:rsidR="00EE7702" w:rsidRPr="00CC3AC4" w14:paraId="0CB5F568" w14:textId="77777777" w:rsidTr="00B67FEF">
        <w:trPr>
          <w:trHeight w:val="57"/>
        </w:trPr>
        <w:tc>
          <w:tcPr>
            <w:tcW w:w="1419" w:type="dxa"/>
            <w:vMerge/>
            <w:tcBorders>
              <w:left w:val="nil"/>
              <w:bottom w:val="single" w:sz="4" w:space="0" w:color="000000"/>
              <w:right w:val="nil"/>
            </w:tcBorders>
            <w:shd w:val="clear" w:color="auto" w:fill="auto"/>
            <w:vAlign w:val="center"/>
          </w:tcPr>
          <w:p w14:paraId="575B60D9" w14:textId="77777777" w:rsidR="0042319B" w:rsidRPr="00CC3AC4" w:rsidRDefault="0042319B" w:rsidP="00E365A7">
            <w:pPr>
              <w:spacing w:after="0" w:line="240" w:lineRule="auto"/>
              <w:jc w:val="center"/>
              <w:rPr>
                <w:rFonts w:ascii="Arial" w:eastAsia="Times New Roman" w:hAnsi="Arial" w:cs="Arial"/>
                <w:lang w:eastAsia="es-CO"/>
              </w:rPr>
            </w:pPr>
          </w:p>
        </w:tc>
        <w:tc>
          <w:tcPr>
            <w:tcW w:w="4393" w:type="dxa"/>
            <w:tcBorders>
              <w:top w:val="single" w:sz="4" w:space="0" w:color="auto"/>
              <w:left w:val="nil"/>
              <w:bottom w:val="nil"/>
              <w:right w:val="nil"/>
            </w:tcBorders>
            <w:shd w:val="clear" w:color="auto" w:fill="auto"/>
            <w:vAlign w:val="center"/>
          </w:tcPr>
          <w:p w14:paraId="679F4AA8" w14:textId="77777777" w:rsidR="0042319B" w:rsidRPr="00CC3AC4" w:rsidRDefault="0042319B" w:rsidP="00E365A7">
            <w:pPr>
              <w:spacing w:after="0" w:line="240" w:lineRule="auto"/>
              <w:jc w:val="center"/>
              <w:rPr>
                <w:rFonts w:ascii="Arial" w:hAnsi="Arial" w:cs="Arial"/>
              </w:rPr>
            </w:pPr>
            <w:r w:rsidRPr="00CC3AC4">
              <w:rPr>
                <w:rFonts w:ascii="Arial" w:hAnsi="Arial" w:cs="Arial"/>
              </w:rPr>
              <w:t>Ingeniería Pecuaria</w:t>
            </w:r>
          </w:p>
        </w:tc>
        <w:tc>
          <w:tcPr>
            <w:tcW w:w="992" w:type="dxa"/>
            <w:tcBorders>
              <w:top w:val="single" w:sz="4" w:space="0" w:color="auto"/>
              <w:left w:val="nil"/>
              <w:bottom w:val="nil"/>
              <w:right w:val="nil"/>
            </w:tcBorders>
            <w:shd w:val="clear" w:color="auto" w:fill="auto"/>
            <w:noWrap/>
            <w:vAlign w:val="center"/>
          </w:tcPr>
          <w:p w14:paraId="65000976" w14:textId="77777777" w:rsidR="0042319B" w:rsidRPr="00CC3AC4" w:rsidRDefault="0042319B" w:rsidP="00E365A7">
            <w:pPr>
              <w:spacing w:after="0" w:line="240" w:lineRule="auto"/>
              <w:jc w:val="center"/>
              <w:rPr>
                <w:rFonts w:ascii="Arial" w:hAnsi="Arial" w:cs="Arial"/>
              </w:rPr>
            </w:pPr>
            <w:r w:rsidRPr="00CC3AC4">
              <w:rPr>
                <w:rFonts w:ascii="Arial" w:hAnsi="Arial" w:cs="Arial"/>
              </w:rPr>
              <w:t>38</w:t>
            </w:r>
          </w:p>
        </w:tc>
        <w:tc>
          <w:tcPr>
            <w:tcW w:w="756" w:type="dxa"/>
            <w:tcBorders>
              <w:top w:val="single" w:sz="4" w:space="0" w:color="auto"/>
              <w:left w:val="nil"/>
              <w:bottom w:val="nil"/>
              <w:right w:val="nil"/>
            </w:tcBorders>
            <w:shd w:val="clear" w:color="auto" w:fill="auto"/>
            <w:noWrap/>
            <w:vAlign w:val="center"/>
          </w:tcPr>
          <w:p w14:paraId="4D77EC6D" w14:textId="549FC0B5" w:rsidR="0042319B" w:rsidRPr="00CC3AC4" w:rsidRDefault="0042319B" w:rsidP="00E365A7">
            <w:pPr>
              <w:spacing w:after="0" w:line="240" w:lineRule="auto"/>
              <w:jc w:val="center"/>
              <w:rPr>
                <w:rFonts w:ascii="Arial" w:hAnsi="Arial" w:cs="Arial"/>
              </w:rPr>
            </w:pPr>
            <w:r w:rsidRPr="00CC3AC4">
              <w:rPr>
                <w:rFonts w:ascii="Arial" w:hAnsi="Arial" w:cs="Arial"/>
              </w:rPr>
              <w:t>1</w:t>
            </w:r>
            <w:r w:rsidR="00C55A96" w:rsidRPr="00CC3AC4">
              <w:rPr>
                <w:rFonts w:ascii="Arial" w:hAnsi="Arial" w:cs="Arial"/>
              </w:rPr>
              <w:t>,</w:t>
            </w:r>
            <w:r w:rsidRPr="00CC3AC4">
              <w:rPr>
                <w:rFonts w:ascii="Arial" w:hAnsi="Arial" w:cs="Arial"/>
              </w:rPr>
              <w:t>2</w:t>
            </w:r>
          </w:p>
        </w:tc>
      </w:tr>
      <w:tr w:rsidR="00EE7702" w:rsidRPr="00CC3AC4" w14:paraId="4DEDEE40" w14:textId="77777777" w:rsidTr="00B67FEF">
        <w:trPr>
          <w:trHeight w:val="57"/>
        </w:trPr>
        <w:tc>
          <w:tcPr>
            <w:tcW w:w="1419" w:type="dxa"/>
            <w:vMerge w:val="restart"/>
            <w:tcBorders>
              <w:top w:val="single" w:sz="4" w:space="0" w:color="auto"/>
              <w:left w:val="nil"/>
              <w:right w:val="nil"/>
            </w:tcBorders>
            <w:shd w:val="clear" w:color="auto" w:fill="auto"/>
            <w:vAlign w:val="center"/>
          </w:tcPr>
          <w:p w14:paraId="3B944829" w14:textId="77777777" w:rsidR="0042319B" w:rsidRPr="00CC3AC4" w:rsidRDefault="0042319B"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Facultad</w:t>
            </w:r>
          </w:p>
        </w:tc>
        <w:tc>
          <w:tcPr>
            <w:tcW w:w="4393" w:type="dxa"/>
            <w:tcBorders>
              <w:top w:val="single" w:sz="4" w:space="0" w:color="auto"/>
              <w:left w:val="nil"/>
              <w:bottom w:val="nil"/>
              <w:right w:val="nil"/>
            </w:tcBorders>
            <w:shd w:val="clear" w:color="auto" w:fill="auto"/>
          </w:tcPr>
          <w:p w14:paraId="42A11B45" w14:textId="77777777" w:rsidR="0042319B" w:rsidRPr="00CC3AC4" w:rsidRDefault="0042319B" w:rsidP="00E365A7">
            <w:pPr>
              <w:spacing w:after="0" w:line="240" w:lineRule="auto"/>
              <w:jc w:val="center"/>
              <w:rPr>
                <w:rFonts w:ascii="Arial" w:eastAsia="Times New Roman" w:hAnsi="Arial" w:cs="Arial"/>
                <w:lang w:eastAsia="es-CO"/>
              </w:rPr>
            </w:pPr>
            <w:r w:rsidRPr="00CC3AC4">
              <w:rPr>
                <w:rFonts w:ascii="Arial" w:hAnsi="Arial" w:cs="Arial"/>
              </w:rPr>
              <w:t>Ciencias agrarias y del medio ambiente</w:t>
            </w:r>
          </w:p>
        </w:tc>
        <w:tc>
          <w:tcPr>
            <w:tcW w:w="992" w:type="dxa"/>
            <w:tcBorders>
              <w:top w:val="single" w:sz="4" w:space="0" w:color="auto"/>
              <w:left w:val="nil"/>
              <w:bottom w:val="nil"/>
              <w:right w:val="nil"/>
            </w:tcBorders>
            <w:shd w:val="clear" w:color="auto" w:fill="auto"/>
            <w:noWrap/>
          </w:tcPr>
          <w:p w14:paraId="399FFFC2" w14:textId="77777777" w:rsidR="0042319B" w:rsidRPr="00CC3AC4" w:rsidRDefault="0042319B" w:rsidP="00E365A7">
            <w:pPr>
              <w:spacing w:after="0" w:line="240" w:lineRule="auto"/>
              <w:jc w:val="center"/>
              <w:rPr>
                <w:rFonts w:ascii="Arial" w:eastAsia="Times New Roman" w:hAnsi="Arial" w:cs="Arial"/>
                <w:lang w:eastAsia="es-CO"/>
              </w:rPr>
            </w:pPr>
            <w:r w:rsidRPr="00CC3AC4">
              <w:rPr>
                <w:rFonts w:ascii="Arial" w:hAnsi="Arial" w:cs="Arial"/>
              </w:rPr>
              <w:t>446</w:t>
            </w:r>
          </w:p>
        </w:tc>
        <w:tc>
          <w:tcPr>
            <w:tcW w:w="756" w:type="dxa"/>
            <w:tcBorders>
              <w:top w:val="single" w:sz="4" w:space="0" w:color="auto"/>
              <w:left w:val="nil"/>
              <w:bottom w:val="nil"/>
              <w:right w:val="nil"/>
            </w:tcBorders>
            <w:shd w:val="clear" w:color="auto" w:fill="auto"/>
            <w:noWrap/>
            <w:vAlign w:val="center"/>
          </w:tcPr>
          <w:p w14:paraId="4A237936" w14:textId="0BA9F86D" w:rsidR="0042319B" w:rsidRPr="00CC3AC4" w:rsidRDefault="0042319B" w:rsidP="00E365A7">
            <w:pPr>
              <w:spacing w:after="0" w:line="240" w:lineRule="auto"/>
              <w:jc w:val="center"/>
              <w:rPr>
                <w:rFonts w:ascii="Arial" w:eastAsia="Times New Roman" w:hAnsi="Arial" w:cs="Arial"/>
                <w:lang w:eastAsia="es-CO"/>
              </w:rPr>
            </w:pPr>
            <w:r w:rsidRPr="00CC3AC4">
              <w:rPr>
                <w:rFonts w:ascii="Arial" w:hAnsi="Arial" w:cs="Arial"/>
              </w:rPr>
              <w:t>14</w:t>
            </w:r>
            <w:r w:rsidR="00C55A96" w:rsidRPr="00CC3AC4">
              <w:rPr>
                <w:rFonts w:ascii="Arial" w:hAnsi="Arial" w:cs="Arial"/>
              </w:rPr>
              <w:t>,</w:t>
            </w:r>
            <w:r w:rsidRPr="00CC3AC4">
              <w:rPr>
                <w:rFonts w:ascii="Arial" w:hAnsi="Arial" w:cs="Arial"/>
              </w:rPr>
              <w:t>3</w:t>
            </w:r>
          </w:p>
        </w:tc>
      </w:tr>
      <w:tr w:rsidR="00EE7702" w:rsidRPr="00CC3AC4" w14:paraId="79E969AA" w14:textId="77777777" w:rsidTr="00B67FEF">
        <w:trPr>
          <w:trHeight w:val="57"/>
        </w:trPr>
        <w:tc>
          <w:tcPr>
            <w:tcW w:w="1419" w:type="dxa"/>
            <w:vMerge/>
            <w:tcBorders>
              <w:left w:val="nil"/>
              <w:right w:val="nil"/>
            </w:tcBorders>
            <w:shd w:val="clear" w:color="auto" w:fill="auto"/>
            <w:vAlign w:val="center"/>
          </w:tcPr>
          <w:p w14:paraId="3BD9DABA" w14:textId="77777777" w:rsidR="0042319B" w:rsidRPr="00CC3AC4" w:rsidRDefault="0042319B" w:rsidP="00E365A7">
            <w:pPr>
              <w:spacing w:after="0" w:line="240" w:lineRule="auto"/>
              <w:jc w:val="center"/>
              <w:rPr>
                <w:rFonts w:ascii="Arial" w:eastAsia="Times New Roman" w:hAnsi="Arial" w:cs="Arial"/>
                <w:lang w:eastAsia="es-CO"/>
              </w:rPr>
            </w:pPr>
          </w:p>
        </w:tc>
        <w:tc>
          <w:tcPr>
            <w:tcW w:w="4393" w:type="dxa"/>
            <w:tcBorders>
              <w:top w:val="nil"/>
              <w:left w:val="nil"/>
              <w:bottom w:val="nil"/>
              <w:right w:val="nil"/>
            </w:tcBorders>
            <w:shd w:val="clear" w:color="auto" w:fill="auto"/>
          </w:tcPr>
          <w:p w14:paraId="2FA8E45E" w14:textId="77777777" w:rsidR="0042319B" w:rsidRPr="00CC3AC4" w:rsidRDefault="0042319B" w:rsidP="00E365A7">
            <w:pPr>
              <w:spacing w:after="0" w:line="240" w:lineRule="auto"/>
              <w:jc w:val="center"/>
              <w:rPr>
                <w:rFonts w:ascii="Arial" w:eastAsia="Times New Roman" w:hAnsi="Arial" w:cs="Arial"/>
                <w:lang w:eastAsia="es-CO"/>
              </w:rPr>
            </w:pPr>
            <w:r w:rsidRPr="00CC3AC4">
              <w:rPr>
                <w:rFonts w:ascii="Arial" w:hAnsi="Arial" w:cs="Arial"/>
              </w:rPr>
              <w:t>Ciencias empresariales</w:t>
            </w:r>
          </w:p>
        </w:tc>
        <w:tc>
          <w:tcPr>
            <w:tcW w:w="992" w:type="dxa"/>
            <w:tcBorders>
              <w:top w:val="nil"/>
              <w:left w:val="nil"/>
              <w:bottom w:val="nil"/>
              <w:right w:val="nil"/>
            </w:tcBorders>
            <w:shd w:val="clear" w:color="auto" w:fill="auto"/>
            <w:noWrap/>
          </w:tcPr>
          <w:p w14:paraId="7D4DB8F8" w14:textId="77777777" w:rsidR="0042319B" w:rsidRPr="00CC3AC4" w:rsidRDefault="0042319B" w:rsidP="00E365A7">
            <w:pPr>
              <w:spacing w:after="0" w:line="240" w:lineRule="auto"/>
              <w:jc w:val="center"/>
              <w:rPr>
                <w:rFonts w:ascii="Arial" w:eastAsia="Times New Roman" w:hAnsi="Arial" w:cs="Arial"/>
                <w:lang w:eastAsia="es-CO"/>
              </w:rPr>
            </w:pPr>
            <w:r w:rsidRPr="00CC3AC4">
              <w:rPr>
                <w:rFonts w:ascii="Arial" w:hAnsi="Arial" w:cs="Arial"/>
              </w:rPr>
              <w:t>1473</w:t>
            </w:r>
          </w:p>
        </w:tc>
        <w:tc>
          <w:tcPr>
            <w:tcW w:w="756" w:type="dxa"/>
            <w:tcBorders>
              <w:top w:val="nil"/>
              <w:left w:val="nil"/>
              <w:bottom w:val="nil"/>
              <w:right w:val="nil"/>
            </w:tcBorders>
            <w:shd w:val="clear" w:color="auto" w:fill="auto"/>
            <w:noWrap/>
            <w:vAlign w:val="center"/>
          </w:tcPr>
          <w:p w14:paraId="29BE0598" w14:textId="71639D3A" w:rsidR="0042319B" w:rsidRPr="00CC3AC4" w:rsidRDefault="0042319B" w:rsidP="00E365A7">
            <w:pPr>
              <w:spacing w:after="0" w:line="240" w:lineRule="auto"/>
              <w:jc w:val="center"/>
              <w:rPr>
                <w:rFonts w:ascii="Arial" w:eastAsia="Times New Roman" w:hAnsi="Arial" w:cs="Arial"/>
                <w:lang w:eastAsia="es-CO"/>
              </w:rPr>
            </w:pPr>
            <w:r w:rsidRPr="00CC3AC4">
              <w:rPr>
                <w:rFonts w:ascii="Arial" w:hAnsi="Arial" w:cs="Arial"/>
              </w:rPr>
              <w:t>47</w:t>
            </w:r>
            <w:r w:rsidR="00C55A96" w:rsidRPr="00CC3AC4">
              <w:rPr>
                <w:rFonts w:ascii="Arial" w:hAnsi="Arial" w:cs="Arial"/>
              </w:rPr>
              <w:t>,</w:t>
            </w:r>
            <w:r w:rsidRPr="00CC3AC4">
              <w:rPr>
                <w:rFonts w:ascii="Arial" w:hAnsi="Arial" w:cs="Arial"/>
              </w:rPr>
              <w:t>2</w:t>
            </w:r>
          </w:p>
        </w:tc>
      </w:tr>
      <w:tr w:rsidR="00EE7702" w:rsidRPr="00CC3AC4" w14:paraId="594AEBC6" w14:textId="77777777" w:rsidTr="00B67FEF">
        <w:trPr>
          <w:trHeight w:val="57"/>
        </w:trPr>
        <w:tc>
          <w:tcPr>
            <w:tcW w:w="1419" w:type="dxa"/>
            <w:vMerge/>
            <w:tcBorders>
              <w:left w:val="nil"/>
              <w:right w:val="nil"/>
            </w:tcBorders>
            <w:shd w:val="clear" w:color="auto" w:fill="auto"/>
            <w:vAlign w:val="center"/>
          </w:tcPr>
          <w:p w14:paraId="0A87899C" w14:textId="77777777" w:rsidR="0042319B" w:rsidRPr="00CC3AC4" w:rsidRDefault="0042319B" w:rsidP="00E365A7">
            <w:pPr>
              <w:spacing w:after="0" w:line="240" w:lineRule="auto"/>
              <w:jc w:val="center"/>
              <w:rPr>
                <w:rFonts w:ascii="Arial" w:eastAsia="Times New Roman" w:hAnsi="Arial" w:cs="Arial"/>
                <w:lang w:eastAsia="es-CO"/>
              </w:rPr>
            </w:pPr>
          </w:p>
        </w:tc>
        <w:tc>
          <w:tcPr>
            <w:tcW w:w="4393" w:type="dxa"/>
            <w:tcBorders>
              <w:top w:val="nil"/>
              <w:left w:val="nil"/>
              <w:bottom w:val="nil"/>
              <w:right w:val="nil"/>
            </w:tcBorders>
            <w:shd w:val="clear" w:color="auto" w:fill="auto"/>
          </w:tcPr>
          <w:p w14:paraId="0CB6DA0D" w14:textId="77777777" w:rsidR="0042319B" w:rsidRPr="00CC3AC4" w:rsidRDefault="0042319B" w:rsidP="00E365A7">
            <w:pPr>
              <w:spacing w:after="0" w:line="240" w:lineRule="auto"/>
              <w:jc w:val="center"/>
              <w:rPr>
                <w:rFonts w:ascii="Arial" w:eastAsia="Times New Roman" w:hAnsi="Arial" w:cs="Arial"/>
                <w:lang w:eastAsia="es-CO"/>
              </w:rPr>
            </w:pPr>
            <w:r w:rsidRPr="00CC3AC4">
              <w:rPr>
                <w:rFonts w:ascii="Arial" w:hAnsi="Arial" w:cs="Arial"/>
              </w:rPr>
              <w:t>Educación artes y humanidades</w:t>
            </w:r>
          </w:p>
        </w:tc>
        <w:tc>
          <w:tcPr>
            <w:tcW w:w="992" w:type="dxa"/>
            <w:tcBorders>
              <w:top w:val="nil"/>
              <w:left w:val="nil"/>
              <w:bottom w:val="nil"/>
              <w:right w:val="nil"/>
            </w:tcBorders>
            <w:shd w:val="clear" w:color="auto" w:fill="auto"/>
            <w:noWrap/>
          </w:tcPr>
          <w:p w14:paraId="5DD7D6EC" w14:textId="77777777" w:rsidR="0042319B" w:rsidRPr="00CC3AC4" w:rsidRDefault="0042319B" w:rsidP="00E365A7">
            <w:pPr>
              <w:spacing w:after="0" w:line="240" w:lineRule="auto"/>
              <w:jc w:val="center"/>
              <w:rPr>
                <w:rFonts w:ascii="Arial" w:eastAsia="Times New Roman" w:hAnsi="Arial" w:cs="Arial"/>
                <w:lang w:eastAsia="es-CO"/>
              </w:rPr>
            </w:pPr>
            <w:r w:rsidRPr="00CC3AC4">
              <w:rPr>
                <w:rFonts w:ascii="Arial" w:hAnsi="Arial" w:cs="Arial"/>
              </w:rPr>
              <w:t>271</w:t>
            </w:r>
          </w:p>
        </w:tc>
        <w:tc>
          <w:tcPr>
            <w:tcW w:w="756" w:type="dxa"/>
            <w:tcBorders>
              <w:top w:val="nil"/>
              <w:left w:val="nil"/>
              <w:bottom w:val="nil"/>
              <w:right w:val="nil"/>
            </w:tcBorders>
            <w:shd w:val="clear" w:color="auto" w:fill="auto"/>
            <w:noWrap/>
            <w:vAlign w:val="center"/>
          </w:tcPr>
          <w:p w14:paraId="3C5D1066" w14:textId="5BE2C944" w:rsidR="0042319B" w:rsidRPr="00CC3AC4" w:rsidRDefault="0042319B" w:rsidP="00E365A7">
            <w:pPr>
              <w:spacing w:after="0" w:line="240" w:lineRule="auto"/>
              <w:jc w:val="center"/>
              <w:rPr>
                <w:rFonts w:ascii="Arial" w:eastAsia="Times New Roman" w:hAnsi="Arial" w:cs="Arial"/>
                <w:lang w:eastAsia="es-CO"/>
              </w:rPr>
            </w:pPr>
            <w:r w:rsidRPr="00CC3AC4">
              <w:rPr>
                <w:rFonts w:ascii="Arial" w:hAnsi="Arial" w:cs="Arial"/>
              </w:rPr>
              <w:t>8</w:t>
            </w:r>
            <w:r w:rsidR="00C55A96" w:rsidRPr="00CC3AC4">
              <w:rPr>
                <w:rFonts w:ascii="Arial" w:hAnsi="Arial" w:cs="Arial"/>
              </w:rPr>
              <w:t>,</w:t>
            </w:r>
            <w:r w:rsidRPr="00CC3AC4">
              <w:rPr>
                <w:rFonts w:ascii="Arial" w:hAnsi="Arial" w:cs="Arial"/>
              </w:rPr>
              <w:t>7</w:t>
            </w:r>
          </w:p>
        </w:tc>
      </w:tr>
      <w:tr w:rsidR="00EE7702" w:rsidRPr="00CC3AC4" w14:paraId="70D22AE5" w14:textId="77777777" w:rsidTr="007E5F52">
        <w:trPr>
          <w:trHeight w:val="57"/>
        </w:trPr>
        <w:tc>
          <w:tcPr>
            <w:tcW w:w="1419" w:type="dxa"/>
            <w:vMerge/>
            <w:tcBorders>
              <w:left w:val="nil"/>
              <w:bottom w:val="single" w:sz="4" w:space="0" w:color="auto"/>
              <w:right w:val="nil"/>
            </w:tcBorders>
            <w:shd w:val="clear" w:color="auto" w:fill="auto"/>
            <w:vAlign w:val="center"/>
            <w:hideMark/>
          </w:tcPr>
          <w:p w14:paraId="2A43F927" w14:textId="77777777" w:rsidR="0042319B" w:rsidRPr="00CC3AC4" w:rsidRDefault="0042319B" w:rsidP="00E365A7">
            <w:pPr>
              <w:spacing w:after="0" w:line="240" w:lineRule="auto"/>
              <w:jc w:val="center"/>
              <w:rPr>
                <w:rFonts w:ascii="Arial" w:eastAsia="Times New Roman" w:hAnsi="Arial" w:cs="Arial"/>
                <w:lang w:eastAsia="es-CO"/>
              </w:rPr>
            </w:pPr>
          </w:p>
        </w:tc>
        <w:tc>
          <w:tcPr>
            <w:tcW w:w="4393" w:type="dxa"/>
            <w:tcBorders>
              <w:top w:val="nil"/>
              <w:left w:val="nil"/>
              <w:bottom w:val="single" w:sz="4" w:space="0" w:color="auto"/>
              <w:right w:val="nil"/>
            </w:tcBorders>
            <w:shd w:val="clear" w:color="auto" w:fill="auto"/>
          </w:tcPr>
          <w:p w14:paraId="0CBA0811" w14:textId="77777777" w:rsidR="0042319B" w:rsidRPr="00CC3AC4" w:rsidRDefault="0042319B" w:rsidP="00E365A7">
            <w:pPr>
              <w:spacing w:after="0" w:line="240" w:lineRule="auto"/>
              <w:jc w:val="center"/>
              <w:rPr>
                <w:rFonts w:ascii="Arial" w:eastAsia="Times New Roman" w:hAnsi="Arial" w:cs="Arial"/>
                <w:lang w:eastAsia="es-CO"/>
              </w:rPr>
            </w:pPr>
            <w:r w:rsidRPr="00CC3AC4">
              <w:rPr>
                <w:rFonts w:ascii="Arial" w:hAnsi="Arial" w:cs="Arial"/>
              </w:rPr>
              <w:t>Ingeniería</w:t>
            </w:r>
          </w:p>
        </w:tc>
        <w:tc>
          <w:tcPr>
            <w:tcW w:w="992" w:type="dxa"/>
            <w:tcBorders>
              <w:top w:val="nil"/>
              <w:left w:val="nil"/>
              <w:bottom w:val="single" w:sz="4" w:space="0" w:color="auto"/>
              <w:right w:val="nil"/>
            </w:tcBorders>
            <w:shd w:val="clear" w:color="auto" w:fill="auto"/>
            <w:noWrap/>
          </w:tcPr>
          <w:p w14:paraId="57D41ECF" w14:textId="77777777" w:rsidR="0042319B" w:rsidRPr="00CC3AC4" w:rsidRDefault="0042319B" w:rsidP="00E365A7">
            <w:pPr>
              <w:spacing w:after="0" w:line="240" w:lineRule="auto"/>
              <w:jc w:val="center"/>
              <w:rPr>
                <w:rFonts w:ascii="Arial" w:eastAsia="Times New Roman" w:hAnsi="Arial" w:cs="Arial"/>
                <w:lang w:eastAsia="es-CO"/>
              </w:rPr>
            </w:pPr>
            <w:r w:rsidRPr="00CC3AC4">
              <w:rPr>
                <w:rFonts w:ascii="Arial" w:hAnsi="Arial" w:cs="Arial"/>
              </w:rPr>
              <w:t>930</w:t>
            </w:r>
          </w:p>
        </w:tc>
        <w:tc>
          <w:tcPr>
            <w:tcW w:w="756" w:type="dxa"/>
            <w:tcBorders>
              <w:top w:val="nil"/>
              <w:left w:val="nil"/>
              <w:bottom w:val="single" w:sz="4" w:space="0" w:color="auto"/>
              <w:right w:val="nil"/>
            </w:tcBorders>
            <w:shd w:val="clear" w:color="auto" w:fill="auto"/>
            <w:noWrap/>
            <w:vAlign w:val="center"/>
          </w:tcPr>
          <w:p w14:paraId="7FAED299" w14:textId="6B25DA00" w:rsidR="0042319B" w:rsidRPr="00CC3AC4" w:rsidRDefault="0042319B" w:rsidP="00E365A7">
            <w:pPr>
              <w:spacing w:after="0" w:line="240" w:lineRule="auto"/>
              <w:jc w:val="center"/>
              <w:rPr>
                <w:rFonts w:ascii="Arial" w:eastAsia="Times New Roman" w:hAnsi="Arial" w:cs="Arial"/>
                <w:lang w:eastAsia="es-CO"/>
              </w:rPr>
            </w:pPr>
            <w:r w:rsidRPr="00CC3AC4">
              <w:rPr>
                <w:rFonts w:ascii="Arial" w:hAnsi="Arial" w:cs="Arial"/>
              </w:rPr>
              <w:t>29</w:t>
            </w:r>
            <w:r w:rsidR="00C55A96" w:rsidRPr="00CC3AC4">
              <w:rPr>
                <w:rFonts w:ascii="Arial" w:hAnsi="Arial" w:cs="Arial"/>
              </w:rPr>
              <w:t>,</w:t>
            </w:r>
            <w:r w:rsidRPr="00CC3AC4">
              <w:rPr>
                <w:rFonts w:ascii="Arial" w:hAnsi="Arial" w:cs="Arial"/>
              </w:rPr>
              <w:t>8</w:t>
            </w:r>
          </w:p>
        </w:tc>
      </w:tr>
    </w:tbl>
    <w:p w14:paraId="77CB76EF" w14:textId="77777BAB" w:rsidR="001508B3" w:rsidRPr="00255E8C" w:rsidRDefault="002835C4" w:rsidP="00E365A7">
      <w:pPr>
        <w:spacing w:after="0" w:line="240" w:lineRule="auto"/>
        <w:rPr>
          <w:rFonts w:ascii="Arial" w:hAnsi="Arial" w:cs="Arial"/>
          <w:sz w:val="24"/>
          <w:szCs w:val="24"/>
        </w:rPr>
      </w:pPr>
      <w:r w:rsidRPr="00255E8C">
        <w:rPr>
          <w:rFonts w:ascii="Arial" w:hAnsi="Arial" w:cs="Arial"/>
          <w:sz w:val="24"/>
          <w:szCs w:val="24"/>
        </w:rPr>
        <w:t>Fuente: elaboración propia</w:t>
      </w:r>
      <w:r w:rsidR="00D548E7" w:rsidRPr="00255E8C">
        <w:rPr>
          <w:rFonts w:ascii="Arial" w:hAnsi="Arial" w:cs="Arial"/>
          <w:sz w:val="24"/>
          <w:szCs w:val="24"/>
        </w:rPr>
        <w:t xml:space="preserve"> </w:t>
      </w:r>
      <w:r w:rsidR="003E02DF" w:rsidRPr="00255E8C">
        <w:rPr>
          <w:rFonts w:ascii="Arial" w:hAnsi="Arial" w:cs="Arial"/>
          <w:sz w:val="24"/>
          <w:szCs w:val="24"/>
        </w:rPr>
        <w:t>(</w:t>
      </w:r>
      <w:r w:rsidR="00D548E7" w:rsidRPr="00255E8C">
        <w:rPr>
          <w:rFonts w:ascii="Arial" w:hAnsi="Arial" w:cs="Arial"/>
          <w:sz w:val="24"/>
          <w:szCs w:val="24"/>
        </w:rPr>
        <w:t>2023</w:t>
      </w:r>
      <w:r w:rsidR="003E02DF" w:rsidRPr="00255E8C">
        <w:rPr>
          <w:rFonts w:ascii="Arial" w:hAnsi="Arial" w:cs="Arial"/>
          <w:sz w:val="24"/>
          <w:szCs w:val="24"/>
        </w:rPr>
        <w:t>)</w:t>
      </w:r>
      <w:r w:rsidR="00D548E7" w:rsidRPr="00255E8C">
        <w:rPr>
          <w:rFonts w:ascii="Arial" w:hAnsi="Arial" w:cs="Arial"/>
          <w:sz w:val="24"/>
          <w:szCs w:val="24"/>
        </w:rPr>
        <w:t>.</w:t>
      </w:r>
    </w:p>
    <w:p w14:paraId="709A4FF4" w14:textId="77777777" w:rsidR="002835C4" w:rsidRPr="00CC3AC4" w:rsidRDefault="002835C4" w:rsidP="00E365A7">
      <w:pPr>
        <w:spacing w:after="0" w:line="240" w:lineRule="auto"/>
        <w:rPr>
          <w:rFonts w:ascii="Arial" w:hAnsi="Arial" w:cs="Arial"/>
          <w:b/>
          <w:bCs/>
          <w:sz w:val="24"/>
          <w:szCs w:val="24"/>
        </w:rPr>
      </w:pPr>
    </w:p>
    <w:p w14:paraId="54287B63" w14:textId="7BA27358" w:rsidR="003B572F" w:rsidRPr="00CC3AC4" w:rsidRDefault="004B689B" w:rsidP="00E365A7">
      <w:pPr>
        <w:spacing w:after="0" w:line="240" w:lineRule="auto"/>
        <w:rPr>
          <w:rFonts w:ascii="Arial" w:hAnsi="Arial" w:cs="Arial"/>
          <w:b/>
          <w:bCs/>
          <w:sz w:val="24"/>
          <w:szCs w:val="24"/>
        </w:rPr>
      </w:pPr>
      <w:r w:rsidRPr="00CC3AC4">
        <w:rPr>
          <w:rFonts w:ascii="Arial" w:hAnsi="Arial" w:cs="Arial"/>
          <w:b/>
          <w:bCs/>
          <w:sz w:val="24"/>
          <w:szCs w:val="24"/>
        </w:rPr>
        <w:t>Comportamiento de la desvinculación</w:t>
      </w:r>
      <w:r w:rsidR="00104275" w:rsidRPr="00CC3AC4">
        <w:rPr>
          <w:rFonts w:ascii="Arial" w:hAnsi="Arial" w:cs="Arial"/>
          <w:b/>
          <w:bCs/>
          <w:sz w:val="24"/>
          <w:szCs w:val="24"/>
        </w:rPr>
        <w:t xml:space="preserve">. </w:t>
      </w:r>
      <w:r w:rsidR="00BD2601" w:rsidRPr="00CC3AC4">
        <w:rPr>
          <w:rFonts w:ascii="Arial" w:hAnsi="Arial" w:cs="Arial"/>
          <w:sz w:val="24"/>
          <w:szCs w:val="24"/>
        </w:rPr>
        <w:t>Se evidencia</w:t>
      </w:r>
      <w:r w:rsidR="00E30546" w:rsidRPr="00CC3AC4">
        <w:rPr>
          <w:rFonts w:ascii="Arial" w:hAnsi="Arial" w:cs="Arial"/>
          <w:sz w:val="24"/>
          <w:szCs w:val="24"/>
        </w:rPr>
        <w:t xml:space="preserve"> hasta cuatro </w:t>
      </w:r>
      <w:r w:rsidR="00600AEF" w:rsidRPr="00CC3AC4">
        <w:rPr>
          <w:rFonts w:ascii="Arial" w:hAnsi="Arial" w:cs="Arial"/>
          <w:sz w:val="24"/>
          <w:szCs w:val="24"/>
        </w:rPr>
        <w:t>desvinculaciones</w:t>
      </w:r>
      <w:r w:rsidR="00E30546" w:rsidRPr="00CC3AC4">
        <w:rPr>
          <w:rFonts w:ascii="Arial" w:hAnsi="Arial" w:cs="Arial"/>
          <w:sz w:val="24"/>
          <w:szCs w:val="24"/>
        </w:rPr>
        <w:t xml:space="preserve"> </w:t>
      </w:r>
      <w:r w:rsidR="00BD2601" w:rsidRPr="00CC3AC4">
        <w:rPr>
          <w:rFonts w:ascii="Arial" w:hAnsi="Arial" w:cs="Arial"/>
          <w:sz w:val="24"/>
          <w:szCs w:val="24"/>
        </w:rPr>
        <w:t xml:space="preserve">del estudiantado </w:t>
      </w:r>
      <w:r w:rsidR="00D60036" w:rsidRPr="00CC3AC4">
        <w:rPr>
          <w:rFonts w:ascii="Arial" w:hAnsi="Arial" w:cs="Arial"/>
          <w:sz w:val="24"/>
          <w:szCs w:val="24"/>
        </w:rPr>
        <w:t xml:space="preserve">durante </w:t>
      </w:r>
      <w:r w:rsidR="00600AEF" w:rsidRPr="00CC3AC4">
        <w:rPr>
          <w:rFonts w:ascii="Arial" w:hAnsi="Arial" w:cs="Arial"/>
          <w:sz w:val="24"/>
          <w:szCs w:val="24"/>
        </w:rPr>
        <w:t>el seguimiento</w:t>
      </w:r>
      <w:r w:rsidR="00D60036" w:rsidRPr="00CC3AC4">
        <w:rPr>
          <w:rFonts w:ascii="Arial" w:hAnsi="Arial" w:cs="Arial"/>
          <w:sz w:val="24"/>
          <w:szCs w:val="24"/>
        </w:rPr>
        <w:t xml:space="preserve">. Seis de cada diez </w:t>
      </w:r>
      <w:r w:rsidR="00BD2601" w:rsidRPr="00CC3AC4">
        <w:rPr>
          <w:rFonts w:ascii="Arial" w:hAnsi="Arial" w:cs="Arial"/>
          <w:sz w:val="24"/>
          <w:szCs w:val="24"/>
        </w:rPr>
        <w:t>personas</w:t>
      </w:r>
      <w:r w:rsidR="00D60036" w:rsidRPr="00CC3AC4">
        <w:rPr>
          <w:rFonts w:ascii="Arial" w:hAnsi="Arial" w:cs="Arial"/>
          <w:sz w:val="24"/>
          <w:szCs w:val="24"/>
        </w:rPr>
        <w:t xml:space="preserve"> experimentaron al menos una desvinculación a lo largo de su carrera, de </w:t>
      </w:r>
      <w:r w:rsidR="000F606E">
        <w:rPr>
          <w:rFonts w:ascii="Arial" w:hAnsi="Arial" w:cs="Arial"/>
          <w:sz w:val="24"/>
          <w:szCs w:val="24"/>
        </w:rPr>
        <w:t>e</w:t>
      </w:r>
      <w:r w:rsidR="00D60036" w:rsidRPr="00CC3AC4">
        <w:rPr>
          <w:rFonts w:ascii="Arial" w:hAnsi="Arial" w:cs="Arial"/>
          <w:sz w:val="24"/>
          <w:szCs w:val="24"/>
        </w:rPr>
        <w:t>stos s</w:t>
      </w:r>
      <w:r w:rsidR="000F606E">
        <w:rPr>
          <w:rFonts w:ascii="Arial" w:hAnsi="Arial" w:cs="Arial"/>
          <w:sz w:val="24"/>
          <w:szCs w:val="24"/>
        </w:rPr>
        <w:t>o</w:t>
      </w:r>
      <w:r w:rsidR="00D60036" w:rsidRPr="00CC3AC4">
        <w:rPr>
          <w:rFonts w:ascii="Arial" w:hAnsi="Arial" w:cs="Arial"/>
          <w:sz w:val="24"/>
          <w:szCs w:val="24"/>
        </w:rPr>
        <w:t xml:space="preserve">lo retornaron </w:t>
      </w:r>
      <w:r w:rsidR="00600AEF" w:rsidRPr="00CC3AC4">
        <w:rPr>
          <w:rFonts w:ascii="Arial" w:hAnsi="Arial" w:cs="Arial"/>
          <w:sz w:val="24"/>
          <w:szCs w:val="24"/>
        </w:rPr>
        <w:t>dos</w:t>
      </w:r>
      <w:r w:rsidR="00D60036" w:rsidRPr="00CC3AC4">
        <w:rPr>
          <w:rFonts w:ascii="Arial" w:hAnsi="Arial" w:cs="Arial"/>
          <w:sz w:val="24"/>
          <w:szCs w:val="24"/>
        </w:rPr>
        <w:t xml:space="preserve"> de cada </w:t>
      </w:r>
      <w:r w:rsidR="00600AEF" w:rsidRPr="00CC3AC4">
        <w:rPr>
          <w:rFonts w:ascii="Arial" w:hAnsi="Arial" w:cs="Arial"/>
          <w:sz w:val="24"/>
          <w:szCs w:val="24"/>
        </w:rPr>
        <w:t>diez</w:t>
      </w:r>
      <w:r w:rsidR="00D60036" w:rsidRPr="00CC3AC4">
        <w:rPr>
          <w:rFonts w:ascii="Arial" w:hAnsi="Arial" w:cs="Arial"/>
          <w:sz w:val="24"/>
          <w:szCs w:val="24"/>
        </w:rPr>
        <w:t xml:space="preserve">. Lo </w:t>
      </w:r>
      <w:r w:rsidR="00D60036" w:rsidRPr="00CC3AC4">
        <w:rPr>
          <w:rFonts w:ascii="Arial" w:hAnsi="Arial" w:cs="Arial"/>
          <w:sz w:val="24"/>
          <w:szCs w:val="24"/>
        </w:rPr>
        <w:lastRenderedPageBreak/>
        <w:t>anterior indica que las probabilidades de desvincula</w:t>
      </w:r>
      <w:r w:rsidR="002038EB" w:rsidRPr="00CC3AC4">
        <w:rPr>
          <w:rFonts w:ascii="Arial" w:hAnsi="Arial" w:cs="Arial"/>
          <w:sz w:val="24"/>
          <w:szCs w:val="24"/>
        </w:rPr>
        <w:t xml:space="preserve">rse por primera vez son de </w:t>
      </w:r>
      <w:r w:rsidR="00D548E7" w:rsidRPr="00CC3AC4">
        <w:rPr>
          <w:rFonts w:ascii="Arial" w:hAnsi="Arial" w:cs="Arial"/>
          <w:sz w:val="24"/>
          <w:szCs w:val="24"/>
        </w:rPr>
        <w:t>0</w:t>
      </w:r>
      <w:r w:rsidR="00C55A96" w:rsidRPr="00CC3AC4">
        <w:rPr>
          <w:rFonts w:ascii="Arial" w:hAnsi="Arial" w:cs="Arial"/>
          <w:sz w:val="24"/>
          <w:szCs w:val="24"/>
        </w:rPr>
        <w:t>,</w:t>
      </w:r>
      <w:r w:rsidR="002038EB" w:rsidRPr="00CC3AC4">
        <w:rPr>
          <w:rFonts w:ascii="Arial" w:hAnsi="Arial" w:cs="Arial"/>
          <w:sz w:val="24"/>
          <w:szCs w:val="24"/>
        </w:rPr>
        <w:t>616</w:t>
      </w:r>
      <w:r w:rsidR="00D60036" w:rsidRPr="00CC3AC4">
        <w:rPr>
          <w:rFonts w:ascii="Arial" w:hAnsi="Arial" w:cs="Arial"/>
          <w:sz w:val="24"/>
          <w:szCs w:val="24"/>
        </w:rPr>
        <w:t xml:space="preserve"> y las de retornar son de </w:t>
      </w:r>
      <w:r w:rsidR="002835C4" w:rsidRPr="00CC3AC4">
        <w:rPr>
          <w:rFonts w:ascii="Arial" w:hAnsi="Arial" w:cs="Arial"/>
          <w:sz w:val="24"/>
          <w:szCs w:val="24"/>
        </w:rPr>
        <w:t>0</w:t>
      </w:r>
      <w:r w:rsidR="00600AEF" w:rsidRPr="00CC3AC4">
        <w:rPr>
          <w:rFonts w:ascii="Arial" w:hAnsi="Arial" w:cs="Arial"/>
          <w:sz w:val="24"/>
          <w:szCs w:val="24"/>
        </w:rPr>
        <w:t>,</w:t>
      </w:r>
      <w:r w:rsidR="002038EB" w:rsidRPr="00CC3AC4">
        <w:rPr>
          <w:rFonts w:ascii="Arial" w:hAnsi="Arial" w:cs="Arial"/>
          <w:sz w:val="24"/>
          <w:szCs w:val="24"/>
        </w:rPr>
        <w:t>249</w:t>
      </w:r>
      <w:r w:rsidR="00D60036" w:rsidRPr="00CC3AC4">
        <w:rPr>
          <w:rFonts w:ascii="Arial" w:hAnsi="Arial" w:cs="Arial"/>
          <w:sz w:val="24"/>
          <w:szCs w:val="24"/>
        </w:rPr>
        <w:t xml:space="preserve">. </w:t>
      </w:r>
    </w:p>
    <w:p w14:paraId="7CC4ABE9" w14:textId="77777777" w:rsidR="002835C4" w:rsidRPr="00CC3AC4" w:rsidRDefault="002835C4" w:rsidP="00E365A7">
      <w:pPr>
        <w:spacing w:after="0" w:line="240" w:lineRule="auto"/>
        <w:rPr>
          <w:rFonts w:ascii="Arial" w:hAnsi="Arial" w:cs="Arial"/>
          <w:sz w:val="24"/>
          <w:szCs w:val="24"/>
        </w:rPr>
      </w:pPr>
    </w:p>
    <w:p w14:paraId="1F1345E0" w14:textId="6D34F842" w:rsidR="00D60036" w:rsidRPr="00CC3AC4" w:rsidRDefault="00D60036" w:rsidP="00E365A7">
      <w:pPr>
        <w:spacing w:after="0" w:line="240" w:lineRule="auto"/>
        <w:rPr>
          <w:rFonts w:ascii="Arial" w:hAnsi="Arial" w:cs="Arial"/>
          <w:sz w:val="24"/>
          <w:szCs w:val="24"/>
        </w:rPr>
      </w:pPr>
      <w:r w:rsidRPr="00CC3AC4">
        <w:rPr>
          <w:rFonts w:ascii="Arial" w:hAnsi="Arial" w:cs="Arial"/>
          <w:sz w:val="24"/>
          <w:szCs w:val="24"/>
        </w:rPr>
        <w:t xml:space="preserve">Entre </w:t>
      </w:r>
      <w:r w:rsidR="00BD2601" w:rsidRPr="00CC3AC4">
        <w:rPr>
          <w:rFonts w:ascii="Arial" w:hAnsi="Arial" w:cs="Arial"/>
          <w:sz w:val="24"/>
          <w:szCs w:val="24"/>
        </w:rPr>
        <w:t>las personas</w:t>
      </w:r>
      <w:r w:rsidRPr="00CC3AC4">
        <w:rPr>
          <w:rFonts w:ascii="Arial" w:hAnsi="Arial" w:cs="Arial"/>
          <w:sz w:val="24"/>
          <w:szCs w:val="24"/>
        </w:rPr>
        <w:t xml:space="preserve"> que retornaron</w:t>
      </w:r>
      <w:r w:rsidR="00BD2601" w:rsidRPr="00CC3AC4">
        <w:rPr>
          <w:rFonts w:ascii="Arial" w:hAnsi="Arial" w:cs="Arial"/>
          <w:sz w:val="24"/>
          <w:szCs w:val="24"/>
        </w:rPr>
        <w:t xml:space="preserve"> a sus estudios</w:t>
      </w:r>
      <w:r w:rsidRPr="00CC3AC4">
        <w:rPr>
          <w:rFonts w:ascii="Arial" w:hAnsi="Arial" w:cs="Arial"/>
          <w:sz w:val="24"/>
          <w:szCs w:val="24"/>
        </w:rPr>
        <w:t xml:space="preserve">, las probabilidades de desvincularse por segunda vez fueron de </w:t>
      </w:r>
      <w:r w:rsidR="002835C4" w:rsidRPr="00CC3AC4">
        <w:rPr>
          <w:rFonts w:ascii="Arial" w:hAnsi="Arial" w:cs="Arial"/>
          <w:sz w:val="24"/>
          <w:szCs w:val="24"/>
        </w:rPr>
        <w:t>0</w:t>
      </w:r>
      <w:r w:rsidR="00C55A96" w:rsidRPr="00CC3AC4">
        <w:rPr>
          <w:rFonts w:ascii="Arial" w:hAnsi="Arial" w:cs="Arial"/>
          <w:sz w:val="24"/>
          <w:szCs w:val="24"/>
        </w:rPr>
        <w:t>,</w:t>
      </w:r>
      <w:r w:rsidR="002038EB" w:rsidRPr="00CC3AC4">
        <w:rPr>
          <w:rFonts w:ascii="Arial" w:hAnsi="Arial" w:cs="Arial"/>
          <w:sz w:val="24"/>
          <w:szCs w:val="24"/>
        </w:rPr>
        <w:t>579</w:t>
      </w:r>
      <w:r w:rsidRPr="00CC3AC4">
        <w:rPr>
          <w:rFonts w:ascii="Arial" w:hAnsi="Arial" w:cs="Arial"/>
          <w:sz w:val="24"/>
          <w:szCs w:val="24"/>
        </w:rPr>
        <w:t>, con una probabil</w:t>
      </w:r>
      <w:r w:rsidR="002038EB" w:rsidRPr="00CC3AC4">
        <w:rPr>
          <w:rFonts w:ascii="Arial" w:hAnsi="Arial" w:cs="Arial"/>
          <w:sz w:val="24"/>
          <w:szCs w:val="24"/>
        </w:rPr>
        <w:t xml:space="preserve">idad de retorno de </w:t>
      </w:r>
      <w:r w:rsidR="006528DE" w:rsidRPr="00CC3AC4">
        <w:rPr>
          <w:rFonts w:ascii="Arial" w:hAnsi="Arial" w:cs="Arial"/>
          <w:sz w:val="24"/>
          <w:szCs w:val="24"/>
        </w:rPr>
        <w:t>0</w:t>
      </w:r>
      <w:r w:rsidR="00C55A96" w:rsidRPr="00CC3AC4">
        <w:rPr>
          <w:rFonts w:ascii="Arial" w:hAnsi="Arial" w:cs="Arial"/>
          <w:sz w:val="24"/>
          <w:szCs w:val="24"/>
        </w:rPr>
        <w:t>,</w:t>
      </w:r>
      <w:r w:rsidR="002038EB" w:rsidRPr="00CC3AC4">
        <w:rPr>
          <w:rFonts w:ascii="Arial" w:hAnsi="Arial" w:cs="Arial"/>
          <w:sz w:val="24"/>
          <w:szCs w:val="24"/>
        </w:rPr>
        <w:t>404</w:t>
      </w:r>
      <w:r w:rsidRPr="00CC3AC4">
        <w:rPr>
          <w:rFonts w:ascii="Arial" w:hAnsi="Arial" w:cs="Arial"/>
          <w:sz w:val="24"/>
          <w:szCs w:val="24"/>
        </w:rPr>
        <w:t xml:space="preserve">. Entre quienes retornaron por segunda vez, la probabilidad de desvincularse en un tercer momento fue de </w:t>
      </w:r>
      <w:r w:rsidR="002835C4" w:rsidRPr="00CC3AC4">
        <w:rPr>
          <w:rFonts w:ascii="Arial" w:hAnsi="Arial" w:cs="Arial"/>
          <w:sz w:val="24"/>
          <w:szCs w:val="24"/>
        </w:rPr>
        <w:t>0</w:t>
      </w:r>
      <w:r w:rsidR="00C55A96" w:rsidRPr="00CC3AC4">
        <w:rPr>
          <w:rFonts w:ascii="Arial" w:hAnsi="Arial" w:cs="Arial"/>
          <w:sz w:val="24"/>
          <w:szCs w:val="24"/>
        </w:rPr>
        <w:t>,</w:t>
      </w:r>
      <w:r w:rsidR="002038EB" w:rsidRPr="00CC3AC4">
        <w:rPr>
          <w:rFonts w:ascii="Arial" w:hAnsi="Arial" w:cs="Arial"/>
          <w:sz w:val="24"/>
          <w:szCs w:val="24"/>
        </w:rPr>
        <w:t>420</w:t>
      </w:r>
      <w:r w:rsidR="00E01EA2" w:rsidRPr="00CC3AC4">
        <w:rPr>
          <w:rFonts w:ascii="Arial" w:hAnsi="Arial" w:cs="Arial"/>
          <w:sz w:val="24"/>
          <w:szCs w:val="24"/>
        </w:rPr>
        <w:t xml:space="preserve"> </w:t>
      </w:r>
      <w:r w:rsidRPr="00CC3AC4">
        <w:rPr>
          <w:rFonts w:ascii="Arial" w:hAnsi="Arial" w:cs="Arial"/>
          <w:sz w:val="24"/>
          <w:szCs w:val="24"/>
        </w:rPr>
        <w:t xml:space="preserve">con una probabilidad de retorno de </w:t>
      </w:r>
      <w:r w:rsidR="006528DE" w:rsidRPr="00CC3AC4">
        <w:rPr>
          <w:rFonts w:ascii="Arial" w:hAnsi="Arial" w:cs="Arial"/>
          <w:sz w:val="24"/>
          <w:szCs w:val="24"/>
        </w:rPr>
        <w:t>0</w:t>
      </w:r>
      <w:r w:rsidR="00C55A96" w:rsidRPr="00CC3AC4">
        <w:rPr>
          <w:rFonts w:ascii="Arial" w:hAnsi="Arial" w:cs="Arial"/>
          <w:sz w:val="24"/>
          <w:szCs w:val="24"/>
        </w:rPr>
        <w:t>,</w:t>
      </w:r>
      <w:r w:rsidR="002038EB" w:rsidRPr="00CC3AC4">
        <w:rPr>
          <w:rFonts w:ascii="Arial" w:hAnsi="Arial" w:cs="Arial"/>
          <w:sz w:val="24"/>
          <w:szCs w:val="24"/>
        </w:rPr>
        <w:t>319</w:t>
      </w:r>
      <w:r w:rsidRPr="00CC3AC4">
        <w:rPr>
          <w:rFonts w:ascii="Arial" w:hAnsi="Arial" w:cs="Arial"/>
          <w:sz w:val="24"/>
          <w:szCs w:val="24"/>
        </w:rPr>
        <w:t xml:space="preserve">. Finalmente, entre </w:t>
      </w:r>
      <w:r w:rsidR="00BD2601" w:rsidRPr="00CC3AC4">
        <w:rPr>
          <w:rFonts w:ascii="Arial" w:hAnsi="Arial" w:cs="Arial"/>
          <w:sz w:val="24"/>
          <w:szCs w:val="24"/>
        </w:rPr>
        <w:t>el estudiantado</w:t>
      </w:r>
      <w:r w:rsidRPr="00CC3AC4">
        <w:rPr>
          <w:rFonts w:ascii="Arial" w:hAnsi="Arial" w:cs="Arial"/>
          <w:sz w:val="24"/>
          <w:szCs w:val="24"/>
        </w:rPr>
        <w:t xml:space="preserve"> que </w:t>
      </w:r>
      <w:r w:rsidR="00BD2601" w:rsidRPr="00CC3AC4">
        <w:rPr>
          <w:rFonts w:ascii="Arial" w:hAnsi="Arial" w:cs="Arial"/>
          <w:sz w:val="24"/>
          <w:szCs w:val="24"/>
        </w:rPr>
        <w:t>regresa</w:t>
      </w:r>
      <w:r w:rsidRPr="00CC3AC4">
        <w:rPr>
          <w:rFonts w:ascii="Arial" w:hAnsi="Arial" w:cs="Arial"/>
          <w:sz w:val="24"/>
          <w:szCs w:val="24"/>
        </w:rPr>
        <w:t xml:space="preserve"> a la universidad luego de su tercera desvinculación, la probabilidad de desvincularse por una cuarta vez fue de </w:t>
      </w:r>
      <w:r w:rsidR="006528DE" w:rsidRPr="00CC3AC4">
        <w:rPr>
          <w:rFonts w:ascii="Arial" w:hAnsi="Arial" w:cs="Arial"/>
          <w:sz w:val="24"/>
          <w:szCs w:val="24"/>
        </w:rPr>
        <w:t>0</w:t>
      </w:r>
      <w:r w:rsidR="00C55A96" w:rsidRPr="00CC3AC4">
        <w:rPr>
          <w:rFonts w:ascii="Arial" w:hAnsi="Arial" w:cs="Arial"/>
          <w:sz w:val="24"/>
          <w:szCs w:val="24"/>
        </w:rPr>
        <w:t>,</w:t>
      </w:r>
      <w:r w:rsidR="002038EB" w:rsidRPr="00CC3AC4">
        <w:rPr>
          <w:rFonts w:ascii="Arial" w:hAnsi="Arial" w:cs="Arial"/>
          <w:sz w:val="24"/>
          <w:szCs w:val="24"/>
        </w:rPr>
        <w:t>40</w:t>
      </w:r>
      <w:r w:rsidRPr="00CC3AC4">
        <w:rPr>
          <w:rFonts w:ascii="Arial" w:hAnsi="Arial" w:cs="Arial"/>
          <w:sz w:val="24"/>
          <w:szCs w:val="24"/>
        </w:rPr>
        <w:t xml:space="preserve"> con una probabilidad de retorno de </w:t>
      </w:r>
      <w:r w:rsidR="002835C4" w:rsidRPr="00CC3AC4">
        <w:rPr>
          <w:rFonts w:ascii="Arial" w:hAnsi="Arial" w:cs="Arial"/>
          <w:sz w:val="24"/>
          <w:szCs w:val="24"/>
        </w:rPr>
        <w:t>0</w:t>
      </w:r>
      <w:r w:rsidR="00C55A96" w:rsidRPr="00CC3AC4">
        <w:rPr>
          <w:rFonts w:ascii="Arial" w:hAnsi="Arial" w:cs="Arial"/>
          <w:sz w:val="24"/>
          <w:szCs w:val="24"/>
        </w:rPr>
        <w:t>,</w:t>
      </w:r>
      <w:r w:rsidR="002038EB" w:rsidRPr="00CC3AC4">
        <w:rPr>
          <w:rFonts w:ascii="Arial" w:hAnsi="Arial" w:cs="Arial"/>
          <w:sz w:val="24"/>
          <w:szCs w:val="24"/>
        </w:rPr>
        <w:t>333 (n= 2</w:t>
      </w:r>
      <w:r w:rsidRPr="00CC3AC4">
        <w:rPr>
          <w:rFonts w:ascii="Arial" w:hAnsi="Arial" w:cs="Arial"/>
          <w:sz w:val="24"/>
          <w:szCs w:val="24"/>
        </w:rPr>
        <w:t>)</w:t>
      </w:r>
      <w:r w:rsidR="003B572F" w:rsidRPr="00CC3AC4">
        <w:rPr>
          <w:rFonts w:ascii="Arial" w:hAnsi="Arial" w:cs="Arial"/>
          <w:sz w:val="24"/>
          <w:szCs w:val="24"/>
        </w:rPr>
        <w:t>.</w:t>
      </w:r>
    </w:p>
    <w:p w14:paraId="52A305F0" w14:textId="77777777" w:rsidR="00C55A96" w:rsidRPr="00CC3AC4" w:rsidRDefault="00C55A96" w:rsidP="00E365A7">
      <w:pPr>
        <w:spacing w:after="0" w:line="240" w:lineRule="auto"/>
        <w:rPr>
          <w:rFonts w:ascii="Arial" w:hAnsi="Arial" w:cs="Arial"/>
          <w:sz w:val="24"/>
          <w:szCs w:val="24"/>
        </w:rPr>
      </w:pPr>
    </w:p>
    <w:p w14:paraId="4042D542" w14:textId="222FF29A" w:rsidR="00E4199A" w:rsidRDefault="00E01EA2" w:rsidP="00E365A7">
      <w:pPr>
        <w:pStyle w:val="Pietablas"/>
        <w:spacing w:before="0" w:after="0" w:line="240" w:lineRule="auto"/>
        <w:jc w:val="both"/>
        <w:rPr>
          <w:rFonts w:ascii="Arial" w:hAnsi="Arial" w:cs="Arial"/>
          <w:b/>
          <w:bCs/>
          <w:sz w:val="24"/>
          <w:szCs w:val="24"/>
        </w:rPr>
      </w:pPr>
      <w:r w:rsidRPr="00CC3AC4">
        <w:rPr>
          <w:rFonts w:ascii="Arial" w:hAnsi="Arial" w:cs="Arial"/>
          <w:b/>
          <w:bCs/>
          <w:sz w:val="24"/>
          <w:szCs w:val="24"/>
        </w:rPr>
        <w:t xml:space="preserve">Tabla </w:t>
      </w:r>
      <w:r w:rsidR="00E85753" w:rsidRPr="00CC3AC4">
        <w:rPr>
          <w:rFonts w:ascii="Arial" w:hAnsi="Arial" w:cs="Arial"/>
          <w:b/>
          <w:bCs/>
          <w:sz w:val="24"/>
          <w:szCs w:val="24"/>
        </w:rPr>
        <w:t>2</w:t>
      </w:r>
      <w:r w:rsidR="002835C4" w:rsidRPr="00CC3AC4">
        <w:rPr>
          <w:rFonts w:ascii="Arial" w:hAnsi="Arial" w:cs="Arial"/>
          <w:b/>
          <w:bCs/>
          <w:sz w:val="24"/>
          <w:szCs w:val="24"/>
        </w:rPr>
        <w:t xml:space="preserve"> </w:t>
      </w:r>
    </w:p>
    <w:p w14:paraId="3465B3BB" w14:textId="77777777" w:rsidR="00E4199A" w:rsidRDefault="00E4199A" w:rsidP="00E365A7">
      <w:pPr>
        <w:pStyle w:val="Pietablas"/>
        <w:spacing w:before="0" w:after="0" w:line="240" w:lineRule="auto"/>
        <w:jc w:val="both"/>
        <w:rPr>
          <w:rFonts w:ascii="Arial" w:hAnsi="Arial" w:cs="Arial"/>
          <w:b/>
          <w:bCs/>
          <w:sz w:val="24"/>
          <w:szCs w:val="24"/>
        </w:rPr>
      </w:pPr>
    </w:p>
    <w:p w14:paraId="75FB8BF1" w14:textId="7F8BE1E3" w:rsidR="00E01EA2" w:rsidRPr="00255E8C" w:rsidRDefault="00E01EA2" w:rsidP="00E365A7">
      <w:pPr>
        <w:pStyle w:val="Pietablas"/>
        <w:spacing w:before="0" w:after="0" w:line="240" w:lineRule="auto"/>
        <w:jc w:val="both"/>
        <w:rPr>
          <w:rFonts w:ascii="Arial" w:hAnsi="Arial" w:cs="Arial"/>
          <w:i/>
          <w:iCs/>
          <w:sz w:val="24"/>
          <w:szCs w:val="24"/>
        </w:rPr>
      </w:pPr>
      <w:r w:rsidRPr="00255E8C">
        <w:rPr>
          <w:rFonts w:ascii="Arial" w:hAnsi="Arial" w:cs="Arial"/>
          <w:i/>
          <w:iCs/>
          <w:sz w:val="24"/>
          <w:szCs w:val="24"/>
        </w:rPr>
        <w:t>Comportamiento de los episodios de desvinculación</w:t>
      </w:r>
      <w:r w:rsidR="00F60DE0" w:rsidRPr="00255E8C">
        <w:rPr>
          <w:rFonts w:ascii="Arial" w:hAnsi="Arial" w:cs="Arial"/>
          <w:i/>
          <w:iCs/>
          <w:sz w:val="24"/>
          <w:szCs w:val="24"/>
        </w:rPr>
        <w:t xml:space="preserve"> y </w:t>
      </w:r>
      <w:r w:rsidR="001A4074" w:rsidRPr="00255E8C">
        <w:rPr>
          <w:rFonts w:ascii="Arial" w:hAnsi="Arial" w:cs="Arial"/>
          <w:i/>
          <w:iCs/>
          <w:sz w:val="24"/>
          <w:szCs w:val="24"/>
        </w:rPr>
        <w:t>reintegro</w:t>
      </w:r>
      <w:r w:rsidR="0077574C" w:rsidRPr="00255E8C">
        <w:rPr>
          <w:rFonts w:ascii="Arial" w:hAnsi="Arial" w:cs="Arial"/>
          <w:i/>
          <w:iCs/>
          <w:sz w:val="24"/>
          <w:szCs w:val="24"/>
        </w:rPr>
        <w:t>, en</w:t>
      </w:r>
      <w:r w:rsidR="00BD2601" w:rsidRPr="00255E8C">
        <w:rPr>
          <w:rFonts w:ascii="Arial" w:hAnsi="Arial" w:cs="Arial"/>
          <w:i/>
          <w:iCs/>
          <w:sz w:val="24"/>
          <w:szCs w:val="24"/>
        </w:rPr>
        <w:t xml:space="preserve"> una universidad pública en Colombia</w:t>
      </w:r>
      <w:r w:rsidR="00CE1124" w:rsidRPr="00255E8C">
        <w:rPr>
          <w:rFonts w:ascii="Arial" w:hAnsi="Arial" w:cs="Arial"/>
          <w:i/>
          <w:iCs/>
          <w:sz w:val="24"/>
          <w:szCs w:val="24"/>
        </w:rPr>
        <w:t>, cohorte 2011</w:t>
      </w:r>
    </w:p>
    <w:p w14:paraId="1FD0A0E8" w14:textId="77777777" w:rsidR="00E4199A" w:rsidRPr="00405FFE" w:rsidRDefault="00E4199A" w:rsidP="00E365A7">
      <w:pPr>
        <w:pStyle w:val="Pietablas"/>
        <w:spacing w:before="0" w:after="0" w:line="240" w:lineRule="auto"/>
        <w:jc w:val="both"/>
        <w:rPr>
          <w:rFonts w:ascii="Arial" w:hAnsi="Arial" w:cs="Arial"/>
          <w:b/>
          <w:bCs/>
          <w:i/>
          <w:iCs/>
          <w:sz w:val="24"/>
          <w:szCs w:val="24"/>
        </w:rPr>
      </w:pPr>
    </w:p>
    <w:tbl>
      <w:tblPr>
        <w:tblW w:w="5000" w:type="pct"/>
        <w:tblCellMar>
          <w:left w:w="70" w:type="dxa"/>
          <w:right w:w="70" w:type="dxa"/>
        </w:tblCellMar>
        <w:tblLook w:val="04A0" w:firstRow="1" w:lastRow="0" w:firstColumn="1" w:lastColumn="0" w:noHBand="0" w:noVBand="1"/>
      </w:tblPr>
      <w:tblGrid>
        <w:gridCol w:w="1882"/>
        <w:gridCol w:w="1980"/>
        <w:gridCol w:w="1785"/>
        <w:gridCol w:w="1832"/>
      </w:tblGrid>
      <w:tr w:rsidR="00EE7702" w:rsidRPr="00CC3AC4" w14:paraId="26AB40FF" w14:textId="77777777" w:rsidTr="002835C4">
        <w:trPr>
          <w:trHeight w:val="57"/>
        </w:trPr>
        <w:tc>
          <w:tcPr>
            <w:tcW w:w="1882" w:type="dxa"/>
            <w:tcBorders>
              <w:top w:val="single" w:sz="4" w:space="0" w:color="auto"/>
              <w:left w:val="nil"/>
              <w:bottom w:val="single" w:sz="4" w:space="0" w:color="auto"/>
              <w:right w:val="nil"/>
            </w:tcBorders>
            <w:shd w:val="clear" w:color="auto" w:fill="auto"/>
            <w:vAlign w:val="center"/>
            <w:hideMark/>
          </w:tcPr>
          <w:p w14:paraId="1E44A842" w14:textId="791B11FE" w:rsidR="00995F5F" w:rsidRPr="00CC3AC4" w:rsidRDefault="00F52F0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Episodio</w:t>
            </w:r>
          </w:p>
        </w:tc>
        <w:tc>
          <w:tcPr>
            <w:tcW w:w="1980" w:type="dxa"/>
            <w:tcBorders>
              <w:top w:val="single" w:sz="4" w:space="0" w:color="auto"/>
              <w:left w:val="nil"/>
              <w:bottom w:val="single" w:sz="4" w:space="0" w:color="auto"/>
              <w:right w:val="nil"/>
            </w:tcBorders>
            <w:shd w:val="clear" w:color="auto" w:fill="auto"/>
            <w:vAlign w:val="center"/>
            <w:hideMark/>
          </w:tcPr>
          <w:p w14:paraId="4AF7A85E" w14:textId="26290FAA"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Desvinculación</w:t>
            </w:r>
          </w:p>
        </w:tc>
        <w:tc>
          <w:tcPr>
            <w:tcW w:w="1785" w:type="dxa"/>
            <w:tcBorders>
              <w:top w:val="single" w:sz="4" w:space="0" w:color="auto"/>
              <w:left w:val="nil"/>
              <w:bottom w:val="single" w:sz="4" w:space="0" w:color="auto"/>
              <w:right w:val="nil"/>
            </w:tcBorders>
            <w:shd w:val="clear" w:color="auto" w:fill="auto"/>
            <w:vAlign w:val="center"/>
            <w:hideMark/>
          </w:tcPr>
          <w:p w14:paraId="1A03076D" w14:textId="77777777"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n</w:t>
            </w:r>
          </w:p>
        </w:tc>
        <w:tc>
          <w:tcPr>
            <w:tcW w:w="1832" w:type="dxa"/>
            <w:tcBorders>
              <w:top w:val="single" w:sz="4" w:space="0" w:color="auto"/>
              <w:left w:val="nil"/>
              <w:bottom w:val="single" w:sz="4" w:space="0" w:color="auto"/>
              <w:right w:val="nil"/>
            </w:tcBorders>
            <w:shd w:val="clear" w:color="auto" w:fill="auto"/>
            <w:vAlign w:val="center"/>
            <w:hideMark/>
          </w:tcPr>
          <w:p w14:paraId="01409BF2" w14:textId="1D1050DC" w:rsidR="00995F5F" w:rsidRPr="00CC3AC4" w:rsidRDefault="009063A5"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w:t>
            </w:r>
          </w:p>
        </w:tc>
      </w:tr>
      <w:tr w:rsidR="00EE7702" w:rsidRPr="00CC3AC4" w14:paraId="0B14D572" w14:textId="77777777" w:rsidTr="002835C4">
        <w:trPr>
          <w:trHeight w:val="57"/>
        </w:trPr>
        <w:tc>
          <w:tcPr>
            <w:tcW w:w="1882" w:type="dxa"/>
            <w:vMerge w:val="restart"/>
            <w:tcBorders>
              <w:top w:val="nil"/>
              <w:left w:val="nil"/>
              <w:bottom w:val="nil"/>
              <w:right w:val="nil"/>
            </w:tcBorders>
            <w:shd w:val="clear" w:color="auto" w:fill="auto"/>
            <w:vAlign w:val="center"/>
            <w:hideMark/>
          </w:tcPr>
          <w:p w14:paraId="12E94551" w14:textId="7401A7B8" w:rsidR="00995F5F" w:rsidRPr="00CC3AC4" w:rsidRDefault="00F52F0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Primero</w:t>
            </w:r>
          </w:p>
        </w:tc>
        <w:tc>
          <w:tcPr>
            <w:tcW w:w="1980" w:type="dxa"/>
            <w:tcBorders>
              <w:top w:val="single" w:sz="4" w:space="0" w:color="auto"/>
              <w:left w:val="nil"/>
              <w:bottom w:val="nil"/>
              <w:right w:val="nil"/>
            </w:tcBorders>
            <w:shd w:val="clear" w:color="auto" w:fill="auto"/>
            <w:vAlign w:val="center"/>
            <w:hideMark/>
          </w:tcPr>
          <w:p w14:paraId="1A14E8C4" w14:textId="77777777"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Si</w:t>
            </w:r>
          </w:p>
        </w:tc>
        <w:tc>
          <w:tcPr>
            <w:tcW w:w="1785" w:type="dxa"/>
            <w:tcBorders>
              <w:top w:val="single" w:sz="4" w:space="0" w:color="auto"/>
              <w:left w:val="nil"/>
              <w:bottom w:val="nil"/>
              <w:right w:val="nil"/>
            </w:tcBorders>
            <w:shd w:val="clear" w:color="auto" w:fill="auto"/>
            <w:vAlign w:val="center"/>
            <w:hideMark/>
          </w:tcPr>
          <w:p w14:paraId="2F32691B" w14:textId="77777777"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1922</w:t>
            </w:r>
          </w:p>
        </w:tc>
        <w:tc>
          <w:tcPr>
            <w:tcW w:w="1832" w:type="dxa"/>
            <w:tcBorders>
              <w:top w:val="single" w:sz="4" w:space="0" w:color="auto"/>
              <w:left w:val="nil"/>
              <w:bottom w:val="nil"/>
              <w:right w:val="nil"/>
            </w:tcBorders>
            <w:shd w:val="clear" w:color="auto" w:fill="auto"/>
            <w:vAlign w:val="center"/>
            <w:hideMark/>
          </w:tcPr>
          <w:p w14:paraId="3BF6EDFD" w14:textId="22ABA406"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61</w:t>
            </w:r>
            <w:r w:rsidR="00C55A96" w:rsidRPr="00CC3AC4">
              <w:rPr>
                <w:rFonts w:ascii="Arial" w:eastAsia="Times New Roman" w:hAnsi="Arial" w:cs="Arial"/>
                <w:lang w:eastAsia="es-CO"/>
              </w:rPr>
              <w:t>,</w:t>
            </w:r>
            <w:r w:rsidRPr="00CC3AC4">
              <w:rPr>
                <w:rFonts w:ascii="Arial" w:eastAsia="Times New Roman" w:hAnsi="Arial" w:cs="Arial"/>
                <w:lang w:eastAsia="es-CO"/>
              </w:rPr>
              <w:t>6</w:t>
            </w:r>
          </w:p>
        </w:tc>
      </w:tr>
      <w:tr w:rsidR="00EE7702" w:rsidRPr="00CC3AC4" w14:paraId="26066BB2" w14:textId="77777777" w:rsidTr="002835C4">
        <w:trPr>
          <w:trHeight w:val="57"/>
        </w:trPr>
        <w:tc>
          <w:tcPr>
            <w:tcW w:w="1882" w:type="dxa"/>
            <w:vMerge/>
            <w:tcBorders>
              <w:top w:val="nil"/>
              <w:left w:val="nil"/>
              <w:bottom w:val="nil"/>
              <w:right w:val="nil"/>
            </w:tcBorders>
            <w:vAlign w:val="center"/>
            <w:hideMark/>
          </w:tcPr>
          <w:p w14:paraId="394D3FFF" w14:textId="77777777" w:rsidR="00995F5F" w:rsidRPr="00CC3AC4" w:rsidRDefault="00995F5F" w:rsidP="00E365A7">
            <w:pPr>
              <w:spacing w:after="0" w:line="240" w:lineRule="auto"/>
              <w:jc w:val="center"/>
              <w:rPr>
                <w:rFonts w:ascii="Arial" w:eastAsia="Times New Roman" w:hAnsi="Arial" w:cs="Arial"/>
                <w:lang w:eastAsia="es-CO"/>
              </w:rPr>
            </w:pPr>
          </w:p>
        </w:tc>
        <w:tc>
          <w:tcPr>
            <w:tcW w:w="1980" w:type="dxa"/>
            <w:tcBorders>
              <w:top w:val="nil"/>
              <w:left w:val="nil"/>
              <w:bottom w:val="nil"/>
              <w:right w:val="nil"/>
            </w:tcBorders>
            <w:shd w:val="clear" w:color="auto" w:fill="auto"/>
            <w:vAlign w:val="center"/>
            <w:hideMark/>
          </w:tcPr>
          <w:p w14:paraId="639CDB59" w14:textId="40F9C476"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Temporal</w:t>
            </w:r>
          </w:p>
        </w:tc>
        <w:tc>
          <w:tcPr>
            <w:tcW w:w="1785" w:type="dxa"/>
            <w:tcBorders>
              <w:top w:val="nil"/>
              <w:left w:val="nil"/>
              <w:bottom w:val="nil"/>
              <w:right w:val="nil"/>
            </w:tcBorders>
            <w:shd w:val="clear" w:color="auto" w:fill="auto"/>
            <w:vAlign w:val="center"/>
            <w:hideMark/>
          </w:tcPr>
          <w:p w14:paraId="1397CAA3" w14:textId="77777777"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478</w:t>
            </w:r>
          </w:p>
        </w:tc>
        <w:tc>
          <w:tcPr>
            <w:tcW w:w="1832" w:type="dxa"/>
            <w:tcBorders>
              <w:top w:val="nil"/>
              <w:left w:val="nil"/>
              <w:bottom w:val="nil"/>
              <w:right w:val="nil"/>
            </w:tcBorders>
            <w:shd w:val="clear" w:color="auto" w:fill="auto"/>
            <w:vAlign w:val="center"/>
            <w:hideMark/>
          </w:tcPr>
          <w:p w14:paraId="414598DF" w14:textId="435358CB"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24</w:t>
            </w:r>
            <w:r w:rsidR="00C55A96" w:rsidRPr="00CC3AC4">
              <w:rPr>
                <w:rFonts w:ascii="Arial" w:eastAsia="Times New Roman" w:hAnsi="Arial" w:cs="Arial"/>
                <w:lang w:eastAsia="es-CO"/>
              </w:rPr>
              <w:t>,</w:t>
            </w:r>
            <w:r w:rsidRPr="00CC3AC4">
              <w:rPr>
                <w:rFonts w:ascii="Arial" w:eastAsia="Times New Roman" w:hAnsi="Arial" w:cs="Arial"/>
                <w:lang w:eastAsia="es-CO"/>
              </w:rPr>
              <w:t>9</w:t>
            </w:r>
          </w:p>
        </w:tc>
      </w:tr>
      <w:tr w:rsidR="00EE7702" w:rsidRPr="00CC3AC4" w14:paraId="47BFC940" w14:textId="77777777" w:rsidTr="002835C4">
        <w:trPr>
          <w:trHeight w:val="57"/>
        </w:trPr>
        <w:tc>
          <w:tcPr>
            <w:tcW w:w="1882" w:type="dxa"/>
            <w:vMerge/>
            <w:tcBorders>
              <w:top w:val="nil"/>
              <w:left w:val="nil"/>
              <w:bottom w:val="nil"/>
              <w:right w:val="nil"/>
            </w:tcBorders>
            <w:vAlign w:val="center"/>
            <w:hideMark/>
          </w:tcPr>
          <w:p w14:paraId="5F5E467B" w14:textId="77777777" w:rsidR="00995F5F" w:rsidRPr="00CC3AC4" w:rsidRDefault="00995F5F" w:rsidP="00E365A7">
            <w:pPr>
              <w:spacing w:after="0" w:line="240" w:lineRule="auto"/>
              <w:jc w:val="center"/>
              <w:rPr>
                <w:rFonts w:ascii="Arial" w:eastAsia="Times New Roman" w:hAnsi="Arial" w:cs="Arial"/>
                <w:lang w:eastAsia="es-CO"/>
              </w:rPr>
            </w:pPr>
          </w:p>
        </w:tc>
        <w:tc>
          <w:tcPr>
            <w:tcW w:w="1980" w:type="dxa"/>
            <w:tcBorders>
              <w:top w:val="nil"/>
              <w:left w:val="nil"/>
              <w:bottom w:val="single" w:sz="4" w:space="0" w:color="auto"/>
              <w:right w:val="nil"/>
            </w:tcBorders>
            <w:shd w:val="clear" w:color="auto" w:fill="auto"/>
            <w:vAlign w:val="center"/>
            <w:hideMark/>
          </w:tcPr>
          <w:p w14:paraId="3EC2CD14" w14:textId="77777777"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Definitiva</w:t>
            </w:r>
          </w:p>
        </w:tc>
        <w:tc>
          <w:tcPr>
            <w:tcW w:w="1785" w:type="dxa"/>
            <w:tcBorders>
              <w:top w:val="nil"/>
              <w:left w:val="nil"/>
              <w:bottom w:val="single" w:sz="4" w:space="0" w:color="auto"/>
              <w:right w:val="nil"/>
            </w:tcBorders>
            <w:shd w:val="clear" w:color="auto" w:fill="auto"/>
            <w:vAlign w:val="center"/>
            <w:hideMark/>
          </w:tcPr>
          <w:p w14:paraId="52423D6C" w14:textId="77777777"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1444</w:t>
            </w:r>
          </w:p>
        </w:tc>
        <w:tc>
          <w:tcPr>
            <w:tcW w:w="1832" w:type="dxa"/>
            <w:tcBorders>
              <w:top w:val="nil"/>
              <w:left w:val="nil"/>
              <w:bottom w:val="single" w:sz="4" w:space="0" w:color="auto"/>
              <w:right w:val="nil"/>
            </w:tcBorders>
            <w:shd w:val="clear" w:color="auto" w:fill="auto"/>
            <w:vAlign w:val="center"/>
            <w:hideMark/>
          </w:tcPr>
          <w:p w14:paraId="523B4B2C" w14:textId="74504057"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75</w:t>
            </w:r>
            <w:r w:rsidR="00C55A96" w:rsidRPr="00CC3AC4">
              <w:rPr>
                <w:rFonts w:ascii="Arial" w:eastAsia="Times New Roman" w:hAnsi="Arial" w:cs="Arial"/>
                <w:lang w:eastAsia="es-CO"/>
              </w:rPr>
              <w:t>,</w:t>
            </w:r>
            <w:r w:rsidRPr="00CC3AC4">
              <w:rPr>
                <w:rFonts w:ascii="Arial" w:eastAsia="Times New Roman" w:hAnsi="Arial" w:cs="Arial"/>
                <w:lang w:eastAsia="es-CO"/>
              </w:rPr>
              <w:t>1</w:t>
            </w:r>
          </w:p>
        </w:tc>
      </w:tr>
      <w:tr w:rsidR="00EE7702" w:rsidRPr="00CC3AC4" w14:paraId="0450CFD9" w14:textId="77777777" w:rsidTr="002835C4">
        <w:trPr>
          <w:trHeight w:val="57"/>
        </w:trPr>
        <w:tc>
          <w:tcPr>
            <w:tcW w:w="1882" w:type="dxa"/>
            <w:vMerge/>
            <w:tcBorders>
              <w:top w:val="nil"/>
              <w:left w:val="nil"/>
              <w:bottom w:val="nil"/>
              <w:right w:val="nil"/>
            </w:tcBorders>
            <w:vAlign w:val="center"/>
            <w:hideMark/>
          </w:tcPr>
          <w:p w14:paraId="2398762A" w14:textId="77777777" w:rsidR="00995F5F" w:rsidRPr="00CC3AC4" w:rsidRDefault="00995F5F" w:rsidP="00E365A7">
            <w:pPr>
              <w:spacing w:after="0" w:line="240" w:lineRule="auto"/>
              <w:jc w:val="center"/>
              <w:rPr>
                <w:rFonts w:ascii="Arial" w:eastAsia="Times New Roman" w:hAnsi="Arial" w:cs="Arial"/>
                <w:lang w:eastAsia="es-CO"/>
              </w:rPr>
            </w:pPr>
          </w:p>
        </w:tc>
        <w:tc>
          <w:tcPr>
            <w:tcW w:w="1980" w:type="dxa"/>
            <w:tcBorders>
              <w:top w:val="single" w:sz="4" w:space="0" w:color="auto"/>
              <w:left w:val="nil"/>
              <w:bottom w:val="nil"/>
              <w:right w:val="nil"/>
            </w:tcBorders>
            <w:shd w:val="clear" w:color="auto" w:fill="auto"/>
            <w:vAlign w:val="center"/>
            <w:hideMark/>
          </w:tcPr>
          <w:p w14:paraId="2AFA01E6" w14:textId="77777777"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No</w:t>
            </w:r>
          </w:p>
        </w:tc>
        <w:tc>
          <w:tcPr>
            <w:tcW w:w="1785" w:type="dxa"/>
            <w:tcBorders>
              <w:top w:val="single" w:sz="4" w:space="0" w:color="auto"/>
              <w:left w:val="nil"/>
              <w:bottom w:val="nil"/>
              <w:right w:val="nil"/>
            </w:tcBorders>
            <w:shd w:val="clear" w:color="auto" w:fill="auto"/>
            <w:vAlign w:val="center"/>
            <w:hideMark/>
          </w:tcPr>
          <w:p w14:paraId="5427A9D2" w14:textId="77777777"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1198</w:t>
            </w:r>
          </w:p>
        </w:tc>
        <w:tc>
          <w:tcPr>
            <w:tcW w:w="1832" w:type="dxa"/>
            <w:tcBorders>
              <w:top w:val="single" w:sz="4" w:space="0" w:color="auto"/>
              <w:left w:val="nil"/>
              <w:bottom w:val="nil"/>
              <w:right w:val="nil"/>
            </w:tcBorders>
            <w:shd w:val="clear" w:color="auto" w:fill="auto"/>
            <w:vAlign w:val="center"/>
            <w:hideMark/>
          </w:tcPr>
          <w:p w14:paraId="10AAD241" w14:textId="2178F01F"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38</w:t>
            </w:r>
            <w:r w:rsidR="00C55A96" w:rsidRPr="00CC3AC4">
              <w:rPr>
                <w:rFonts w:ascii="Arial" w:eastAsia="Times New Roman" w:hAnsi="Arial" w:cs="Arial"/>
                <w:lang w:eastAsia="es-CO"/>
              </w:rPr>
              <w:t>,</w:t>
            </w:r>
            <w:r w:rsidRPr="00CC3AC4">
              <w:rPr>
                <w:rFonts w:ascii="Arial" w:eastAsia="Times New Roman" w:hAnsi="Arial" w:cs="Arial"/>
                <w:lang w:eastAsia="es-CO"/>
              </w:rPr>
              <w:t>4</w:t>
            </w:r>
          </w:p>
        </w:tc>
      </w:tr>
      <w:tr w:rsidR="00EE7702" w:rsidRPr="00CC3AC4" w14:paraId="7CC67261" w14:textId="77777777" w:rsidTr="002835C4">
        <w:trPr>
          <w:trHeight w:val="57"/>
        </w:trPr>
        <w:tc>
          <w:tcPr>
            <w:tcW w:w="1882" w:type="dxa"/>
            <w:vMerge/>
            <w:tcBorders>
              <w:top w:val="nil"/>
              <w:left w:val="nil"/>
              <w:bottom w:val="nil"/>
              <w:right w:val="nil"/>
            </w:tcBorders>
            <w:vAlign w:val="center"/>
            <w:hideMark/>
          </w:tcPr>
          <w:p w14:paraId="2B426F35" w14:textId="77777777" w:rsidR="00995F5F" w:rsidRPr="00CC3AC4" w:rsidRDefault="00995F5F" w:rsidP="00E365A7">
            <w:pPr>
              <w:spacing w:after="0" w:line="240" w:lineRule="auto"/>
              <w:jc w:val="center"/>
              <w:rPr>
                <w:rFonts w:ascii="Arial" w:eastAsia="Times New Roman" w:hAnsi="Arial" w:cs="Arial"/>
                <w:lang w:eastAsia="es-CO"/>
              </w:rPr>
            </w:pPr>
          </w:p>
        </w:tc>
        <w:tc>
          <w:tcPr>
            <w:tcW w:w="1980" w:type="dxa"/>
            <w:tcBorders>
              <w:top w:val="nil"/>
              <w:left w:val="nil"/>
              <w:bottom w:val="nil"/>
              <w:right w:val="nil"/>
            </w:tcBorders>
            <w:shd w:val="clear" w:color="auto" w:fill="auto"/>
            <w:vAlign w:val="center"/>
            <w:hideMark/>
          </w:tcPr>
          <w:p w14:paraId="2EB100A6" w14:textId="77777777"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Total</w:t>
            </w:r>
          </w:p>
        </w:tc>
        <w:tc>
          <w:tcPr>
            <w:tcW w:w="1785" w:type="dxa"/>
            <w:tcBorders>
              <w:top w:val="nil"/>
              <w:left w:val="nil"/>
              <w:bottom w:val="nil"/>
              <w:right w:val="nil"/>
            </w:tcBorders>
            <w:shd w:val="clear" w:color="auto" w:fill="auto"/>
            <w:vAlign w:val="center"/>
            <w:hideMark/>
          </w:tcPr>
          <w:p w14:paraId="5772A337" w14:textId="77777777"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3120</w:t>
            </w:r>
          </w:p>
        </w:tc>
        <w:tc>
          <w:tcPr>
            <w:tcW w:w="1832" w:type="dxa"/>
            <w:tcBorders>
              <w:top w:val="nil"/>
              <w:left w:val="nil"/>
              <w:bottom w:val="nil"/>
              <w:right w:val="nil"/>
            </w:tcBorders>
            <w:shd w:val="clear" w:color="auto" w:fill="auto"/>
            <w:vAlign w:val="center"/>
            <w:hideMark/>
          </w:tcPr>
          <w:p w14:paraId="63EC56AF" w14:textId="29FFEEE7"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100</w:t>
            </w:r>
          </w:p>
        </w:tc>
      </w:tr>
      <w:tr w:rsidR="00EE7702" w:rsidRPr="00CC3AC4" w14:paraId="3B26CB74" w14:textId="77777777" w:rsidTr="002835C4">
        <w:trPr>
          <w:trHeight w:val="57"/>
        </w:trPr>
        <w:tc>
          <w:tcPr>
            <w:tcW w:w="1882" w:type="dxa"/>
            <w:vMerge w:val="restart"/>
            <w:tcBorders>
              <w:top w:val="single" w:sz="4" w:space="0" w:color="auto"/>
              <w:left w:val="nil"/>
              <w:bottom w:val="single" w:sz="4" w:space="0" w:color="000000"/>
              <w:right w:val="nil"/>
            </w:tcBorders>
            <w:shd w:val="clear" w:color="auto" w:fill="auto"/>
            <w:vAlign w:val="center"/>
            <w:hideMark/>
          </w:tcPr>
          <w:p w14:paraId="641EE846" w14:textId="7D35EDA8" w:rsidR="00995F5F" w:rsidRPr="00CC3AC4" w:rsidRDefault="00F52F0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Segundo</w:t>
            </w:r>
          </w:p>
        </w:tc>
        <w:tc>
          <w:tcPr>
            <w:tcW w:w="1980" w:type="dxa"/>
            <w:tcBorders>
              <w:top w:val="single" w:sz="4" w:space="0" w:color="auto"/>
              <w:left w:val="nil"/>
              <w:right w:val="nil"/>
            </w:tcBorders>
            <w:shd w:val="clear" w:color="auto" w:fill="auto"/>
            <w:vAlign w:val="center"/>
            <w:hideMark/>
          </w:tcPr>
          <w:p w14:paraId="10C1BB25" w14:textId="77777777"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Si</w:t>
            </w:r>
          </w:p>
        </w:tc>
        <w:tc>
          <w:tcPr>
            <w:tcW w:w="1785" w:type="dxa"/>
            <w:tcBorders>
              <w:top w:val="single" w:sz="4" w:space="0" w:color="auto"/>
              <w:left w:val="nil"/>
              <w:right w:val="nil"/>
            </w:tcBorders>
            <w:shd w:val="clear" w:color="auto" w:fill="auto"/>
            <w:vAlign w:val="center"/>
            <w:hideMark/>
          </w:tcPr>
          <w:p w14:paraId="73353BA0" w14:textId="77777777"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277</w:t>
            </w:r>
          </w:p>
        </w:tc>
        <w:tc>
          <w:tcPr>
            <w:tcW w:w="1832" w:type="dxa"/>
            <w:tcBorders>
              <w:top w:val="single" w:sz="4" w:space="0" w:color="auto"/>
              <w:left w:val="nil"/>
              <w:right w:val="nil"/>
            </w:tcBorders>
            <w:shd w:val="clear" w:color="auto" w:fill="auto"/>
            <w:vAlign w:val="center"/>
            <w:hideMark/>
          </w:tcPr>
          <w:p w14:paraId="5C3D6A60" w14:textId="05835F9C"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57</w:t>
            </w:r>
            <w:r w:rsidR="00C55A96" w:rsidRPr="00CC3AC4">
              <w:rPr>
                <w:rFonts w:ascii="Arial" w:eastAsia="Times New Roman" w:hAnsi="Arial" w:cs="Arial"/>
                <w:lang w:eastAsia="es-CO"/>
              </w:rPr>
              <w:t>,</w:t>
            </w:r>
            <w:r w:rsidRPr="00CC3AC4">
              <w:rPr>
                <w:rFonts w:ascii="Arial" w:eastAsia="Times New Roman" w:hAnsi="Arial" w:cs="Arial"/>
                <w:lang w:eastAsia="es-CO"/>
              </w:rPr>
              <w:t>9</w:t>
            </w:r>
          </w:p>
        </w:tc>
      </w:tr>
      <w:tr w:rsidR="00EE7702" w:rsidRPr="00CC3AC4" w14:paraId="3F991642" w14:textId="77777777" w:rsidTr="002835C4">
        <w:trPr>
          <w:trHeight w:val="57"/>
        </w:trPr>
        <w:tc>
          <w:tcPr>
            <w:tcW w:w="1882" w:type="dxa"/>
            <w:vMerge/>
            <w:tcBorders>
              <w:top w:val="single" w:sz="4" w:space="0" w:color="auto"/>
              <w:left w:val="nil"/>
              <w:bottom w:val="single" w:sz="4" w:space="0" w:color="000000"/>
              <w:right w:val="nil"/>
            </w:tcBorders>
            <w:vAlign w:val="center"/>
            <w:hideMark/>
          </w:tcPr>
          <w:p w14:paraId="5A57EE2A" w14:textId="77777777" w:rsidR="00995F5F" w:rsidRPr="00CC3AC4" w:rsidRDefault="00995F5F" w:rsidP="00E365A7">
            <w:pPr>
              <w:spacing w:after="0" w:line="240" w:lineRule="auto"/>
              <w:jc w:val="center"/>
              <w:rPr>
                <w:rFonts w:ascii="Arial" w:eastAsia="Times New Roman" w:hAnsi="Arial" w:cs="Arial"/>
                <w:lang w:eastAsia="es-CO"/>
              </w:rPr>
            </w:pPr>
          </w:p>
        </w:tc>
        <w:tc>
          <w:tcPr>
            <w:tcW w:w="1980" w:type="dxa"/>
            <w:tcBorders>
              <w:top w:val="nil"/>
              <w:left w:val="nil"/>
              <w:bottom w:val="nil"/>
              <w:right w:val="nil"/>
            </w:tcBorders>
            <w:shd w:val="clear" w:color="auto" w:fill="auto"/>
            <w:vAlign w:val="center"/>
            <w:hideMark/>
          </w:tcPr>
          <w:p w14:paraId="7A58B6F8" w14:textId="21FC5733"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Temporal</w:t>
            </w:r>
          </w:p>
        </w:tc>
        <w:tc>
          <w:tcPr>
            <w:tcW w:w="1785" w:type="dxa"/>
            <w:tcBorders>
              <w:top w:val="nil"/>
              <w:left w:val="nil"/>
              <w:bottom w:val="nil"/>
              <w:right w:val="nil"/>
            </w:tcBorders>
            <w:shd w:val="clear" w:color="auto" w:fill="auto"/>
            <w:vAlign w:val="center"/>
            <w:hideMark/>
          </w:tcPr>
          <w:p w14:paraId="38702FA5" w14:textId="77777777"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112</w:t>
            </w:r>
          </w:p>
        </w:tc>
        <w:tc>
          <w:tcPr>
            <w:tcW w:w="1832" w:type="dxa"/>
            <w:tcBorders>
              <w:top w:val="nil"/>
              <w:left w:val="nil"/>
              <w:bottom w:val="nil"/>
              <w:right w:val="nil"/>
            </w:tcBorders>
            <w:shd w:val="clear" w:color="auto" w:fill="auto"/>
            <w:vAlign w:val="center"/>
            <w:hideMark/>
          </w:tcPr>
          <w:p w14:paraId="42E0A7FB" w14:textId="04997C8A"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40</w:t>
            </w:r>
            <w:r w:rsidR="00C55A96" w:rsidRPr="00CC3AC4">
              <w:rPr>
                <w:rFonts w:ascii="Arial" w:eastAsia="Times New Roman" w:hAnsi="Arial" w:cs="Arial"/>
                <w:lang w:eastAsia="es-CO"/>
              </w:rPr>
              <w:t>,</w:t>
            </w:r>
            <w:r w:rsidRPr="00CC3AC4">
              <w:rPr>
                <w:rFonts w:ascii="Arial" w:eastAsia="Times New Roman" w:hAnsi="Arial" w:cs="Arial"/>
                <w:lang w:eastAsia="es-CO"/>
              </w:rPr>
              <w:t>4</w:t>
            </w:r>
          </w:p>
        </w:tc>
      </w:tr>
      <w:tr w:rsidR="00EE7702" w:rsidRPr="00CC3AC4" w14:paraId="7279D43F" w14:textId="77777777" w:rsidTr="002835C4">
        <w:trPr>
          <w:trHeight w:val="57"/>
        </w:trPr>
        <w:tc>
          <w:tcPr>
            <w:tcW w:w="1882" w:type="dxa"/>
            <w:vMerge/>
            <w:tcBorders>
              <w:top w:val="single" w:sz="4" w:space="0" w:color="auto"/>
              <w:left w:val="nil"/>
              <w:bottom w:val="single" w:sz="4" w:space="0" w:color="000000"/>
              <w:right w:val="nil"/>
            </w:tcBorders>
            <w:vAlign w:val="center"/>
            <w:hideMark/>
          </w:tcPr>
          <w:p w14:paraId="6EF7C627" w14:textId="77777777" w:rsidR="00995F5F" w:rsidRPr="00CC3AC4" w:rsidRDefault="00995F5F" w:rsidP="00E365A7">
            <w:pPr>
              <w:spacing w:after="0" w:line="240" w:lineRule="auto"/>
              <w:jc w:val="center"/>
              <w:rPr>
                <w:rFonts w:ascii="Arial" w:eastAsia="Times New Roman" w:hAnsi="Arial" w:cs="Arial"/>
                <w:lang w:eastAsia="es-CO"/>
              </w:rPr>
            </w:pPr>
          </w:p>
        </w:tc>
        <w:tc>
          <w:tcPr>
            <w:tcW w:w="1980" w:type="dxa"/>
            <w:tcBorders>
              <w:top w:val="nil"/>
              <w:left w:val="nil"/>
              <w:bottom w:val="single" w:sz="4" w:space="0" w:color="auto"/>
              <w:right w:val="nil"/>
            </w:tcBorders>
            <w:shd w:val="clear" w:color="auto" w:fill="auto"/>
            <w:vAlign w:val="center"/>
            <w:hideMark/>
          </w:tcPr>
          <w:p w14:paraId="3279C0C0" w14:textId="77777777"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Definitiva</w:t>
            </w:r>
          </w:p>
        </w:tc>
        <w:tc>
          <w:tcPr>
            <w:tcW w:w="1785" w:type="dxa"/>
            <w:tcBorders>
              <w:top w:val="nil"/>
              <w:left w:val="nil"/>
              <w:bottom w:val="single" w:sz="4" w:space="0" w:color="auto"/>
              <w:right w:val="nil"/>
            </w:tcBorders>
            <w:shd w:val="clear" w:color="auto" w:fill="auto"/>
            <w:vAlign w:val="center"/>
            <w:hideMark/>
          </w:tcPr>
          <w:p w14:paraId="03E465E3" w14:textId="77777777"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165</w:t>
            </w:r>
          </w:p>
        </w:tc>
        <w:tc>
          <w:tcPr>
            <w:tcW w:w="1832" w:type="dxa"/>
            <w:tcBorders>
              <w:top w:val="nil"/>
              <w:left w:val="nil"/>
              <w:bottom w:val="single" w:sz="4" w:space="0" w:color="auto"/>
              <w:right w:val="nil"/>
            </w:tcBorders>
            <w:shd w:val="clear" w:color="auto" w:fill="auto"/>
            <w:vAlign w:val="center"/>
            <w:hideMark/>
          </w:tcPr>
          <w:p w14:paraId="6C256AA9" w14:textId="5DE39262"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59</w:t>
            </w:r>
            <w:r w:rsidR="00C55A96" w:rsidRPr="00CC3AC4">
              <w:rPr>
                <w:rFonts w:ascii="Arial" w:eastAsia="Times New Roman" w:hAnsi="Arial" w:cs="Arial"/>
                <w:lang w:eastAsia="es-CO"/>
              </w:rPr>
              <w:t>,</w:t>
            </w:r>
            <w:r w:rsidRPr="00CC3AC4">
              <w:rPr>
                <w:rFonts w:ascii="Arial" w:eastAsia="Times New Roman" w:hAnsi="Arial" w:cs="Arial"/>
                <w:lang w:eastAsia="es-CO"/>
              </w:rPr>
              <w:t>6</w:t>
            </w:r>
          </w:p>
        </w:tc>
      </w:tr>
      <w:tr w:rsidR="00EE7702" w:rsidRPr="00CC3AC4" w14:paraId="4ABD82E8" w14:textId="77777777" w:rsidTr="002835C4">
        <w:trPr>
          <w:trHeight w:val="57"/>
        </w:trPr>
        <w:tc>
          <w:tcPr>
            <w:tcW w:w="1882" w:type="dxa"/>
            <w:vMerge/>
            <w:tcBorders>
              <w:top w:val="single" w:sz="4" w:space="0" w:color="auto"/>
              <w:left w:val="nil"/>
              <w:bottom w:val="single" w:sz="4" w:space="0" w:color="000000"/>
              <w:right w:val="nil"/>
            </w:tcBorders>
            <w:vAlign w:val="center"/>
            <w:hideMark/>
          </w:tcPr>
          <w:p w14:paraId="46D062A8" w14:textId="77777777" w:rsidR="00995F5F" w:rsidRPr="00CC3AC4" w:rsidRDefault="00995F5F" w:rsidP="00E365A7">
            <w:pPr>
              <w:spacing w:after="0" w:line="240" w:lineRule="auto"/>
              <w:jc w:val="center"/>
              <w:rPr>
                <w:rFonts w:ascii="Arial" w:eastAsia="Times New Roman" w:hAnsi="Arial" w:cs="Arial"/>
                <w:lang w:eastAsia="es-CO"/>
              </w:rPr>
            </w:pPr>
          </w:p>
        </w:tc>
        <w:tc>
          <w:tcPr>
            <w:tcW w:w="1980" w:type="dxa"/>
            <w:tcBorders>
              <w:top w:val="single" w:sz="4" w:space="0" w:color="auto"/>
              <w:left w:val="nil"/>
              <w:bottom w:val="nil"/>
              <w:right w:val="nil"/>
            </w:tcBorders>
            <w:shd w:val="clear" w:color="auto" w:fill="auto"/>
            <w:vAlign w:val="center"/>
            <w:hideMark/>
          </w:tcPr>
          <w:p w14:paraId="4365A4EB" w14:textId="77777777"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No</w:t>
            </w:r>
          </w:p>
        </w:tc>
        <w:tc>
          <w:tcPr>
            <w:tcW w:w="1785" w:type="dxa"/>
            <w:tcBorders>
              <w:top w:val="single" w:sz="4" w:space="0" w:color="auto"/>
              <w:left w:val="nil"/>
              <w:bottom w:val="nil"/>
              <w:right w:val="nil"/>
            </w:tcBorders>
            <w:shd w:val="clear" w:color="auto" w:fill="auto"/>
            <w:vAlign w:val="center"/>
            <w:hideMark/>
          </w:tcPr>
          <w:p w14:paraId="2D7495B4" w14:textId="77777777"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201</w:t>
            </w:r>
          </w:p>
        </w:tc>
        <w:tc>
          <w:tcPr>
            <w:tcW w:w="1832" w:type="dxa"/>
            <w:tcBorders>
              <w:top w:val="single" w:sz="4" w:space="0" w:color="auto"/>
              <w:left w:val="nil"/>
              <w:bottom w:val="nil"/>
              <w:right w:val="nil"/>
            </w:tcBorders>
            <w:shd w:val="clear" w:color="auto" w:fill="auto"/>
            <w:vAlign w:val="center"/>
            <w:hideMark/>
          </w:tcPr>
          <w:p w14:paraId="6C9FD50F" w14:textId="3464B6C8"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42</w:t>
            </w:r>
            <w:r w:rsidR="00C55A96" w:rsidRPr="00CC3AC4">
              <w:rPr>
                <w:rFonts w:ascii="Arial" w:eastAsia="Times New Roman" w:hAnsi="Arial" w:cs="Arial"/>
                <w:lang w:eastAsia="es-CO"/>
              </w:rPr>
              <w:t>,</w:t>
            </w:r>
            <w:r w:rsidRPr="00CC3AC4">
              <w:rPr>
                <w:rFonts w:ascii="Arial" w:eastAsia="Times New Roman" w:hAnsi="Arial" w:cs="Arial"/>
                <w:lang w:eastAsia="es-CO"/>
              </w:rPr>
              <w:t>1</w:t>
            </w:r>
          </w:p>
        </w:tc>
      </w:tr>
      <w:tr w:rsidR="00EE7702" w:rsidRPr="00CC3AC4" w14:paraId="3012407E" w14:textId="77777777" w:rsidTr="002835C4">
        <w:trPr>
          <w:trHeight w:val="57"/>
        </w:trPr>
        <w:tc>
          <w:tcPr>
            <w:tcW w:w="1882" w:type="dxa"/>
            <w:vMerge/>
            <w:tcBorders>
              <w:top w:val="single" w:sz="4" w:space="0" w:color="auto"/>
              <w:left w:val="nil"/>
              <w:bottom w:val="single" w:sz="4" w:space="0" w:color="000000"/>
              <w:right w:val="nil"/>
            </w:tcBorders>
            <w:vAlign w:val="center"/>
            <w:hideMark/>
          </w:tcPr>
          <w:p w14:paraId="6353CBD5" w14:textId="77777777" w:rsidR="00995F5F" w:rsidRPr="00CC3AC4" w:rsidRDefault="00995F5F" w:rsidP="00E365A7">
            <w:pPr>
              <w:spacing w:after="0" w:line="240" w:lineRule="auto"/>
              <w:jc w:val="center"/>
              <w:rPr>
                <w:rFonts w:ascii="Arial" w:eastAsia="Times New Roman" w:hAnsi="Arial" w:cs="Arial"/>
                <w:lang w:eastAsia="es-CO"/>
              </w:rPr>
            </w:pPr>
          </w:p>
        </w:tc>
        <w:tc>
          <w:tcPr>
            <w:tcW w:w="1980" w:type="dxa"/>
            <w:tcBorders>
              <w:top w:val="nil"/>
              <w:left w:val="nil"/>
              <w:bottom w:val="single" w:sz="4" w:space="0" w:color="auto"/>
              <w:right w:val="nil"/>
            </w:tcBorders>
            <w:shd w:val="clear" w:color="auto" w:fill="auto"/>
            <w:vAlign w:val="center"/>
            <w:hideMark/>
          </w:tcPr>
          <w:p w14:paraId="20BF8425" w14:textId="77777777"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Total</w:t>
            </w:r>
          </w:p>
        </w:tc>
        <w:tc>
          <w:tcPr>
            <w:tcW w:w="1785" w:type="dxa"/>
            <w:tcBorders>
              <w:top w:val="nil"/>
              <w:left w:val="nil"/>
              <w:bottom w:val="single" w:sz="4" w:space="0" w:color="auto"/>
              <w:right w:val="nil"/>
            </w:tcBorders>
            <w:shd w:val="clear" w:color="auto" w:fill="auto"/>
            <w:vAlign w:val="center"/>
            <w:hideMark/>
          </w:tcPr>
          <w:p w14:paraId="6E3D4A24" w14:textId="77777777"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478</w:t>
            </w:r>
          </w:p>
        </w:tc>
        <w:tc>
          <w:tcPr>
            <w:tcW w:w="1832" w:type="dxa"/>
            <w:tcBorders>
              <w:top w:val="nil"/>
              <w:left w:val="nil"/>
              <w:bottom w:val="single" w:sz="4" w:space="0" w:color="auto"/>
              <w:right w:val="nil"/>
            </w:tcBorders>
            <w:shd w:val="clear" w:color="auto" w:fill="auto"/>
            <w:vAlign w:val="center"/>
            <w:hideMark/>
          </w:tcPr>
          <w:p w14:paraId="40524AF4" w14:textId="1BD24F3E"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100</w:t>
            </w:r>
            <w:r w:rsidR="00C55A96" w:rsidRPr="00CC3AC4">
              <w:rPr>
                <w:rFonts w:ascii="Arial" w:eastAsia="Times New Roman" w:hAnsi="Arial" w:cs="Arial"/>
                <w:lang w:eastAsia="es-CO"/>
              </w:rPr>
              <w:t>,</w:t>
            </w:r>
            <w:r w:rsidRPr="00CC3AC4">
              <w:rPr>
                <w:rFonts w:ascii="Arial" w:eastAsia="Times New Roman" w:hAnsi="Arial" w:cs="Arial"/>
                <w:lang w:eastAsia="es-CO"/>
              </w:rPr>
              <w:t>0</w:t>
            </w:r>
          </w:p>
        </w:tc>
      </w:tr>
      <w:tr w:rsidR="00EE7702" w:rsidRPr="00CC3AC4" w14:paraId="452745D8" w14:textId="77777777" w:rsidTr="002835C4">
        <w:trPr>
          <w:trHeight w:val="57"/>
        </w:trPr>
        <w:tc>
          <w:tcPr>
            <w:tcW w:w="1882" w:type="dxa"/>
            <w:vMerge w:val="restart"/>
            <w:tcBorders>
              <w:top w:val="nil"/>
              <w:left w:val="nil"/>
              <w:bottom w:val="nil"/>
              <w:right w:val="nil"/>
            </w:tcBorders>
            <w:shd w:val="clear" w:color="auto" w:fill="auto"/>
            <w:vAlign w:val="center"/>
            <w:hideMark/>
          </w:tcPr>
          <w:p w14:paraId="4740F10C" w14:textId="7235C644" w:rsidR="00995F5F" w:rsidRPr="00CC3AC4" w:rsidRDefault="00F52F0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Tercero</w:t>
            </w:r>
          </w:p>
        </w:tc>
        <w:tc>
          <w:tcPr>
            <w:tcW w:w="1980" w:type="dxa"/>
            <w:tcBorders>
              <w:top w:val="single" w:sz="4" w:space="0" w:color="auto"/>
              <w:left w:val="nil"/>
              <w:bottom w:val="nil"/>
              <w:right w:val="nil"/>
            </w:tcBorders>
            <w:shd w:val="clear" w:color="auto" w:fill="auto"/>
            <w:vAlign w:val="center"/>
            <w:hideMark/>
          </w:tcPr>
          <w:p w14:paraId="216C39F2" w14:textId="77777777"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Si</w:t>
            </w:r>
          </w:p>
        </w:tc>
        <w:tc>
          <w:tcPr>
            <w:tcW w:w="1785" w:type="dxa"/>
            <w:tcBorders>
              <w:top w:val="single" w:sz="4" w:space="0" w:color="auto"/>
              <w:left w:val="nil"/>
              <w:bottom w:val="nil"/>
              <w:right w:val="nil"/>
            </w:tcBorders>
            <w:shd w:val="clear" w:color="auto" w:fill="auto"/>
            <w:vAlign w:val="center"/>
            <w:hideMark/>
          </w:tcPr>
          <w:p w14:paraId="4FF7B18F" w14:textId="77777777"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47</w:t>
            </w:r>
          </w:p>
        </w:tc>
        <w:tc>
          <w:tcPr>
            <w:tcW w:w="1832" w:type="dxa"/>
            <w:tcBorders>
              <w:top w:val="single" w:sz="4" w:space="0" w:color="auto"/>
              <w:left w:val="nil"/>
              <w:bottom w:val="nil"/>
              <w:right w:val="nil"/>
            </w:tcBorders>
            <w:shd w:val="clear" w:color="auto" w:fill="auto"/>
            <w:vAlign w:val="center"/>
            <w:hideMark/>
          </w:tcPr>
          <w:p w14:paraId="6C63A113" w14:textId="4610FD90"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42</w:t>
            </w:r>
            <w:r w:rsidR="00C55A96" w:rsidRPr="00CC3AC4">
              <w:rPr>
                <w:rFonts w:ascii="Arial" w:eastAsia="Times New Roman" w:hAnsi="Arial" w:cs="Arial"/>
                <w:lang w:eastAsia="es-CO"/>
              </w:rPr>
              <w:t>,</w:t>
            </w:r>
            <w:r w:rsidRPr="00CC3AC4">
              <w:rPr>
                <w:rFonts w:ascii="Arial" w:eastAsia="Times New Roman" w:hAnsi="Arial" w:cs="Arial"/>
                <w:lang w:eastAsia="es-CO"/>
              </w:rPr>
              <w:t>0</w:t>
            </w:r>
          </w:p>
        </w:tc>
      </w:tr>
      <w:tr w:rsidR="00EE7702" w:rsidRPr="00CC3AC4" w14:paraId="55F257E9" w14:textId="77777777" w:rsidTr="002835C4">
        <w:trPr>
          <w:trHeight w:val="57"/>
        </w:trPr>
        <w:tc>
          <w:tcPr>
            <w:tcW w:w="1882" w:type="dxa"/>
            <w:vMerge/>
            <w:tcBorders>
              <w:top w:val="nil"/>
              <w:left w:val="nil"/>
              <w:bottom w:val="nil"/>
              <w:right w:val="nil"/>
            </w:tcBorders>
            <w:vAlign w:val="center"/>
            <w:hideMark/>
          </w:tcPr>
          <w:p w14:paraId="0EAF57B3" w14:textId="77777777" w:rsidR="00995F5F" w:rsidRPr="00CC3AC4" w:rsidRDefault="00995F5F" w:rsidP="00E365A7">
            <w:pPr>
              <w:spacing w:after="0" w:line="240" w:lineRule="auto"/>
              <w:jc w:val="center"/>
              <w:rPr>
                <w:rFonts w:ascii="Arial" w:eastAsia="Times New Roman" w:hAnsi="Arial" w:cs="Arial"/>
                <w:lang w:eastAsia="es-CO"/>
              </w:rPr>
            </w:pPr>
          </w:p>
        </w:tc>
        <w:tc>
          <w:tcPr>
            <w:tcW w:w="1980" w:type="dxa"/>
            <w:tcBorders>
              <w:top w:val="nil"/>
              <w:left w:val="nil"/>
              <w:bottom w:val="nil"/>
              <w:right w:val="nil"/>
            </w:tcBorders>
            <w:shd w:val="clear" w:color="auto" w:fill="auto"/>
            <w:vAlign w:val="center"/>
            <w:hideMark/>
          </w:tcPr>
          <w:p w14:paraId="77C4148A" w14:textId="228FE492"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Temporal</w:t>
            </w:r>
          </w:p>
        </w:tc>
        <w:tc>
          <w:tcPr>
            <w:tcW w:w="1785" w:type="dxa"/>
            <w:tcBorders>
              <w:top w:val="nil"/>
              <w:left w:val="nil"/>
              <w:bottom w:val="nil"/>
              <w:right w:val="nil"/>
            </w:tcBorders>
            <w:shd w:val="clear" w:color="auto" w:fill="auto"/>
            <w:vAlign w:val="center"/>
            <w:hideMark/>
          </w:tcPr>
          <w:p w14:paraId="3854D9E9" w14:textId="77777777"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15</w:t>
            </w:r>
          </w:p>
        </w:tc>
        <w:tc>
          <w:tcPr>
            <w:tcW w:w="1832" w:type="dxa"/>
            <w:tcBorders>
              <w:top w:val="nil"/>
              <w:left w:val="nil"/>
              <w:bottom w:val="nil"/>
              <w:right w:val="nil"/>
            </w:tcBorders>
            <w:shd w:val="clear" w:color="auto" w:fill="auto"/>
            <w:vAlign w:val="center"/>
            <w:hideMark/>
          </w:tcPr>
          <w:p w14:paraId="2A388927" w14:textId="66DCA43F"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31</w:t>
            </w:r>
            <w:r w:rsidR="00C55A96" w:rsidRPr="00CC3AC4">
              <w:rPr>
                <w:rFonts w:ascii="Arial" w:eastAsia="Times New Roman" w:hAnsi="Arial" w:cs="Arial"/>
                <w:lang w:eastAsia="es-CO"/>
              </w:rPr>
              <w:t>,</w:t>
            </w:r>
            <w:r w:rsidRPr="00CC3AC4">
              <w:rPr>
                <w:rFonts w:ascii="Arial" w:eastAsia="Times New Roman" w:hAnsi="Arial" w:cs="Arial"/>
                <w:lang w:eastAsia="es-CO"/>
              </w:rPr>
              <w:t>9</w:t>
            </w:r>
          </w:p>
        </w:tc>
      </w:tr>
      <w:tr w:rsidR="00EE7702" w:rsidRPr="00CC3AC4" w14:paraId="05CF23B0" w14:textId="77777777" w:rsidTr="002835C4">
        <w:trPr>
          <w:trHeight w:val="57"/>
        </w:trPr>
        <w:tc>
          <w:tcPr>
            <w:tcW w:w="1882" w:type="dxa"/>
            <w:vMerge/>
            <w:tcBorders>
              <w:top w:val="nil"/>
              <w:left w:val="nil"/>
              <w:bottom w:val="nil"/>
              <w:right w:val="nil"/>
            </w:tcBorders>
            <w:vAlign w:val="center"/>
            <w:hideMark/>
          </w:tcPr>
          <w:p w14:paraId="4D236F11" w14:textId="77777777" w:rsidR="00995F5F" w:rsidRPr="00CC3AC4" w:rsidRDefault="00995F5F" w:rsidP="00E365A7">
            <w:pPr>
              <w:spacing w:after="0" w:line="240" w:lineRule="auto"/>
              <w:jc w:val="center"/>
              <w:rPr>
                <w:rFonts w:ascii="Arial" w:eastAsia="Times New Roman" w:hAnsi="Arial" w:cs="Arial"/>
                <w:lang w:eastAsia="es-CO"/>
              </w:rPr>
            </w:pPr>
          </w:p>
        </w:tc>
        <w:tc>
          <w:tcPr>
            <w:tcW w:w="1980" w:type="dxa"/>
            <w:tcBorders>
              <w:top w:val="nil"/>
              <w:left w:val="nil"/>
              <w:bottom w:val="single" w:sz="4" w:space="0" w:color="auto"/>
              <w:right w:val="nil"/>
            </w:tcBorders>
            <w:shd w:val="clear" w:color="auto" w:fill="auto"/>
            <w:vAlign w:val="center"/>
            <w:hideMark/>
          </w:tcPr>
          <w:p w14:paraId="6368CED1" w14:textId="77777777"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Definitiva</w:t>
            </w:r>
          </w:p>
        </w:tc>
        <w:tc>
          <w:tcPr>
            <w:tcW w:w="1785" w:type="dxa"/>
            <w:tcBorders>
              <w:top w:val="nil"/>
              <w:left w:val="nil"/>
              <w:bottom w:val="single" w:sz="4" w:space="0" w:color="auto"/>
              <w:right w:val="nil"/>
            </w:tcBorders>
            <w:shd w:val="clear" w:color="auto" w:fill="auto"/>
            <w:vAlign w:val="center"/>
            <w:hideMark/>
          </w:tcPr>
          <w:p w14:paraId="46D31A7E" w14:textId="77777777"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32</w:t>
            </w:r>
          </w:p>
        </w:tc>
        <w:tc>
          <w:tcPr>
            <w:tcW w:w="1832" w:type="dxa"/>
            <w:tcBorders>
              <w:top w:val="nil"/>
              <w:left w:val="nil"/>
              <w:bottom w:val="single" w:sz="4" w:space="0" w:color="auto"/>
              <w:right w:val="nil"/>
            </w:tcBorders>
            <w:shd w:val="clear" w:color="auto" w:fill="auto"/>
            <w:vAlign w:val="center"/>
            <w:hideMark/>
          </w:tcPr>
          <w:p w14:paraId="2BAC2333" w14:textId="4AD55A75"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68</w:t>
            </w:r>
            <w:r w:rsidR="00C55A96" w:rsidRPr="00CC3AC4">
              <w:rPr>
                <w:rFonts w:ascii="Arial" w:eastAsia="Times New Roman" w:hAnsi="Arial" w:cs="Arial"/>
                <w:lang w:eastAsia="es-CO"/>
              </w:rPr>
              <w:t>,</w:t>
            </w:r>
            <w:r w:rsidRPr="00CC3AC4">
              <w:rPr>
                <w:rFonts w:ascii="Arial" w:eastAsia="Times New Roman" w:hAnsi="Arial" w:cs="Arial"/>
                <w:lang w:eastAsia="es-CO"/>
              </w:rPr>
              <w:t>1</w:t>
            </w:r>
          </w:p>
        </w:tc>
      </w:tr>
      <w:tr w:rsidR="00EE7702" w:rsidRPr="00CC3AC4" w14:paraId="3D462100" w14:textId="77777777" w:rsidTr="002835C4">
        <w:trPr>
          <w:trHeight w:val="57"/>
        </w:trPr>
        <w:tc>
          <w:tcPr>
            <w:tcW w:w="1882" w:type="dxa"/>
            <w:vMerge/>
            <w:tcBorders>
              <w:top w:val="nil"/>
              <w:left w:val="nil"/>
              <w:bottom w:val="nil"/>
              <w:right w:val="nil"/>
            </w:tcBorders>
            <w:vAlign w:val="center"/>
            <w:hideMark/>
          </w:tcPr>
          <w:p w14:paraId="7698C757" w14:textId="77777777" w:rsidR="00995F5F" w:rsidRPr="00CC3AC4" w:rsidRDefault="00995F5F" w:rsidP="00E365A7">
            <w:pPr>
              <w:spacing w:after="0" w:line="240" w:lineRule="auto"/>
              <w:jc w:val="center"/>
              <w:rPr>
                <w:rFonts w:ascii="Arial" w:eastAsia="Times New Roman" w:hAnsi="Arial" w:cs="Arial"/>
                <w:lang w:eastAsia="es-CO"/>
              </w:rPr>
            </w:pPr>
          </w:p>
        </w:tc>
        <w:tc>
          <w:tcPr>
            <w:tcW w:w="1980" w:type="dxa"/>
            <w:tcBorders>
              <w:top w:val="single" w:sz="4" w:space="0" w:color="auto"/>
              <w:left w:val="nil"/>
              <w:bottom w:val="nil"/>
              <w:right w:val="nil"/>
            </w:tcBorders>
            <w:shd w:val="clear" w:color="auto" w:fill="auto"/>
            <w:vAlign w:val="center"/>
            <w:hideMark/>
          </w:tcPr>
          <w:p w14:paraId="5E243B7B" w14:textId="77777777"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No</w:t>
            </w:r>
          </w:p>
        </w:tc>
        <w:tc>
          <w:tcPr>
            <w:tcW w:w="1785" w:type="dxa"/>
            <w:tcBorders>
              <w:top w:val="single" w:sz="4" w:space="0" w:color="auto"/>
              <w:left w:val="nil"/>
              <w:bottom w:val="nil"/>
              <w:right w:val="nil"/>
            </w:tcBorders>
            <w:shd w:val="clear" w:color="auto" w:fill="auto"/>
            <w:vAlign w:val="center"/>
            <w:hideMark/>
          </w:tcPr>
          <w:p w14:paraId="2F0AC6A9" w14:textId="77777777"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65</w:t>
            </w:r>
          </w:p>
        </w:tc>
        <w:tc>
          <w:tcPr>
            <w:tcW w:w="1832" w:type="dxa"/>
            <w:tcBorders>
              <w:top w:val="single" w:sz="4" w:space="0" w:color="auto"/>
              <w:left w:val="nil"/>
              <w:bottom w:val="nil"/>
              <w:right w:val="nil"/>
            </w:tcBorders>
            <w:shd w:val="clear" w:color="auto" w:fill="auto"/>
            <w:vAlign w:val="center"/>
            <w:hideMark/>
          </w:tcPr>
          <w:p w14:paraId="4B74073A" w14:textId="5AECEFE9"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58</w:t>
            </w:r>
            <w:r w:rsidR="00C55A96" w:rsidRPr="00CC3AC4">
              <w:rPr>
                <w:rFonts w:ascii="Arial" w:eastAsia="Times New Roman" w:hAnsi="Arial" w:cs="Arial"/>
                <w:lang w:eastAsia="es-CO"/>
              </w:rPr>
              <w:t>,</w:t>
            </w:r>
            <w:r w:rsidRPr="00CC3AC4">
              <w:rPr>
                <w:rFonts w:ascii="Arial" w:eastAsia="Times New Roman" w:hAnsi="Arial" w:cs="Arial"/>
                <w:lang w:eastAsia="es-CO"/>
              </w:rPr>
              <w:t>0</w:t>
            </w:r>
          </w:p>
        </w:tc>
      </w:tr>
      <w:tr w:rsidR="00EE7702" w:rsidRPr="00CC3AC4" w14:paraId="77D207DD" w14:textId="77777777" w:rsidTr="002835C4">
        <w:trPr>
          <w:trHeight w:val="57"/>
        </w:trPr>
        <w:tc>
          <w:tcPr>
            <w:tcW w:w="1882" w:type="dxa"/>
            <w:vMerge/>
            <w:tcBorders>
              <w:top w:val="nil"/>
              <w:left w:val="nil"/>
              <w:bottom w:val="nil"/>
              <w:right w:val="nil"/>
            </w:tcBorders>
            <w:vAlign w:val="center"/>
            <w:hideMark/>
          </w:tcPr>
          <w:p w14:paraId="466CCA2D" w14:textId="77777777" w:rsidR="00995F5F" w:rsidRPr="00CC3AC4" w:rsidRDefault="00995F5F" w:rsidP="00E365A7">
            <w:pPr>
              <w:spacing w:after="0" w:line="240" w:lineRule="auto"/>
              <w:jc w:val="center"/>
              <w:rPr>
                <w:rFonts w:ascii="Arial" w:eastAsia="Times New Roman" w:hAnsi="Arial" w:cs="Arial"/>
                <w:lang w:eastAsia="es-CO"/>
              </w:rPr>
            </w:pPr>
          </w:p>
        </w:tc>
        <w:tc>
          <w:tcPr>
            <w:tcW w:w="1980" w:type="dxa"/>
            <w:tcBorders>
              <w:top w:val="nil"/>
              <w:left w:val="nil"/>
              <w:bottom w:val="single" w:sz="4" w:space="0" w:color="auto"/>
              <w:right w:val="nil"/>
            </w:tcBorders>
            <w:shd w:val="clear" w:color="auto" w:fill="auto"/>
            <w:vAlign w:val="center"/>
            <w:hideMark/>
          </w:tcPr>
          <w:p w14:paraId="5694FDA2" w14:textId="77777777"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Total</w:t>
            </w:r>
          </w:p>
        </w:tc>
        <w:tc>
          <w:tcPr>
            <w:tcW w:w="1785" w:type="dxa"/>
            <w:tcBorders>
              <w:top w:val="nil"/>
              <w:left w:val="nil"/>
              <w:bottom w:val="single" w:sz="4" w:space="0" w:color="auto"/>
              <w:right w:val="nil"/>
            </w:tcBorders>
            <w:shd w:val="clear" w:color="auto" w:fill="auto"/>
            <w:vAlign w:val="center"/>
            <w:hideMark/>
          </w:tcPr>
          <w:p w14:paraId="2CD30F29" w14:textId="77777777"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112</w:t>
            </w:r>
          </w:p>
        </w:tc>
        <w:tc>
          <w:tcPr>
            <w:tcW w:w="1832" w:type="dxa"/>
            <w:tcBorders>
              <w:top w:val="nil"/>
              <w:left w:val="nil"/>
              <w:bottom w:val="single" w:sz="4" w:space="0" w:color="auto"/>
              <w:right w:val="nil"/>
            </w:tcBorders>
            <w:shd w:val="clear" w:color="auto" w:fill="auto"/>
            <w:vAlign w:val="center"/>
            <w:hideMark/>
          </w:tcPr>
          <w:p w14:paraId="37F97388" w14:textId="055A11EE"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100</w:t>
            </w:r>
          </w:p>
        </w:tc>
      </w:tr>
      <w:tr w:rsidR="00EE7702" w:rsidRPr="00CC3AC4" w14:paraId="43823784" w14:textId="77777777" w:rsidTr="002835C4">
        <w:trPr>
          <w:trHeight w:val="57"/>
        </w:trPr>
        <w:tc>
          <w:tcPr>
            <w:tcW w:w="1882" w:type="dxa"/>
            <w:vMerge w:val="restart"/>
            <w:tcBorders>
              <w:top w:val="single" w:sz="4" w:space="0" w:color="auto"/>
              <w:left w:val="nil"/>
              <w:bottom w:val="single" w:sz="4" w:space="0" w:color="000000"/>
              <w:right w:val="nil"/>
            </w:tcBorders>
            <w:shd w:val="clear" w:color="auto" w:fill="auto"/>
            <w:vAlign w:val="center"/>
            <w:hideMark/>
          </w:tcPr>
          <w:p w14:paraId="4F8492DC" w14:textId="3980E213" w:rsidR="00995F5F" w:rsidRPr="00CC3AC4" w:rsidRDefault="00F52F0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Cuarto</w:t>
            </w:r>
          </w:p>
        </w:tc>
        <w:tc>
          <w:tcPr>
            <w:tcW w:w="1980" w:type="dxa"/>
            <w:tcBorders>
              <w:top w:val="single" w:sz="4" w:space="0" w:color="auto"/>
              <w:left w:val="nil"/>
              <w:bottom w:val="nil"/>
              <w:right w:val="nil"/>
            </w:tcBorders>
            <w:shd w:val="clear" w:color="auto" w:fill="auto"/>
            <w:vAlign w:val="center"/>
            <w:hideMark/>
          </w:tcPr>
          <w:p w14:paraId="2C02D937" w14:textId="77777777"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Si</w:t>
            </w:r>
          </w:p>
        </w:tc>
        <w:tc>
          <w:tcPr>
            <w:tcW w:w="1785" w:type="dxa"/>
            <w:tcBorders>
              <w:top w:val="single" w:sz="4" w:space="0" w:color="auto"/>
              <w:left w:val="nil"/>
              <w:bottom w:val="nil"/>
              <w:right w:val="nil"/>
            </w:tcBorders>
            <w:shd w:val="clear" w:color="auto" w:fill="auto"/>
            <w:vAlign w:val="center"/>
            <w:hideMark/>
          </w:tcPr>
          <w:p w14:paraId="0453DDEA" w14:textId="77777777"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6</w:t>
            </w:r>
          </w:p>
        </w:tc>
        <w:tc>
          <w:tcPr>
            <w:tcW w:w="1832" w:type="dxa"/>
            <w:tcBorders>
              <w:top w:val="single" w:sz="4" w:space="0" w:color="auto"/>
              <w:left w:val="nil"/>
              <w:bottom w:val="nil"/>
              <w:right w:val="nil"/>
            </w:tcBorders>
            <w:shd w:val="clear" w:color="auto" w:fill="auto"/>
            <w:vAlign w:val="center"/>
            <w:hideMark/>
          </w:tcPr>
          <w:p w14:paraId="2074FFB3" w14:textId="0ADD8A7A"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40</w:t>
            </w:r>
            <w:r w:rsidR="00C55A96" w:rsidRPr="00CC3AC4">
              <w:rPr>
                <w:rFonts w:ascii="Arial" w:eastAsia="Times New Roman" w:hAnsi="Arial" w:cs="Arial"/>
                <w:lang w:eastAsia="es-CO"/>
              </w:rPr>
              <w:t>,</w:t>
            </w:r>
            <w:r w:rsidRPr="00CC3AC4">
              <w:rPr>
                <w:rFonts w:ascii="Arial" w:eastAsia="Times New Roman" w:hAnsi="Arial" w:cs="Arial"/>
                <w:lang w:eastAsia="es-CO"/>
              </w:rPr>
              <w:t>0</w:t>
            </w:r>
          </w:p>
        </w:tc>
      </w:tr>
      <w:tr w:rsidR="00EE7702" w:rsidRPr="00CC3AC4" w14:paraId="4CBADCCF" w14:textId="77777777" w:rsidTr="002835C4">
        <w:trPr>
          <w:trHeight w:val="57"/>
        </w:trPr>
        <w:tc>
          <w:tcPr>
            <w:tcW w:w="1882" w:type="dxa"/>
            <w:vMerge/>
            <w:tcBorders>
              <w:top w:val="single" w:sz="4" w:space="0" w:color="auto"/>
              <w:left w:val="nil"/>
              <w:bottom w:val="single" w:sz="4" w:space="0" w:color="000000"/>
              <w:right w:val="nil"/>
            </w:tcBorders>
            <w:vAlign w:val="center"/>
            <w:hideMark/>
          </w:tcPr>
          <w:p w14:paraId="75989359" w14:textId="77777777" w:rsidR="00995F5F" w:rsidRPr="00CC3AC4" w:rsidRDefault="00995F5F" w:rsidP="00E365A7">
            <w:pPr>
              <w:spacing w:after="0" w:line="240" w:lineRule="auto"/>
              <w:jc w:val="center"/>
              <w:rPr>
                <w:rFonts w:ascii="Arial" w:eastAsia="Times New Roman" w:hAnsi="Arial" w:cs="Arial"/>
                <w:lang w:eastAsia="es-CO"/>
              </w:rPr>
            </w:pPr>
          </w:p>
        </w:tc>
        <w:tc>
          <w:tcPr>
            <w:tcW w:w="1980" w:type="dxa"/>
            <w:tcBorders>
              <w:top w:val="nil"/>
              <w:left w:val="nil"/>
              <w:bottom w:val="nil"/>
              <w:right w:val="nil"/>
            </w:tcBorders>
            <w:shd w:val="clear" w:color="auto" w:fill="auto"/>
            <w:vAlign w:val="center"/>
            <w:hideMark/>
          </w:tcPr>
          <w:p w14:paraId="7959B9B6" w14:textId="72D95B41"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Temporal</w:t>
            </w:r>
          </w:p>
        </w:tc>
        <w:tc>
          <w:tcPr>
            <w:tcW w:w="1785" w:type="dxa"/>
            <w:tcBorders>
              <w:top w:val="nil"/>
              <w:left w:val="nil"/>
              <w:bottom w:val="nil"/>
              <w:right w:val="nil"/>
            </w:tcBorders>
            <w:shd w:val="clear" w:color="auto" w:fill="auto"/>
            <w:vAlign w:val="center"/>
            <w:hideMark/>
          </w:tcPr>
          <w:p w14:paraId="0236690B" w14:textId="77777777"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2</w:t>
            </w:r>
          </w:p>
        </w:tc>
        <w:tc>
          <w:tcPr>
            <w:tcW w:w="1832" w:type="dxa"/>
            <w:tcBorders>
              <w:top w:val="nil"/>
              <w:left w:val="nil"/>
              <w:bottom w:val="nil"/>
              <w:right w:val="nil"/>
            </w:tcBorders>
            <w:shd w:val="clear" w:color="auto" w:fill="auto"/>
            <w:vAlign w:val="center"/>
            <w:hideMark/>
          </w:tcPr>
          <w:p w14:paraId="7C686A17" w14:textId="199942C5"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33</w:t>
            </w:r>
            <w:r w:rsidR="00C55A96" w:rsidRPr="00CC3AC4">
              <w:rPr>
                <w:rFonts w:ascii="Arial" w:eastAsia="Times New Roman" w:hAnsi="Arial" w:cs="Arial"/>
                <w:lang w:eastAsia="es-CO"/>
              </w:rPr>
              <w:t>,</w:t>
            </w:r>
            <w:r w:rsidRPr="00CC3AC4">
              <w:rPr>
                <w:rFonts w:ascii="Arial" w:eastAsia="Times New Roman" w:hAnsi="Arial" w:cs="Arial"/>
                <w:lang w:eastAsia="es-CO"/>
              </w:rPr>
              <w:t>3</w:t>
            </w:r>
          </w:p>
        </w:tc>
      </w:tr>
      <w:tr w:rsidR="00EE7702" w:rsidRPr="00CC3AC4" w14:paraId="0D1DA5B4" w14:textId="77777777" w:rsidTr="002835C4">
        <w:trPr>
          <w:trHeight w:val="57"/>
        </w:trPr>
        <w:tc>
          <w:tcPr>
            <w:tcW w:w="1882" w:type="dxa"/>
            <w:vMerge/>
            <w:tcBorders>
              <w:top w:val="single" w:sz="4" w:space="0" w:color="auto"/>
              <w:left w:val="nil"/>
              <w:bottom w:val="single" w:sz="4" w:space="0" w:color="000000"/>
              <w:right w:val="nil"/>
            </w:tcBorders>
            <w:vAlign w:val="center"/>
            <w:hideMark/>
          </w:tcPr>
          <w:p w14:paraId="37B5C3B2" w14:textId="77777777" w:rsidR="00995F5F" w:rsidRPr="00CC3AC4" w:rsidRDefault="00995F5F" w:rsidP="00E365A7">
            <w:pPr>
              <w:spacing w:after="0" w:line="240" w:lineRule="auto"/>
              <w:jc w:val="center"/>
              <w:rPr>
                <w:rFonts w:ascii="Arial" w:eastAsia="Times New Roman" w:hAnsi="Arial" w:cs="Arial"/>
                <w:lang w:eastAsia="es-CO"/>
              </w:rPr>
            </w:pPr>
          </w:p>
        </w:tc>
        <w:tc>
          <w:tcPr>
            <w:tcW w:w="1980" w:type="dxa"/>
            <w:tcBorders>
              <w:top w:val="nil"/>
              <w:left w:val="nil"/>
              <w:bottom w:val="single" w:sz="4" w:space="0" w:color="auto"/>
              <w:right w:val="nil"/>
            </w:tcBorders>
            <w:shd w:val="clear" w:color="auto" w:fill="auto"/>
            <w:vAlign w:val="center"/>
            <w:hideMark/>
          </w:tcPr>
          <w:p w14:paraId="53215CFA" w14:textId="77777777"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Definitiva</w:t>
            </w:r>
          </w:p>
        </w:tc>
        <w:tc>
          <w:tcPr>
            <w:tcW w:w="1785" w:type="dxa"/>
            <w:tcBorders>
              <w:top w:val="nil"/>
              <w:left w:val="nil"/>
              <w:bottom w:val="single" w:sz="4" w:space="0" w:color="auto"/>
              <w:right w:val="nil"/>
            </w:tcBorders>
            <w:shd w:val="clear" w:color="auto" w:fill="auto"/>
            <w:vAlign w:val="center"/>
            <w:hideMark/>
          </w:tcPr>
          <w:p w14:paraId="41F8D071" w14:textId="77777777"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4</w:t>
            </w:r>
          </w:p>
        </w:tc>
        <w:tc>
          <w:tcPr>
            <w:tcW w:w="1832" w:type="dxa"/>
            <w:tcBorders>
              <w:top w:val="nil"/>
              <w:left w:val="nil"/>
              <w:bottom w:val="single" w:sz="4" w:space="0" w:color="auto"/>
              <w:right w:val="nil"/>
            </w:tcBorders>
            <w:shd w:val="clear" w:color="auto" w:fill="auto"/>
            <w:vAlign w:val="center"/>
            <w:hideMark/>
          </w:tcPr>
          <w:p w14:paraId="01614EEE" w14:textId="3C59EE1D"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66</w:t>
            </w:r>
            <w:r w:rsidR="00C55A96" w:rsidRPr="00CC3AC4">
              <w:rPr>
                <w:rFonts w:ascii="Arial" w:eastAsia="Times New Roman" w:hAnsi="Arial" w:cs="Arial"/>
                <w:lang w:eastAsia="es-CO"/>
              </w:rPr>
              <w:t>,</w:t>
            </w:r>
            <w:r w:rsidRPr="00CC3AC4">
              <w:rPr>
                <w:rFonts w:ascii="Arial" w:eastAsia="Times New Roman" w:hAnsi="Arial" w:cs="Arial"/>
                <w:lang w:eastAsia="es-CO"/>
              </w:rPr>
              <w:t>7</w:t>
            </w:r>
          </w:p>
        </w:tc>
      </w:tr>
      <w:tr w:rsidR="00EE7702" w:rsidRPr="00CC3AC4" w14:paraId="449F6E0A" w14:textId="77777777" w:rsidTr="002835C4">
        <w:trPr>
          <w:trHeight w:val="57"/>
        </w:trPr>
        <w:tc>
          <w:tcPr>
            <w:tcW w:w="1882" w:type="dxa"/>
            <w:vMerge/>
            <w:tcBorders>
              <w:top w:val="single" w:sz="4" w:space="0" w:color="auto"/>
              <w:left w:val="nil"/>
              <w:bottom w:val="single" w:sz="4" w:space="0" w:color="000000"/>
              <w:right w:val="nil"/>
            </w:tcBorders>
            <w:vAlign w:val="center"/>
            <w:hideMark/>
          </w:tcPr>
          <w:p w14:paraId="456AA86F" w14:textId="77777777" w:rsidR="00995F5F" w:rsidRPr="00CC3AC4" w:rsidRDefault="00995F5F" w:rsidP="00E365A7">
            <w:pPr>
              <w:spacing w:after="0" w:line="240" w:lineRule="auto"/>
              <w:jc w:val="center"/>
              <w:rPr>
                <w:rFonts w:ascii="Arial" w:eastAsia="Times New Roman" w:hAnsi="Arial" w:cs="Arial"/>
                <w:lang w:eastAsia="es-CO"/>
              </w:rPr>
            </w:pPr>
          </w:p>
        </w:tc>
        <w:tc>
          <w:tcPr>
            <w:tcW w:w="1980" w:type="dxa"/>
            <w:tcBorders>
              <w:top w:val="single" w:sz="4" w:space="0" w:color="auto"/>
              <w:left w:val="nil"/>
              <w:bottom w:val="nil"/>
              <w:right w:val="nil"/>
            </w:tcBorders>
            <w:shd w:val="clear" w:color="auto" w:fill="auto"/>
            <w:vAlign w:val="center"/>
            <w:hideMark/>
          </w:tcPr>
          <w:p w14:paraId="27CC7897" w14:textId="77777777"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No</w:t>
            </w:r>
          </w:p>
        </w:tc>
        <w:tc>
          <w:tcPr>
            <w:tcW w:w="1785" w:type="dxa"/>
            <w:tcBorders>
              <w:top w:val="single" w:sz="4" w:space="0" w:color="auto"/>
              <w:left w:val="nil"/>
              <w:bottom w:val="nil"/>
              <w:right w:val="nil"/>
            </w:tcBorders>
            <w:shd w:val="clear" w:color="auto" w:fill="auto"/>
            <w:vAlign w:val="center"/>
            <w:hideMark/>
          </w:tcPr>
          <w:p w14:paraId="6A3AF4F2" w14:textId="77777777"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9</w:t>
            </w:r>
          </w:p>
        </w:tc>
        <w:tc>
          <w:tcPr>
            <w:tcW w:w="1832" w:type="dxa"/>
            <w:tcBorders>
              <w:top w:val="single" w:sz="4" w:space="0" w:color="auto"/>
              <w:left w:val="nil"/>
              <w:bottom w:val="nil"/>
              <w:right w:val="nil"/>
            </w:tcBorders>
            <w:shd w:val="clear" w:color="auto" w:fill="auto"/>
            <w:vAlign w:val="center"/>
            <w:hideMark/>
          </w:tcPr>
          <w:p w14:paraId="72D3DBAD" w14:textId="5876ECC5"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60</w:t>
            </w:r>
            <w:r w:rsidR="00C55A96" w:rsidRPr="00CC3AC4">
              <w:rPr>
                <w:rFonts w:ascii="Arial" w:eastAsia="Times New Roman" w:hAnsi="Arial" w:cs="Arial"/>
                <w:lang w:eastAsia="es-CO"/>
              </w:rPr>
              <w:t>,</w:t>
            </w:r>
            <w:r w:rsidRPr="00CC3AC4">
              <w:rPr>
                <w:rFonts w:ascii="Arial" w:eastAsia="Times New Roman" w:hAnsi="Arial" w:cs="Arial"/>
                <w:lang w:eastAsia="es-CO"/>
              </w:rPr>
              <w:t>0</w:t>
            </w:r>
          </w:p>
        </w:tc>
      </w:tr>
      <w:tr w:rsidR="00EE7702" w:rsidRPr="00CC3AC4" w14:paraId="3F3E7989" w14:textId="77777777" w:rsidTr="002835C4">
        <w:trPr>
          <w:trHeight w:val="57"/>
        </w:trPr>
        <w:tc>
          <w:tcPr>
            <w:tcW w:w="1882" w:type="dxa"/>
            <w:vMerge/>
            <w:tcBorders>
              <w:top w:val="single" w:sz="4" w:space="0" w:color="auto"/>
              <w:left w:val="nil"/>
              <w:bottom w:val="single" w:sz="4" w:space="0" w:color="000000"/>
              <w:right w:val="nil"/>
            </w:tcBorders>
            <w:vAlign w:val="center"/>
            <w:hideMark/>
          </w:tcPr>
          <w:p w14:paraId="334D4894" w14:textId="77777777" w:rsidR="00995F5F" w:rsidRPr="00CC3AC4" w:rsidRDefault="00995F5F" w:rsidP="00E365A7">
            <w:pPr>
              <w:spacing w:after="0" w:line="240" w:lineRule="auto"/>
              <w:jc w:val="center"/>
              <w:rPr>
                <w:rFonts w:ascii="Arial" w:eastAsia="Times New Roman" w:hAnsi="Arial" w:cs="Arial"/>
                <w:lang w:eastAsia="es-CO"/>
              </w:rPr>
            </w:pPr>
          </w:p>
        </w:tc>
        <w:tc>
          <w:tcPr>
            <w:tcW w:w="1980" w:type="dxa"/>
            <w:tcBorders>
              <w:top w:val="nil"/>
              <w:left w:val="nil"/>
              <w:bottom w:val="single" w:sz="4" w:space="0" w:color="auto"/>
              <w:right w:val="nil"/>
            </w:tcBorders>
            <w:shd w:val="clear" w:color="auto" w:fill="auto"/>
            <w:vAlign w:val="center"/>
            <w:hideMark/>
          </w:tcPr>
          <w:p w14:paraId="36E63287" w14:textId="77777777"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Total</w:t>
            </w:r>
          </w:p>
        </w:tc>
        <w:tc>
          <w:tcPr>
            <w:tcW w:w="1785" w:type="dxa"/>
            <w:tcBorders>
              <w:top w:val="nil"/>
              <w:left w:val="nil"/>
              <w:bottom w:val="single" w:sz="4" w:space="0" w:color="auto"/>
              <w:right w:val="nil"/>
            </w:tcBorders>
            <w:shd w:val="clear" w:color="auto" w:fill="auto"/>
            <w:vAlign w:val="center"/>
            <w:hideMark/>
          </w:tcPr>
          <w:p w14:paraId="382D39F0" w14:textId="77777777"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15</w:t>
            </w:r>
          </w:p>
        </w:tc>
        <w:tc>
          <w:tcPr>
            <w:tcW w:w="1832" w:type="dxa"/>
            <w:tcBorders>
              <w:top w:val="nil"/>
              <w:left w:val="nil"/>
              <w:bottom w:val="single" w:sz="4" w:space="0" w:color="auto"/>
              <w:right w:val="nil"/>
            </w:tcBorders>
            <w:shd w:val="clear" w:color="auto" w:fill="auto"/>
            <w:vAlign w:val="center"/>
            <w:hideMark/>
          </w:tcPr>
          <w:p w14:paraId="3A147E4F" w14:textId="1889BE37" w:rsidR="00995F5F" w:rsidRPr="00CC3AC4" w:rsidRDefault="00995F5F"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100</w:t>
            </w:r>
          </w:p>
        </w:tc>
      </w:tr>
    </w:tbl>
    <w:p w14:paraId="300727AA" w14:textId="247ACCB2" w:rsidR="002835C4" w:rsidRPr="00255E8C" w:rsidRDefault="002835C4" w:rsidP="00E365A7">
      <w:pPr>
        <w:spacing w:after="0" w:line="240" w:lineRule="auto"/>
        <w:rPr>
          <w:rFonts w:ascii="Arial" w:hAnsi="Arial" w:cs="Arial"/>
          <w:sz w:val="24"/>
          <w:szCs w:val="24"/>
        </w:rPr>
      </w:pPr>
      <w:r w:rsidRPr="00255E8C">
        <w:rPr>
          <w:rFonts w:ascii="Arial" w:hAnsi="Arial" w:cs="Arial"/>
          <w:sz w:val="24"/>
          <w:szCs w:val="24"/>
        </w:rPr>
        <w:t>Fuente: elaboración propia</w:t>
      </w:r>
      <w:r w:rsidR="00D548E7" w:rsidRPr="00255E8C">
        <w:rPr>
          <w:rFonts w:ascii="Arial" w:hAnsi="Arial" w:cs="Arial"/>
          <w:sz w:val="24"/>
          <w:szCs w:val="24"/>
        </w:rPr>
        <w:t xml:space="preserve"> </w:t>
      </w:r>
      <w:r w:rsidR="00392E43" w:rsidRPr="00255E8C">
        <w:rPr>
          <w:rFonts w:ascii="Arial" w:hAnsi="Arial" w:cs="Arial"/>
          <w:sz w:val="24"/>
          <w:szCs w:val="24"/>
        </w:rPr>
        <w:t>(</w:t>
      </w:r>
      <w:r w:rsidR="00D548E7" w:rsidRPr="00255E8C">
        <w:rPr>
          <w:rFonts w:ascii="Arial" w:hAnsi="Arial" w:cs="Arial"/>
          <w:sz w:val="24"/>
          <w:szCs w:val="24"/>
        </w:rPr>
        <w:t>2023</w:t>
      </w:r>
      <w:r w:rsidR="00392E43" w:rsidRPr="00255E8C">
        <w:rPr>
          <w:rFonts w:ascii="Arial" w:hAnsi="Arial" w:cs="Arial"/>
          <w:sz w:val="24"/>
          <w:szCs w:val="24"/>
        </w:rPr>
        <w:t>)</w:t>
      </w:r>
      <w:r w:rsidR="003E02DF" w:rsidRPr="00255E8C">
        <w:rPr>
          <w:rFonts w:ascii="Arial" w:hAnsi="Arial" w:cs="Arial"/>
          <w:sz w:val="24"/>
          <w:szCs w:val="24"/>
        </w:rPr>
        <w:t>.</w:t>
      </w:r>
    </w:p>
    <w:p w14:paraId="73D791F4" w14:textId="77777777" w:rsidR="002835C4" w:rsidRPr="00CC3AC4" w:rsidRDefault="002835C4" w:rsidP="00E365A7">
      <w:pPr>
        <w:pStyle w:val="Pietablas"/>
        <w:spacing w:before="0" w:after="0" w:line="240" w:lineRule="auto"/>
        <w:jc w:val="both"/>
        <w:rPr>
          <w:rFonts w:ascii="Arial" w:hAnsi="Arial" w:cs="Arial"/>
          <w:sz w:val="24"/>
          <w:szCs w:val="24"/>
        </w:rPr>
      </w:pPr>
    </w:p>
    <w:p w14:paraId="6D5B4954" w14:textId="162F768A" w:rsidR="003B572F" w:rsidRPr="00CC3AC4" w:rsidRDefault="00A56182" w:rsidP="00E365A7">
      <w:pPr>
        <w:pStyle w:val="Pietablas"/>
        <w:spacing w:before="0" w:after="0" w:line="240" w:lineRule="auto"/>
        <w:jc w:val="both"/>
        <w:rPr>
          <w:rFonts w:ascii="Arial" w:hAnsi="Arial" w:cs="Arial"/>
          <w:sz w:val="24"/>
          <w:szCs w:val="24"/>
        </w:rPr>
      </w:pPr>
      <w:r w:rsidRPr="00CC3AC4">
        <w:rPr>
          <w:rFonts w:ascii="Arial" w:hAnsi="Arial" w:cs="Arial"/>
          <w:sz w:val="24"/>
          <w:szCs w:val="24"/>
        </w:rPr>
        <w:t>Al analizar el comportamiento de los cuatro episodios de desvinculación en los diferentes periodos académicos</w:t>
      </w:r>
      <w:r w:rsidR="00104275" w:rsidRPr="00CC3AC4">
        <w:rPr>
          <w:rFonts w:ascii="Arial" w:hAnsi="Arial" w:cs="Arial"/>
          <w:sz w:val="24"/>
          <w:szCs w:val="24"/>
        </w:rPr>
        <w:t xml:space="preserve"> de la tabla 3</w:t>
      </w:r>
      <w:r w:rsidRPr="00CC3AC4">
        <w:rPr>
          <w:rFonts w:ascii="Arial" w:hAnsi="Arial" w:cs="Arial"/>
          <w:sz w:val="24"/>
          <w:szCs w:val="24"/>
        </w:rPr>
        <w:t>, se puede observar que, para el primero, un poco más de la mitad de las desvinculaciones ocurr</w:t>
      </w:r>
      <w:r w:rsidR="0077574C" w:rsidRPr="00CC3AC4">
        <w:rPr>
          <w:rFonts w:ascii="Arial" w:hAnsi="Arial" w:cs="Arial"/>
          <w:sz w:val="24"/>
          <w:szCs w:val="24"/>
        </w:rPr>
        <w:t>e</w:t>
      </w:r>
      <w:r w:rsidRPr="00CC3AC4">
        <w:rPr>
          <w:rFonts w:ascii="Arial" w:hAnsi="Arial" w:cs="Arial"/>
          <w:sz w:val="24"/>
          <w:szCs w:val="24"/>
        </w:rPr>
        <w:t xml:space="preserve">n entre el segundo y tercer periodo académico, se observa, además, que el porcentaje disminuye a medida que avanzan los periodos. </w:t>
      </w:r>
    </w:p>
    <w:p w14:paraId="5E7327E4" w14:textId="77777777" w:rsidR="002835C4" w:rsidRPr="00CC3AC4" w:rsidRDefault="002835C4" w:rsidP="00E365A7">
      <w:pPr>
        <w:pStyle w:val="Pietablas"/>
        <w:spacing w:before="0" w:after="0" w:line="240" w:lineRule="auto"/>
        <w:jc w:val="both"/>
        <w:rPr>
          <w:rFonts w:ascii="Arial" w:hAnsi="Arial" w:cs="Arial"/>
          <w:sz w:val="24"/>
          <w:szCs w:val="24"/>
        </w:rPr>
      </w:pPr>
    </w:p>
    <w:p w14:paraId="4003CB5F" w14:textId="0FAEC4DD" w:rsidR="002835C4" w:rsidRPr="00CC3AC4" w:rsidRDefault="00600AEF" w:rsidP="00E365A7">
      <w:pPr>
        <w:pStyle w:val="Pietablas"/>
        <w:spacing w:before="0" w:after="0" w:line="240" w:lineRule="auto"/>
        <w:jc w:val="both"/>
        <w:rPr>
          <w:rFonts w:ascii="Arial" w:hAnsi="Arial" w:cs="Arial"/>
          <w:sz w:val="24"/>
          <w:szCs w:val="24"/>
        </w:rPr>
      </w:pPr>
      <w:r w:rsidRPr="00CC3AC4">
        <w:rPr>
          <w:rFonts w:ascii="Arial" w:hAnsi="Arial" w:cs="Arial"/>
          <w:sz w:val="24"/>
          <w:szCs w:val="24"/>
        </w:rPr>
        <w:lastRenderedPageBreak/>
        <w:t>P</w:t>
      </w:r>
      <w:r w:rsidR="00A56182" w:rsidRPr="00CC3AC4">
        <w:rPr>
          <w:rFonts w:ascii="Arial" w:hAnsi="Arial" w:cs="Arial"/>
          <w:sz w:val="24"/>
          <w:szCs w:val="24"/>
        </w:rPr>
        <w:t>ara la segunda desvinculación</w:t>
      </w:r>
      <w:r w:rsidR="000A5756">
        <w:rPr>
          <w:rFonts w:ascii="Arial" w:hAnsi="Arial" w:cs="Arial"/>
          <w:sz w:val="24"/>
          <w:szCs w:val="24"/>
        </w:rPr>
        <w:t>,</w:t>
      </w:r>
      <w:r w:rsidR="00A56182" w:rsidRPr="00CC3AC4">
        <w:rPr>
          <w:rFonts w:ascii="Arial" w:hAnsi="Arial" w:cs="Arial"/>
          <w:sz w:val="24"/>
          <w:szCs w:val="24"/>
        </w:rPr>
        <w:t xml:space="preserve"> no se observa una tendencia con relación al tiempo, </w:t>
      </w:r>
      <w:r w:rsidRPr="00CC3AC4">
        <w:rPr>
          <w:rFonts w:ascii="Arial" w:hAnsi="Arial" w:cs="Arial"/>
          <w:sz w:val="24"/>
          <w:szCs w:val="24"/>
        </w:rPr>
        <w:t>pero sí</w:t>
      </w:r>
      <w:r w:rsidR="00A56182" w:rsidRPr="00CC3AC4">
        <w:rPr>
          <w:rFonts w:ascii="Arial" w:hAnsi="Arial" w:cs="Arial"/>
          <w:sz w:val="24"/>
          <w:szCs w:val="24"/>
        </w:rPr>
        <w:t xml:space="preserve"> incrementos </w:t>
      </w:r>
      <w:r w:rsidRPr="00CC3AC4">
        <w:rPr>
          <w:rFonts w:ascii="Arial" w:hAnsi="Arial" w:cs="Arial"/>
          <w:sz w:val="24"/>
          <w:szCs w:val="24"/>
        </w:rPr>
        <w:t xml:space="preserve">en los </w:t>
      </w:r>
      <w:r w:rsidR="00A56182" w:rsidRPr="00CC3AC4">
        <w:rPr>
          <w:rFonts w:ascii="Arial" w:hAnsi="Arial" w:cs="Arial"/>
          <w:sz w:val="24"/>
          <w:szCs w:val="24"/>
        </w:rPr>
        <w:t>periodos séptimo (15</w:t>
      </w:r>
      <w:r w:rsidR="00D76145">
        <w:rPr>
          <w:rFonts w:ascii="Arial" w:hAnsi="Arial" w:cs="Arial"/>
          <w:sz w:val="24"/>
          <w:szCs w:val="24"/>
        </w:rPr>
        <w:t xml:space="preserve"> </w:t>
      </w:r>
      <w:r w:rsidR="00A56182" w:rsidRPr="00CC3AC4">
        <w:rPr>
          <w:rFonts w:ascii="Arial" w:hAnsi="Arial" w:cs="Arial"/>
          <w:sz w:val="24"/>
          <w:szCs w:val="24"/>
        </w:rPr>
        <w:t xml:space="preserve">%) </w:t>
      </w:r>
      <w:r w:rsidR="00255E8C" w:rsidRPr="00CC3AC4">
        <w:rPr>
          <w:rFonts w:ascii="Arial" w:hAnsi="Arial" w:cs="Arial"/>
          <w:sz w:val="24"/>
          <w:szCs w:val="24"/>
        </w:rPr>
        <w:t>y undécimo</w:t>
      </w:r>
      <w:r w:rsidR="00A56182" w:rsidRPr="00CC3AC4">
        <w:rPr>
          <w:rFonts w:ascii="Arial" w:hAnsi="Arial" w:cs="Arial"/>
          <w:sz w:val="24"/>
          <w:szCs w:val="24"/>
        </w:rPr>
        <w:t xml:space="preserve"> (11</w:t>
      </w:r>
      <w:r w:rsidR="00C55A96" w:rsidRPr="00CC3AC4">
        <w:rPr>
          <w:rFonts w:ascii="Arial" w:hAnsi="Arial" w:cs="Arial"/>
          <w:sz w:val="24"/>
          <w:szCs w:val="24"/>
        </w:rPr>
        <w:t>,</w:t>
      </w:r>
      <w:r w:rsidR="00A56182" w:rsidRPr="00CC3AC4">
        <w:rPr>
          <w:rFonts w:ascii="Arial" w:hAnsi="Arial" w:cs="Arial"/>
          <w:sz w:val="24"/>
          <w:szCs w:val="24"/>
        </w:rPr>
        <w:t>2</w:t>
      </w:r>
      <w:r w:rsidR="00D76145">
        <w:rPr>
          <w:rFonts w:ascii="Arial" w:hAnsi="Arial" w:cs="Arial"/>
          <w:sz w:val="24"/>
          <w:szCs w:val="24"/>
        </w:rPr>
        <w:t xml:space="preserve"> </w:t>
      </w:r>
      <w:r w:rsidR="00A56182" w:rsidRPr="00CC3AC4">
        <w:rPr>
          <w:rFonts w:ascii="Arial" w:hAnsi="Arial" w:cs="Arial"/>
          <w:sz w:val="24"/>
          <w:szCs w:val="24"/>
        </w:rPr>
        <w:t xml:space="preserve">%). Para el tercer momento de desvinculación, la mitad de </w:t>
      </w:r>
      <w:r w:rsidR="007613CD">
        <w:rPr>
          <w:rFonts w:ascii="Arial" w:hAnsi="Arial" w:cs="Arial"/>
          <w:sz w:val="24"/>
          <w:szCs w:val="24"/>
        </w:rPr>
        <w:t>e</w:t>
      </w:r>
      <w:r w:rsidR="00A56182" w:rsidRPr="00CC3AC4">
        <w:rPr>
          <w:rFonts w:ascii="Arial" w:hAnsi="Arial" w:cs="Arial"/>
          <w:sz w:val="24"/>
          <w:szCs w:val="24"/>
        </w:rPr>
        <w:t xml:space="preserve">stas ocurren </w:t>
      </w:r>
      <w:r w:rsidRPr="00CC3AC4">
        <w:rPr>
          <w:rFonts w:ascii="Arial" w:hAnsi="Arial" w:cs="Arial"/>
          <w:sz w:val="24"/>
          <w:szCs w:val="24"/>
        </w:rPr>
        <w:t>en los mismos</w:t>
      </w:r>
      <w:r w:rsidR="00A56182" w:rsidRPr="00CC3AC4">
        <w:rPr>
          <w:rFonts w:ascii="Arial" w:hAnsi="Arial" w:cs="Arial"/>
          <w:sz w:val="24"/>
          <w:szCs w:val="24"/>
        </w:rPr>
        <w:t xml:space="preserve"> periodos</w:t>
      </w:r>
      <w:r w:rsidR="007613CD">
        <w:rPr>
          <w:rFonts w:ascii="Arial" w:hAnsi="Arial" w:cs="Arial"/>
          <w:sz w:val="24"/>
          <w:szCs w:val="24"/>
        </w:rPr>
        <w:t>,</w:t>
      </w:r>
      <w:r w:rsidR="00A56182" w:rsidRPr="00CC3AC4">
        <w:rPr>
          <w:rFonts w:ascii="Arial" w:hAnsi="Arial" w:cs="Arial"/>
          <w:sz w:val="24"/>
          <w:szCs w:val="24"/>
        </w:rPr>
        <w:t xml:space="preserve"> 7 y 11. Finalmente, de los </w:t>
      </w:r>
      <w:r w:rsidRPr="00CC3AC4">
        <w:rPr>
          <w:rFonts w:ascii="Arial" w:hAnsi="Arial" w:cs="Arial"/>
          <w:sz w:val="24"/>
          <w:szCs w:val="24"/>
        </w:rPr>
        <w:t>seis</w:t>
      </w:r>
      <w:r w:rsidR="00A56182" w:rsidRPr="00CC3AC4">
        <w:rPr>
          <w:rFonts w:ascii="Arial" w:hAnsi="Arial" w:cs="Arial"/>
          <w:sz w:val="24"/>
          <w:szCs w:val="24"/>
        </w:rPr>
        <w:t xml:space="preserve"> estudiantes que experimentan hasta cuatro desvinculaciones, éstas se observaron ent</w:t>
      </w:r>
      <w:r w:rsidR="00E85753" w:rsidRPr="00CC3AC4">
        <w:rPr>
          <w:rFonts w:ascii="Arial" w:hAnsi="Arial" w:cs="Arial"/>
          <w:sz w:val="24"/>
          <w:szCs w:val="24"/>
        </w:rPr>
        <w:t>re los periodos 10 y 14</w:t>
      </w:r>
      <w:r w:rsidR="00104275" w:rsidRPr="00CC3AC4">
        <w:rPr>
          <w:rFonts w:ascii="Arial" w:hAnsi="Arial" w:cs="Arial"/>
          <w:sz w:val="24"/>
          <w:szCs w:val="24"/>
        </w:rPr>
        <w:t>.</w:t>
      </w:r>
    </w:p>
    <w:p w14:paraId="46DBE66D" w14:textId="77777777" w:rsidR="00E365A7" w:rsidRPr="00CC3AC4" w:rsidRDefault="00E365A7" w:rsidP="00E365A7">
      <w:pPr>
        <w:pStyle w:val="Pietablas"/>
        <w:spacing w:before="0" w:after="0" w:line="240" w:lineRule="auto"/>
        <w:jc w:val="both"/>
        <w:rPr>
          <w:rFonts w:ascii="Arial" w:hAnsi="Arial" w:cs="Arial"/>
          <w:sz w:val="24"/>
          <w:szCs w:val="24"/>
        </w:rPr>
      </w:pPr>
    </w:p>
    <w:p w14:paraId="1634059C" w14:textId="63B51C84" w:rsidR="00036FD0" w:rsidRDefault="00A56182" w:rsidP="00E365A7">
      <w:pPr>
        <w:pStyle w:val="Pietablas"/>
        <w:spacing w:before="0" w:after="0" w:line="240" w:lineRule="auto"/>
        <w:jc w:val="both"/>
        <w:rPr>
          <w:rFonts w:ascii="Arial" w:hAnsi="Arial" w:cs="Arial"/>
          <w:b/>
          <w:bCs/>
          <w:sz w:val="24"/>
          <w:szCs w:val="24"/>
        </w:rPr>
      </w:pPr>
      <w:r w:rsidRPr="00CC3AC4">
        <w:rPr>
          <w:rFonts w:ascii="Arial" w:hAnsi="Arial" w:cs="Arial"/>
          <w:b/>
          <w:bCs/>
          <w:sz w:val="24"/>
          <w:szCs w:val="24"/>
        </w:rPr>
        <w:t xml:space="preserve">Tabla </w:t>
      </w:r>
      <w:r w:rsidR="00E85753" w:rsidRPr="00CC3AC4">
        <w:rPr>
          <w:rFonts w:ascii="Arial" w:hAnsi="Arial" w:cs="Arial"/>
          <w:b/>
          <w:bCs/>
          <w:sz w:val="24"/>
          <w:szCs w:val="24"/>
        </w:rPr>
        <w:t>3</w:t>
      </w:r>
      <w:r w:rsidRPr="00CC3AC4">
        <w:rPr>
          <w:rFonts w:ascii="Arial" w:hAnsi="Arial" w:cs="Arial"/>
          <w:b/>
          <w:bCs/>
          <w:sz w:val="24"/>
          <w:szCs w:val="24"/>
        </w:rPr>
        <w:t xml:space="preserve"> </w:t>
      </w:r>
    </w:p>
    <w:p w14:paraId="60FC8504" w14:textId="77777777" w:rsidR="00036FD0" w:rsidRDefault="00036FD0" w:rsidP="00E365A7">
      <w:pPr>
        <w:pStyle w:val="Pietablas"/>
        <w:spacing w:before="0" w:after="0" w:line="240" w:lineRule="auto"/>
        <w:jc w:val="both"/>
        <w:rPr>
          <w:rFonts w:ascii="Arial" w:hAnsi="Arial" w:cs="Arial"/>
          <w:b/>
          <w:bCs/>
          <w:sz w:val="24"/>
          <w:szCs w:val="24"/>
        </w:rPr>
      </w:pPr>
    </w:p>
    <w:p w14:paraId="6BE7A8A1" w14:textId="4D556B27" w:rsidR="00A56182" w:rsidRPr="00036FD0" w:rsidRDefault="009063A5" w:rsidP="00E365A7">
      <w:pPr>
        <w:pStyle w:val="Pietablas"/>
        <w:spacing w:before="0" w:after="0" w:line="240" w:lineRule="auto"/>
        <w:jc w:val="both"/>
        <w:rPr>
          <w:rFonts w:ascii="Arial" w:hAnsi="Arial" w:cs="Arial"/>
          <w:b/>
          <w:bCs/>
          <w:i/>
          <w:iCs/>
          <w:sz w:val="24"/>
          <w:szCs w:val="24"/>
        </w:rPr>
      </w:pPr>
      <w:r w:rsidRPr="00255E8C">
        <w:rPr>
          <w:rFonts w:ascii="Arial" w:hAnsi="Arial" w:cs="Arial"/>
          <w:i/>
          <w:iCs/>
          <w:sz w:val="24"/>
          <w:szCs w:val="24"/>
        </w:rPr>
        <w:t>Comportamiento de los episodios de</w:t>
      </w:r>
      <w:r w:rsidR="00A56182" w:rsidRPr="00255E8C">
        <w:rPr>
          <w:rFonts w:ascii="Arial" w:hAnsi="Arial" w:cs="Arial"/>
          <w:i/>
          <w:iCs/>
          <w:sz w:val="24"/>
          <w:szCs w:val="24"/>
        </w:rPr>
        <w:t xml:space="preserve"> desvinculación </w:t>
      </w:r>
      <w:r w:rsidR="00BD7039" w:rsidRPr="00255E8C">
        <w:rPr>
          <w:rFonts w:ascii="Arial" w:hAnsi="Arial" w:cs="Arial"/>
          <w:i/>
          <w:iCs/>
          <w:sz w:val="24"/>
          <w:szCs w:val="24"/>
        </w:rPr>
        <w:t>según</w:t>
      </w:r>
      <w:r w:rsidRPr="00255E8C">
        <w:rPr>
          <w:rFonts w:ascii="Arial" w:hAnsi="Arial" w:cs="Arial"/>
          <w:i/>
          <w:iCs/>
          <w:sz w:val="24"/>
          <w:szCs w:val="24"/>
        </w:rPr>
        <w:t xml:space="preserve"> periodos académicos</w:t>
      </w:r>
      <w:r w:rsidR="0077574C" w:rsidRPr="00255E8C">
        <w:rPr>
          <w:rFonts w:ascii="Arial" w:hAnsi="Arial" w:cs="Arial"/>
          <w:i/>
          <w:iCs/>
          <w:sz w:val="24"/>
          <w:szCs w:val="24"/>
        </w:rPr>
        <w:t xml:space="preserve"> en una universidad pública de Colombia, cohorte 2011</w:t>
      </w:r>
    </w:p>
    <w:tbl>
      <w:tblPr>
        <w:tblW w:w="5429" w:type="pct"/>
        <w:jc w:val="center"/>
        <w:tblLayout w:type="fixed"/>
        <w:tblCellMar>
          <w:left w:w="70" w:type="dxa"/>
          <w:right w:w="70" w:type="dxa"/>
        </w:tblCellMar>
        <w:tblLook w:val="04A0" w:firstRow="1" w:lastRow="0" w:firstColumn="1" w:lastColumn="0" w:noHBand="0" w:noVBand="1"/>
      </w:tblPr>
      <w:tblGrid>
        <w:gridCol w:w="709"/>
        <w:gridCol w:w="709"/>
        <w:gridCol w:w="582"/>
        <w:gridCol w:w="752"/>
        <w:gridCol w:w="39"/>
        <w:gridCol w:w="537"/>
        <w:gridCol w:w="582"/>
        <w:gridCol w:w="761"/>
        <w:gridCol w:w="33"/>
        <w:gridCol w:w="388"/>
        <w:gridCol w:w="582"/>
        <w:gridCol w:w="743"/>
        <w:gridCol w:w="33"/>
        <w:gridCol w:w="313"/>
        <w:gridCol w:w="582"/>
        <w:gridCol w:w="743"/>
        <w:gridCol w:w="33"/>
      </w:tblGrid>
      <w:tr w:rsidR="00EE7702" w:rsidRPr="00CC3AC4" w14:paraId="670AAD2C" w14:textId="77777777" w:rsidTr="00791080">
        <w:trPr>
          <w:gridAfter w:val="1"/>
          <w:wAfter w:w="33" w:type="dxa"/>
          <w:trHeight w:val="57"/>
          <w:tblHeader/>
          <w:jc w:val="center"/>
        </w:trPr>
        <w:tc>
          <w:tcPr>
            <w:tcW w:w="709" w:type="dxa"/>
            <w:vMerge w:val="restart"/>
            <w:tcBorders>
              <w:top w:val="single" w:sz="4" w:space="0" w:color="auto"/>
              <w:left w:val="nil"/>
              <w:bottom w:val="single" w:sz="4" w:space="0" w:color="000000"/>
              <w:right w:val="nil"/>
            </w:tcBorders>
            <w:shd w:val="clear" w:color="auto" w:fill="auto"/>
            <w:vAlign w:val="center"/>
            <w:hideMark/>
          </w:tcPr>
          <w:p w14:paraId="29843568" w14:textId="68FB76A6"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P</w:t>
            </w:r>
          </w:p>
        </w:tc>
        <w:tc>
          <w:tcPr>
            <w:tcW w:w="7379" w:type="dxa"/>
            <w:gridSpan w:val="15"/>
            <w:tcBorders>
              <w:top w:val="single" w:sz="4" w:space="0" w:color="auto"/>
              <w:left w:val="nil"/>
              <w:bottom w:val="single" w:sz="4" w:space="0" w:color="auto"/>
              <w:right w:val="nil"/>
            </w:tcBorders>
            <w:shd w:val="clear" w:color="auto" w:fill="auto"/>
            <w:vAlign w:val="center"/>
            <w:hideMark/>
          </w:tcPr>
          <w:p w14:paraId="50019053" w14:textId="33099376" w:rsidR="00F43120" w:rsidRPr="00CC3AC4" w:rsidRDefault="00167CCC"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Episodio</w:t>
            </w:r>
          </w:p>
        </w:tc>
      </w:tr>
      <w:tr w:rsidR="00EE7702" w:rsidRPr="00CC3AC4" w14:paraId="56B09997" w14:textId="77777777" w:rsidTr="00791080">
        <w:trPr>
          <w:gridAfter w:val="1"/>
          <w:wAfter w:w="33" w:type="dxa"/>
          <w:trHeight w:val="57"/>
          <w:tblHeader/>
          <w:jc w:val="center"/>
        </w:trPr>
        <w:tc>
          <w:tcPr>
            <w:tcW w:w="709" w:type="dxa"/>
            <w:vMerge/>
            <w:tcBorders>
              <w:top w:val="single" w:sz="4" w:space="0" w:color="auto"/>
              <w:left w:val="nil"/>
              <w:bottom w:val="single" w:sz="4" w:space="0" w:color="000000"/>
              <w:right w:val="nil"/>
            </w:tcBorders>
            <w:vAlign w:val="center"/>
            <w:hideMark/>
          </w:tcPr>
          <w:p w14:paraId="1FA255D7" w14:textId="77777777" w:rsidR="00F43120" w:rsidRPr="00CC3AC4" w:rsidRDefault="00F43120" w:rsidP="00E365A7">
            <w:pPr>
              <w:spacing w:after="0" w:line="240" w:lineRule="auto"/>
              <w:jc w:val="center"/>
              <w:rPr>
                <w:rFonts w:ascii="Arial" w:eastAsia="Times New Roman" w:hAnsi="Arial" w:cs="Arial"/>
                <w:lang w:eastAsia="es-CO"/>
              </w:rPr>
            </w:pPr>
          </w:p>
        </w:tc>
        <w:tc>
          <w:tcPr>
            <w:tcW w:w="2043" w:type="dxa"/>
            <w:gridSpan w:val="3"/>
            <w:tcBorders>
              <w:top w:val="single" w:sz="4" w:space="0" w:color="auto"/>
              <w:left w:val="nil"/>
              <w:bottom w:val="single" w:sz="4" w:space="0" w:color="auto"/>
              <w:right w:val="nil"/>
            </w:tcBorders>
            <w:shd w:val="clear" w:color="auto" w:fill="auto"/>
            <w:vAlign w:val="center"/>
            <w:hideMark/>
          </w:tcPr>
          <w:p w14:paraId="31C3DF51" w14:textId="43ED06B5" w:rsidR="00F43120" w:rsidRPr="00CC3AC4" w:rsidRDefault="00167CCC"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Primero</w:t>
            </w:r>
          </w:p>
        </w:tc>
        <w:tc>
          <w:tcPr>
            <w:tcW w:w="1919" w:type="dxa"/>
            <w:gridSpan w:val="4"/>
            <w:tcBorders>
              <w:top w:val="single" w:sz="4" w:space="0" w:color="auto"/>
              <w:left w:val="nil"/>
              <w:bottom w:val="single" w:sz="4" w:space="0" w:color="auto"/>
              <w:right w:val="nil"/>
            </w:tcBorders>
            <w:shd w:val="clear" w:color="auto" w:fill="auto"/>
            <w:vAlign w:val="center"/>
            <w:hideMark/>
          </w:tcPr>
          <w:p w14:paraId="425AE178" w14:textId="73378A84" w:rsidR="00F43120" w:rsidRPr="00CC3AC4" w:rsidRDefault="00167CCC"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Segundo</w:t>
            </w:r>
          </w:p>
        </w:tc>
        <w:tc>
          <w:tcPr>
            <w:tcW w:w="1746" w:type="dxa"/>
            <w:gridSpan w:val="4"/>
            <w:tcBorders>
              <w:top w:val="single" w:sz="4" w:space="0" w:color="auto"/>
              <w:left w:val="nil"/>
              <w:bottom w:val="single" w:sz="4" w:space="0" w:color="auto"/>
              <w:right w:val="nil"/>
            </w:tcBorders>
            <w:shd w:val="clear" w:color="auto" w:fill="auto"/>
            <w:vAlign w:val="center"/>
            <w:hideMark/>
          </w:tcPr>
          <w:p w14:paraId="33889787" w14:textId="6E567350" w:rsidR="00F43120" w:rsidRPr="00CC3AC4" w:rsidRDefault="00167CCC"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Tercero</w:t>
            </w:r>
          </w:p>
        </w:tc>
        <w:tc>
          <w:tcPr>
            <w:tcW w:w="1671" w:type="dxa"/>
            <w:gridSpan w:val="4"/>
            <w:tcBorders>
              <w:top w:val="single" w:sz="4" w:space="0" w:color="auto"/>
              <w:left w:val="nil"/>
              <w:bottom w:val="single" w:sz="4" w:space="0" w:color="auto"/>
              <w:right w:val="nil"/>
            </w:tcBorders>
            <w:shd w:val="clear" w:color="auto" w:fill="auto"/>
            <w:vAlign w:val="center"/>
            <w:hideMark/>
          </w:tcPr>
          <w:p w14:paraId="1A29F534" w14:textId="0F854B55" w:rsidR="00F43120" w:rsidRPr="00CC3AC4" w:rsidRDefault="00167CCC"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Cuarto</w:t>
            </w:r>
          </w:p>
        </w:tc>
      </w:tr>
      <w:tr w:rsidR="00EE7702" w:rsidRPr="00CC3AC4" w14:paraId="51F19B7E" w14:textId="77777777" w:rsidTr="00791080">
        <w:trPr>
          <w:trHeight w:val="57"/>
          <w:tblHeader/>
          <w:jc w:val="center"/>
        </w:trPr>
        <w:tc>
          <w:tcPr>
            <w:tcW w:w="709" w:type="dxa"/>
            <w:vMerge/>
            <w:tcBorders>
              <w:top w:val="single" w:sz="4" w:space="0" w:color="auto"/>
              <w:left w:val="nil"/>
              <w:bottom w:val="single" w:sz="4" w:space="0" w:color="000000"/>
              <w:right w:val="nil"/>
            </w:tcBorders>
            <w:vAlign w:val="center"/>
            <w:hideMark/>
          </w:tcPr>
          <w:p w14:paraId="50011D8E" w14:textId="77777777" w:rsidR="00F43120" w:rsidRPr="00CC3AC4" w:rsidRDefault="00F43120" w:rsidP="00E365A7">
            <w:pPr>
              <w:spacing w:after="0" w:line="240" w:lineRule="auto"/>
              <w:jc w:val="center"/>
              <w:rPr>
                <w:rFonts w:ascii="Arial" w:eastAsia="Times New Roman" w:hAnsi="Arial" w:cs="Arial"/>
                <w:lang w:eastAsia="es-CO"/>
              </w:rPr>
            </w:pPr>
          </w:p>
        </w:tc>
        <w:tc>
          <w:tcPr>
            <w:tcW w:w="709" w:type="dxa"/>
            <w:tcBorders>
              <w:top w:val="single" w:sz="4" w:space="0" w:color="auto"/>
              <w:left w:val="nil"/>
              <w:bottom w:val="single" w:sz="4" w:space="0" w:color="auto"/>
              <w:right w:val="nil"/>
            </w:tcBorders>
            <w:shd w:val="clear" w:color="auto" w:fill="auto"/>
            <w:vAlign w:val="center"/>
            <w:hideMark/>
          </w:tcPr>
          <w:p w14:paraId="55D7B969" w14:textId="77777777"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n</w:t>
            </w:r>
          </w:p>
        </w:tc>
        <w:tc>
          <w:tcPr>
            <w:tcW w:w="582" w:type="dxa"/>
            <w:tcBorders>
              <w:top w:val="single" w:sz="4" w:space="0" w:color="auto"/>
              <w:left w:val="nil"/>
              <w:bottom w:val="single" w:sz="4" w:space="0" w:color="auto"/>
              <w:right w:val="nil"/>
            </w:tcBorders>
            <w:shd w:val="clear" w:color="auto" w:fill="auto"/>
            <w:vAlign w:val="center"/>
            <w:hideMark/>
          </w:tcPr>
          <w:p w14:paraId="4FF0CF67" w14:textId="77777777"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w:t>
            </w:r>
          </w:p>
        </w:tc>
        <w:tc>
          <w:tcPr>
            <w:tcW w:w="791" w:type="dxa"/>
            <w:gridSpan w:val="2"/>
            <w:tcBorders>
              <w:top w:val="single" w:sz="4" w:space="0" w:color="auto"/>
              <w:left w:val="nil"/>
              <w:bottom w:val="single" w:sz="4" w:space="0" w:color="auto"/>
              <w:right w:val="nil"/>
            </w:tcBorders>
            <w:shd w:val="clear" w:color="auto" w:fill="auto"/>
            <w:vAlign w:val="center"/>
            <w:hideMark/>
          </w:tcPr>
          <w:p w14:paraId="64518F96" w14:textId="33182544"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%Ac</w:t>
            </w:r>
          </w:p>
        </w:tc>
        <w:tc>
          <w:tcPr>
            <w:tcW w:w="537" w:type="dxa"/>
            <w:tcBorders>
              <w:top w:val="single" w:sz="4" w:space="0" w:color="auto"/>
              <w:left w:val="nil"/>
              <w:bottom w:val="single" w:sz="4" w:space="0" w:color="auto"/>
              <w:right w:val="nil"/>
            </w:tcBorders>
            <w:shd w:val="clear" w:color="auto" w:fill="auto"/>
            <w:vAlign w:val="center"/>
            <w:hideMark/>
          </w:tcPr>
          <w:p w14:paraId="27FE6049" w14:textId="77777777"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n</w:t>
            </w:r>
          </w:p>
        </w:tc>
        <w:tc>
          <w:tcPr>
            <w:tcW w:w="582" w:type="dxa"/>
            <w:tcBorders>
              <w:top w:val="single" w:sz="4" w:space="0" w:color="auto"/>
              <w:left w:val="nil"/>
              <w:bottom w:val="single" w:sz="4" w:space="0" w:color="auto"/>
              <w:right w:val="nil"/>
            </w:tcBorders>
            <w:shd w:val="clear" w:color="auto" w:fill="auto"/>
            <w:vAlign w:val="center"/>
            <w:hideMark/>
          </w:tcPr>
          <w:p w14:paraId="64C08E7C" w14:textId="77777777"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w:t>
            </w:r>
          </w:p>
        </w:tc>
        <w:tc>
          <w:tcPr>
            <w:tcW w:w="794" w:type="dxa"/>
            <w:gridSpan w:val="2"/>
            <w:tcBorders>
              <w:top w:val="single" w:sz="4" w:space="0" w:color="auto"/>
              <w:left w:val="nil"/>
              <w:bottom w:val="single" w:sz="4" w:space="0" w:color="auto"/>
              <w:right w:val="nil"/>
            </w:tcBorders>
            <w:shd w:val="clear" w:color="auto" w:fill="auto"/>
            <w:vAlign w:val="center"/>
            <w:hideMark/>
          </w:tcPr>
          <w:p w14:paraId="4A270D34" w14:textId="65E70758" w:rsidR="00F43120" w:rsidRPr="00CC3AC4" w:rsidRDefault="0079108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%Ac</w:t>
            </w:r>
          </w:p>
        </w:tc>
        <w:tc>
          <w:tcPr>
            <w:tcW w:w="388" w:type="dxa"/>
            <w:tcBorders>
              <w:top w:val="single" w:sz="4" w:space="0" w:color="auto"/>
              <w:left w:val="nil"/>
              <w:bottom w:val="single" w:sz="4" w:space="0" w:color="auto"/>
              <w:right w:val="nil"/>
            </w:tcBorders>
            <w:shd w:val="clear" w:color="auto" w:fill="auto"/>
            <w:vAlign w:val="center"/>
            <w:hideMark/>
          </w:tcPr>
          <w:p w14:paraId="57325BC8" w14:textId="77777777"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n</w:t>
            </w:r>
          </w:p>
        </w:tc>
        <w:tc>
          <w:tcPr>
            <w:tcW w:w="582" w:type="dxa"/>
            <w:tcBorders>
              <w:top w:val="single" w:sz="4" w:space="0" w:color="auto"/>
              <w:left w:val="nil"/>
              <w:bottom w:val="single" w:sz="4" w:space="0" w:color="auto"/>
              <w:right w:val="nil"/>
            </w:tcBorders>
            <w:shd w:val="clear" w:color="auto" w:fill="auto"/>
            <w:vAlign w:val="center"/>
            <w:hideMark/>
          </w:tcPr>
          <w:p w14:paraId="41F7E3F8" w14:textId="77777777"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w:t>
            </w:r>
          </w:p>
        </w:tc>
        <w:tc>
          <w:tcPr>
            <w:tcW w:w="776" w:type="dxa"/>
            <w:gridSpan w:val="2"/>
            <w:tcBorders>
              <w:top w:val="single" w:sz="4" w:space="0" w:color="auto"/>
              <w:left w:val="nil"/>
              <w:bottom w:val="single" w:sz="4" w:space="0" w:color="auto"/>
              <w:right w:val="nil"/>
            </w:tcBorders>
            <w:shd w:val="clear" w:color="auto" w:fill="auto"/>
            <w:vAlign w:val="center"/>
            <w:hideMark/>
          </w:tcPr>
          <w:p w14:paraId="5DF1728A" w14:textId="205DAEA5"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%Ac</w:t>
            </w:r>
          </w:p>
        </w:tc>
        <w:tc>
          <w:tcPr>
            <w:tcW w:w="313" w:type="dxa"/>
            <w:tcBorders>
              <w:top w:val="single" w:sz="4" w:space="0" w:color="auto"/>
              <w:left w:val="nil"/>
              <w:bottom w:val="single" w:sz="4" w:space="0" w:color="auto"/>
              <w:right w:val="nil"/>
            </w:tcBorders>
            <w:shd w:val="clear" w:color="auto" w:fill="auto"/>
            <w:vAlign w:val="center"/>
            <w:hideMark/>
          </w:tcPr>
          <w:p w14:paraId="12C402FC" w14:textId="77777777"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n</w:t>
            </w:r>
          </w:p>
        </w:tc>
        <w:tc>
          <w:tcPr>
            <w:tcW w:w="582" w:type="dxa"/>
            <w:tcBorders>
              <w:top w:val="single" w:sz="4" w:space="0" w:color="auto"/>
              <w:left w:val="nil"/>
              <w:bottom w:val="single" w:sz="4" w:space="0" w:color="auto"/>
              <w:right w:val="nil"/>
            </w:tcBorders>
            <w:shd w:val="clear" w:color="auto" w:fill="auto"/>
            <w:vAlign w:val="center"/>
            <w:hideMark/>
          </w:tcPr>
          <w:p w14:paraId="04B331C7" w14:textId="77777777"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w:t>
            </w:r>
          </w:p>
        </w:tc>
        <w:tc>
          <w:tcPr>
            <w:tcW w:w="776" w:type="dxa"/>
            <w:gridSpan w:val="2"/>
            <w:tcBorders>
              <w:top w:val="single" w:sz="4" w:space="0" w:color="auto"/>
              <w:left w:val="nil"/>
              <w:bottom w:val="single" w:sz="4" w:space="0" w:color="auto"/>
              <w:right w:val="nil"/>
            </w:tcBorders>
            <w:shd w:val="clear" w:color="auto" w:fill="auto"/>
            <w:vAlign w:val="center"/>
            <w:hideMark/>
          </w:tcPr>
          <w:p w14:paraId="6989438E" w14:textId="6C5700FD"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%Ac</w:t>
            </w:r>
          </w:p>
        </w:tc>
      </w:tr>
      <w:tr w:rsidR="00EE7702" w:rsidRPr="00CC3AC4" w14:paraId="2502B970" w14:textId="77777777" w:rsidTr="00791080">
        <w:trPr>
          <w:trHeight w:val="57"/>
          <w:jc w:val="center"/>
        </w:trPr>
        <w:tc>
          <w:tcPr>
            <w:tcW w:w="709" w:type="dxa"/>
            <w:tcBorders>
              <w:top w:val="nil"/>
              <w:left w:val="nil"/>
              <w:bottom w:val="nil"/>
              <w:right w:val="nil"/>
            </w:tcBorders>
            <w:shd w:val="clear" w:color="auto" w:fill="auto"/>
            <w:vAlign w:val="center"/>
            <w:hideMark/>
          </w:tcPr>
          <w:p w14:paraId="3CE702BF" w14:textId="77777777"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2</w:t>
            </w:r>
          </w:p>
        </w:tc>
        <w:tc>
          <w:tcPr>
            <w:tcW w:w="709" w:type="dxa"/>
            <w:tcBorders>
              <w:top w:val="nil"/>
              <w:left w:val="nil"/>
              <w:bottom w:val="nil"/>
              <w:right w:val="nil"/>
            </w:tcBorders>
            <w:shd w:val="clear" w:color="auto" w:fill="auto"/>
            <w:vAlign w:val="center"/>
            <w:hideMark/>
          </w:tcPr>
          <w:p w14:paraId="0561284A" w14:textId="77777777"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696</w:t>
            </w:r>
          </w:p>
        </w:tc>
        <w:tc>
          <w:tcPr>
            <w:tcW w:w="582" w:type="dxa"/>
            <w:tcBorders>
              <w:top w:val="nil"/>
              <w:left w:val="nil"/>
              <w:bottom w:val="nil"/>
              <w:right w:val="nil"/>
            </w:tcBorders>
            <w:shd w:val="clear" w:color="auto" w:fill="auto"/>
            <w:vAlign w:val="center"/>
            <w:hideMark/>
          </w:tcPr>
          <w:p w14:paraId="7B535C9F" w14:textId="6501FF81"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36</w:t>
            </w:r>
            <w:r w:rsidR="00791080" w:rsidRPr="00CC3AC4">
              <w:rPr>
                <w:rFonts w:ascii="Arial" w:eastAsia="Times New Roman" w:hAnsi="Arial" w:cs="Arial"/>
                <w:lang w:eastAsia="es-CO"/>
              </w:rPr>
              <w:t>,</w:t>
            </w:r>
            <w:r w:rsidRPr="00CC3AC4">
              <w:rPr>
                <w:rFonts w:ascii="Arial" w:eastAsia="Times New Roman" w:hAnsi="Arial" w:cs="Arial"/>
                <w:lang w:eastAsia="es-CO"/>
              </w:rPr>
              <w:t>2</w:t>
            </w:r>
          </w:p>
        </w:tc>
        <w:tc>
          <w:tcPr>
            <w:tcW w:w="791" w:type="dxa"/>
            <w:gridSpan w:val="2"/>
            <w:tcBorders>
              <w:top w:val="nil"/>
              <w:left w:val="nil"/>
              <w:bottom w:val="nil"/>
              <w:right w:val="nil"/>
            </w:tcBorders>
            <w:shd w:val="clear" w:color="auto" w:fill="auto"/>
            <w:vAlign w:val="center"/>
            <w:hideMark/>
          </w:tcPr>
          <w:p w14:paraId="48153360" w14:textId="35830CBF"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36</w:t>
            </w:r>
            <w:r w:rsidR="00791080" w:rsidRPr="00CC3AC4">
              <w:rPr>
                <w:rFonts w:ascii="Arial" w:eastAsia="Times New Roman" w:hAnsi="Arial" w:cs="Arial"/>
                <w:lang w:eastAsia="es-CO"/>
              </w:rPr>
              <w:t>,</w:t>
            </w:r>
            <w:r w:rsidRPr="00CC3AC4">
              <w:rPr>
                <w:rFonts w:ascii="Arial" w:eastAsia="Times New Roman" w:hAnsi="Arial" w:cs="Arial"/>
                <w:lang w:eastAsia="es-CO"/>
              </w:rPr>
              <w:t>2</w:t>
            </w:r>
          </w:p>
        </w:tc>
        <w:tc>
          <w:tcPr>
            <w:tcW w:w="537" w:type="dxa"/>
            <w:tcBorders>
              <w:top w:val="nil"/>
              <w:left w:val="nil"/>
              <w:bottom w:val="nil"/>
              <w:right w:val="nil"/>
            </w:tcBorders>
            <w:shd w:val="clear" w:color="auto" w:fill="auto"/>
            <w:vAlign w:val="center"/>
            <w:hideMark/>
          </w:tcPr>
          <w:p w14:paraId="7060CE34" w14:textId="03599B18"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0</w:t>
            </w:r>
          </w:p>
        </w:tc>
        <w:tc>
          <w:tcPr>
            <w:tcW w:w="582" w:type="dxa"/>
            <w:tcBorders>
              <w:top w:val="nil"/>
              <w:left w:val="nil"/>
              <w:bottom w:val="nil"/>
              <w:right w:val="nil"/>
            </w:tcBorders>
            <w:shd w:val="clear" w:color="auto" w:fill="auto"/>
            <w:vAlign w:val="center"/>
            <w:hideMark/>
          </w:tcPr>
          <w:p w14:paraId="4CD3830C" w14:textId="66AAEF91" w:rsidR="009D5DC2" w:rsidRPr="00CC3AC4" w:rsidRDefault="006528DE"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0</w:t>
            </w:r>
            <w:r w:rsidR="00791080" w:rsidRPr="00CC3AC4">
              <w:rPr>
                <w:rFonts w:ascii="Arial" w:eastAsia="Times New Roman" w:hAnsi="Arial" w:cs="Arial"/>
                <w:lang w:eastAsia="es-CO"/>
              </w:rPr>
              <w:t>,</w:t>
            </w:r>
            <w:r w:rsidR="009D5DC2" w:rsidRPr="00CC3AC4">
              <w:rPr>
                <w:rFonts w:ascii="Arial" w:eastAsia="Times New Roman" w:hAnsi="Arial" w:cs="Arial"/>
                <w:lang w:eastAsia="es-CO"/>
              </w:rPr>
              <w:t>0</w:t>
            </w:r>
          </w:p>
        </w:tc>
        <w:tc>
          <w:tcPr>
            <w:tcW w:w="794" w:type="dxa"/>
            <w:gridSpan w:val="2"/>
            <w:tcBorders>
              <w:top w:val="nil"/>
              <w:left w:val="nil"/>
              <w:bottom w:val="nil"/>
              <w:right w:val="nil"/>
            </w:tcBorders>
            <w:shd w:val="clear" w:color="auto" w:fill="auto"/>
            <w:vAlign w:val="center"/>
            <w:hideMark/>
          </w:tcPr>
          <w:p w14:paraId="69573B66" w14:textId="3BF02B2C" w:rsidR="009D5DC2" w:rsidRPr="00CC3AC4" w:rsidRDefault="006528DE"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0</w:t>
            </w:r>
            <w:r w:rsidR="00791080" w:rsidRPr="00CC3AC4">
              <w:rPr>
                <w:rFonts w:ascii="Arial" w:eastAsia="Times New Roman" w:hAnsi="Arial" w:cs="Arial"/>
                <w:lang w:eastAsia="es-CO"/>
              </w:rPr>
              <w:t>,</w:t>
            </w:r>
            <w:r w:rsidR="009D5DC2" w:rsidRPr="00CC3AC4">
              <w:rPr>
                <w:rFonts w:ascii="Arial" w:eastAsia="Times New Roman" w:hAnsi="Arial" w:cs="Arial"/>
                <w:lang w:eastAsia="es-CO"/>
              </w:rPr>
              <w:t>0</w:t>
            </w:r>
          </w:p>
        </w:tc>
        <w:tc>
          <w:tcPr>
            <w:tcW w:w="388" w:type="dxa"/>
            <w:tcBorders>
              <w:top w:val="nil"/>
              <w:left w:val="nil"/>
              <w:bottom w:val="nil"/>
              <w:right w:val="nil"/>
            </w:tcBorders>
            <w:shd w:val="clear" w:color="auto" w:fill="auto"/>
            <w:vAlign w:val="center"/>
            <w:hideMark/>
          </w:tcPr>
          <w:p w14:paraId="528EA24D" w14:textId="06F0C738"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0</w:t>
            </w:r>
          </w:p>
        </w:tc>
        <w:tc>
          <w:tcPr>
            <w:tcW w:w="582" w:type="dxa"/>
            <w:tcBorders>
              <w:top w:val="nil"/>
              <w:left w:val="nil"/>
              <w:bottom w:val="nil"/>
              <w:right w:val="nil"/>
            </w:tcBorders>
            <w:shd w:val="clear" w:color="auto" w:fill="auto"/>
            <w:vAlign w:val="center"/>
            <w:hideMark/>
          </w:tcPr>
          <w:p w14:paraId="44F5538A" w14:textId="2BFC6011" w:rsidR="009D5DC2" w:rsidRPr="00CC3AC4" w:rsidRDefault="006528DE"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0</w:t>
            </w:r>
            <w:r w:rsidR="00791080" w:rsidRPr="00CC3AC4">
              <w:rPr>
                <w:rFonts w:ascii="Arial" w:eastAsia="Times New Roman" w:hAnsi="Arial" w:cs="Arial"/>
                <w:lang w:eastAsia="es-CO"/>
              </w:rPr>
              <w:t>,</w:t>
            </w:r>
            <w:r w:rsidR="009D5DC2" w:rsidRPr="00CC3AC4">
              <w:rPr>
                <w:rFonts w:ascii="Arial" w:eastAsia="Times New Roman" w:hAnsi="Arial" w:cs="Arial"/>
                <w:lang w:eastAsia="es-CO"/>
              </w:rPr>
              <w:t>0</w:t>
            </w:r>
          </w:p>
        </w:tc>
        <w:tc>
          <w:tcPr>
            <w:tcW w:w="776" w:type="dxa"/>
            <w:gridSpan w:val="2"/>
            <w:tcBorders>
              <w:top w:val="nil"/>
              <w:left w:val="nil"/>
              <w:bottom w:val="nil"/>
              <w:right w:val="nil"/>
            </w:tcBorders>
            <w:shd w:val="clear" w:color="auto" w:fill="auto"/>
            <w:vAlign w:val="center"/>
            <w:hideMark/>
          </w:tcPr>
          <w:p w14:paraId="1292C0BC" w14:textId="57E3C4DB" w:rsidR="009D5DC2" w:rsidRPr="00CC3AC4" w:rsidRDefault="006528DE"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0</w:t>
            </w:r>
            <w:r w:rsidR="00791080" w:rsidRPr="00CC3AC4">
              <w:rPr>
                <w:rFonts w:ascii="Arial" w:eastAsia="Times New Roman" w:hAnsi="Arial" w:cs="Arial"/>
                <w:lang w:eastAsia="es-CO"/>
              </w:rPr>
              <w:t>,</w:t>
            </w:r>
            <w:r w:rsidR="009D5DC2" w:rsidRPr="00CC3AC4">
              <w:rPr>
                <w:rFonts w:ascii="Arial" w:eastAsia="Times New Roman" w:hAnsi="Arial" w:cs="Arial"/>
                <w:lang w:eastAsia="es-CO"/>
              </w:rPr>
              <w:t>0</w:t>
            </w:r>
          </w:p>
        </w:tc>
        <w:tc>
          <w:tcPr>
            <w:tcW w:w="313" w:type="dxa"/>
            <w:tcBorders>
              <w:top w:val="nil"/>
              <w:left w:val="nil"/>
              <w:bottom w:val="nil"/>
              <w:right w:val="nil"/>
            </w:tcBorders>
            <w:shd w:val="clear" w:color="auto" w:fill="auto"/>
            <w:vAlign w:val="center"/>
            <w:hideMark/>
          </w:tcPr>
          <w:p w14:paraId="22F8997B" w14:textId="13BC6EEE"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0</w:t>
            </w:r>
          </w:p>
        </w:tc>
        <w:tc>
          <w:tcPr>
            <w:tcW w:w="582" w:type="dxa"/>
            <w:tcBorders>
              <w:top w:val="nil"/>
              <w:left w:val="nil"/>
              <w:bottom w:val="nil"/>
              <w:right w:val="nil"/>
            </w:tcBorders>
            <w:shd w:val="clear" w:color="auto" w:fill="auto"/>
            <w:vAlign w:val="center"/>
            <w:hideMark/>
          </w:tcPr>
          <w:p w14:paraId="3624CB77" w14:textId="1077EA31" w:rsidR="009D5DC2" w:rsidRPr="00CC3AC4" w:rsidRDefault="006528DE"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0</w:t>
            </w:r>
            <w:r w:rsidR="00791080" w:rsidRPr="00CC3AC4">
              <w:rPr>
                <w:rFonts w:ascii="Arial" w:eastAsia="Times New Roman" w:hAnsi="Arial" w:cs="Arial"/>
                <w:lang w:eastAsia="es-CO"/>
              </w:rPr>
              <w:t>,</w:t>
            </w:r>
            <w:r w:rsidR="009D5DC2" w:rsidRPr="00CC3AC4">
              <w:rPr>
                <w:rFonts w:ascii="Arial" w:eastAsia="Times New Roman" w:hAnsi="Arial" w:cs="Arial"/>
                <w:lang w:eastAsia="es-CO"/>
              </w:rPr>
              <w:t>0</w:t>
            </w:r>
          </w:p>
        </w:tc>
        <w:tc>
          <w:tcPr>
            <w:tcW w:w="776" w:type="dxa"/>
            <w:gridSpan w:val="2"/>
            <w:tcBorders>
              <w:top w:val="nil"/>
              <w:left w:val="nil"/>
              <w:bottom w:val="nil"/>
              <w:right w:val="nil"/>
            </w:tcBorders>
            <w:shd w:val="clear" w:color="auto" w:fill="auto"/>
            <w:vAlign w:val="center"/>
            <w:hideMark/>
          </w:tcPr>
          <w:p w14:paraId="3C9E6E85" w14:textId="147263D9"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0</w:t>
            </w:r>
            <w:r w:rsidR="00791080" w:rsidRPr="00CC3AC4">
              <w:rPr>
                <w:rFonts w:ascii="Arial" w:eastAsia="Times New Roman" w:hAnsi="Arial" w:cs="Arial"/>
                <w:lang w:eastAsia="es-CO"/>
              </w:rPr>
              <w:t>,</w:t>
            </w:r>
            <w:r w:rsidRPr="00CC3AC4">
              <w:rPr>
                <w:rFonts w:ascii="Arial" w:eastAsia="Times New Roman" w:hAnsi="Arial" w:cs="Arial"/>
                <w:lang w:eastAsia="es-CO"/>
              </w:rPr>
              <w:t>0</w:t>
            </w:r>
          </w:p>
        </w:tc>
      </w:tr>
      <w:tr w:rsidR="00EE7702" w:rsidRPr="00CC3AC4" w14:paraId="2434DFEC" w14:textId="77777777" w:rsidTr="00791080">
        <w:trPr>
          <w:trHeight w:val="57"/>
          <w:jc w:val="center"/>
        </w:trPr>
        <w:tc>
          <w:tcPr>
            <w:tcW w:w="709" w:type="dxa"/>
            <w:tcBorders>
              <w:top w:val="nil"/>
              <w:left w:val="nil"/>
              <w:bottom w:val="nil"/>
              <w:right w:val="nil"/>
            </w:tcBorders>
            <w:shd w:val="clear" w:color="auto" w:fill="auto"/>
            <w:vAlign w:val="center"/>
            <w:hideMark/>
          </w:tcPr>
          <w:p w14:paraId="7490BE59" w14:textId="77777777"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3</w:t>
            </w:r>
          </w:p>
        </w:tc>
        <w:tc>
          <w:tcPr>
            <w:tcW w:w="709" w:type="dxa"/>
            <w:tcBorders>
              <w:top w:val="nil"/>
              <w:left w:val="nil"/>
              <w:bottom w:val="nil"/>
              <w:right w:val="nil"/>
            </w:tcBorders>
            <w:shd w:val="clear" w:color="auto" w:fill="auto"/>
            <w:vAlign w:val="center"/>
            <w:hideMark/>
          </w:tcPr>
          <w:p w14:paraId="6FE3532A" w14:textId="77777777"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360</w:t>
            </w:r>
          </w:p>
        </w:tc>
        <w:tc>
          <w:tcPr>
            <w:tcW w:w="582" w:type="dxa"/>
            <w:tcBorders>
              <w:top w:val="nil"/>
              <w:left w:val="nil"/>
              <w:bottom w:val="nil"/>
              <w:right w:val="nil"/>
            </w:tcBorders>
            <w:shd w:val="clear" w:color="auto" w:fill="auto"/>
            <w:vAlign w:val="center"/>
            <w:hideMark/>
          </w:tcPr>
          <w:p w14:paraId="7EFA75C1" w14:textId="4885F546"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18</w:t>
            </w:r>
            <w:r w:rsidR="00791080" w:rsidRPr="00CC3AC4">
              <w:rPr>
                <w:rFonts w:ascii="Arial" w:eastAsia="Times New Roman" w:hAnsi="Arial" w:cs="Arial"/>
                <w:lang w:eastAsia="es-CO"/>
              </w:rPr>
              <w:t>,</w:t>
            </w:r>
            <w:r w:rsidRPr="00CC3AC4">
              <w:rPr>
                <w:rFonts w:ascii="Arial" w:eastAsia="Times New Roman" w:hAnsi="Arial" w:cs="Arial"/>
                <w:lang w:eastAsia="es-CO"/>
              </w:rPr>
              <w:t>7</w:t>
            </w:r>
          </w:p>
        </w:tc>
        <w:tc>
          <w:tcPr>
            <w:tcW w:w="791" w:type="dxa"/>
            <w:gridSpan w:val="2"/>
            <w:tcBorders>
              <w:top w:val="nil"/>
              <w:left w:val="nil"/>
              <w:bottom w:val="nil"/>
              <w:right w:val="nil"/>
            </w:tcBorders>
            <w:shd w:val="clear" w:color="auto" w:fill="auto"/>
            <w:vAlign w:val="center"/>
            <w:hideMark/>
          </w:tcPr>
          <w:p w14:paraId="698464EC" w14:textId="5897E6D8"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54</w:t>
            </w:r>
            <w:r w:rsidR="00791080" w:rsidRPr="00CC3AC4">
              <w:rPr>
                <w:rFonts w:ascii="Arial" w:eastAsia="Times New Roman" w:hAnsi="Arial" w:cs="Arial"/>
                <w:lang w:eastAsia="es-CO"/>
              </w:rPr>
              <w:t>,</w:t>
            </w:r>
            <w:r w:rsidRPr="00CC3AC4">
              <w:rPr>
                <w:rFonts w:ascii="Arial" w:eastAsia="Times New Roman" w:hAnsi="Arial" w:cs="Arial"/>
                <w:lang w:eastAsia="es-CO"/>
              </w:rPr>
              <w:t>9</w:t>
            </w:r>
          </w:p>
        </w:tc>
        <w:tc>
          <w:tcPr>
            <w:tcW w:w="537" w:type="dxa"/>
            <w:tcBorders>
              <w:top w:val="nil"/>
              <w:left w:val="nil"/>
              <w:bottom w:val="nil"/>
              <w:right w:val="nil"/>
            </w:tcBorders>
            <w:shd w:val="clear" w:color="auto" w:fill="auto"/>
            <w:vAlign w:val="center"/>
            <w:hideMark/>
          </w:tcPr>
          <w:p w14:paraId="17209CA9" w14:textId="61002B45"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0</w:t>
            </w:r>
          </w:p>
        </w:tc>
        <w:tc>
          <w:tcPr>
            <w:tcW w:w="582" w:type="dxa"/>
            <w:tcBorders>
              <w:top w:val="nil"/>
              <w:left w:val="nil"/>
              <w:bottom w:val="nil"/>
              <w:right w:val="nil"/>
            </w:tcBorders>
            <w:shd w:val="clear" w:color="auto" w:fill="auto"/>
            <w:vAlign w:val="center"/>
            <w:hideMark/>
          </w:tcPr>
          <w:p w14:paraId="5926BA96" w14:textId="38C3FF74" w:rsidR="009D5DC2" w:rsidRPr="00CC3AC4" w:rsidRDefault="006528DE"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0</w:t>
            </w:r>
            <w:r w:rsidR="00791080" w:rsidRPr="00CC3AC4">
              <w:rPr>
                <w:rFonts w:ascii="Arial" w:eastAsia="Times New Roman" w:hAnsi="Arial" w:cs="Arial"/>
                <w:lang w:eastAsia="es-CO"/>
              </w:rPr>
              <w:t>,</w:t>
            </w:r>
            <w:r w:rsidR="009D5DC2" w:rsidRPr="00CC3AC4">
              <w:rPr>
                <w:rFonts w:ascii="Arial" w:eastAsia="Times New Roman" w:hAnsi="Arial" w:cs="Arial"/>
                <w:lang w:eastAsia="es-CO"/>
              </w:rPr>
              <w:t>0</w:t>
            </w:r>
          </w:p>
        </w:tc>
        <w:tc>
          <w:tcPr>
            <w:tcW w:w="794" w:type="dxa"/>
            <w:gridSpan w:val="2"/>
            <w:tcBorders>
              <w:top w:val="nil"/>
              <w:left w:val="nil"/>
              <w:bottom w:val="nil"/>
              <w:right w:val="nil"/>
            </w:tcBorders>
            <w:shd w:val="clear" w:color="auto" w:fill="auto"/>
            <w:vAlign w:val="center"/>
            <w:hideMark/>
          </w:tcPr>
          <w:p w14:paraId="3DD0F95D" w14:textId="49A0B152" w:rsidR="009D5DC2" w:rsidRPr="00CC3AC4" w:rsidRDefault="006528DE"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0</w:t>
            </w:r>
            <w:r w:rsidR="00791080" w:rsidRPr="00CC3AC4">
              <w:rPr>
                <w:rFonts w:ascii="Arial" w:eastAsia="Times New Roman" w:hAnsi="Arial" w:cs="Arial"/>
                <w:lang w:eastAsia="es-CO"/>
              </w:rPr>
              <w:t>,</w:t>
            </w:r>
            <w:r w:rsidR="009D5DC2" w:rsidRPr="00CC3AC4">
              <w:rPr>
                <w:rFonts w:ascii="Arial" w:eastAsia="Times New Roman" w:hAnsi="Arial" w:cs="Arial"/>
                <w:lang w:eastAsia="es-CO"/>
              </w:rPr>
              <w:t>0</w:t>
            </w:r>
          </w:p>
        </w:tc>
        <w:tc>
          <w:tcPr>
            <w:tcW w:w="388" w:type="dxa"/>
            <w:tcBorders>
              <w:top w:val="nil"/>
              <w:left w:val="nil"/>
              <w:bottom w:val="nil"/>
              <w:right w:val="nil"/>
            </w:tcBorders>
            <w:shd w:val="clear" w:color="auto" w:fill="auto"/>
            <w:vAlign w:val="center"/>
            <w:hideMark/>
          </w:tcPr>
          <w:p w14:paraId="14FB3BB4" w14:textId="3F017BB6"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0</w:t>
            </w:r>
          </w:p>
        </w:tc>
        <w:tc>
          <w:tcPr>
            <w:tcW w:w="582" w:type="dxa"/>
            <w:tcBorders>
              <w:top w:val="nil"/>
              <w:left w:val="nil"/>
              <w:bottom w:val="nil"/>
              <w:right w:val="nil"/>
            </w:tcBorders>
            <w:shd w:val="clear" w:color="auto" w:fill="auto"/>
            <w:vAlign w:val="center"/>
            <w:hideMark/>
          </w:tcPr>
          <w:p w14:paraId="052E36D8" w14:textId="3512F627" w:rsidR="009D5DC2" w:rsidRPr="00CC3AC4" w:rsidRDefault="006528DE"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0</w:t>
            </w:r>
            <w:r w:rsidR="00791080" w:rsidRPr="00CC3AC4">
              <w:rPr>
                <w:rFonts w:ascii="Arial" w:eastAsia="Times New Roman" w:hAnsi="Arial" w:cs="Arial"/>
                <w:lang w:eastAsia="es-CO"/>
              </w:rPr>
              <w:t>,</w:t>
            </w:r>
            <w:r w:rsidR="009D5DC2" w:rsidRPr="00CC3AC4">
              <w:rPr>
                <w:rFonts w:ascii="Arial" w:eastAsia="Times New Roman" w:hAnsi="Arial" w:cs="Arial"/>
                <w:lang w:eastAsia="es-CO"/>
              </w:rPr>
              <w:t>0</w:t>
            </w:r>
          </w:p>
        </w:tc>
        <w:tc>
          <w:tcPr>
            <w:tcW w:w="776" w:type="dxa"/>
            <w:gridSpan w:val="2"/>
            <w:tcBorders>
              <w:top w:val="nil"/>
              <w:left w:val="nil"/>
              <w:bottom w:val="nil"/>
              <w:right w:val="nil"/>
            </w:tcBorders>
            <w:shd w:val="clear" w:color="auto" w:fill="auto"/>
            <w:vAlign w:val="center"/>
            <w:hideMark/>
          </w:tcPr>
          <w:p w14:paraId="58FAB6C3" w14:textId="6CBC7FAB" w:rsidR="009D5DC2" w:rsidRPr="00CC3AC4" w:rsidRDefault="006528DE"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0</w:t>
            </w:r>
            <w:r w:rsidR="00791080" w:rsidRPr="00CC3AC4">
              <w:rPr>
                <w:rFonts w:ascii="Arial" w:eastAsia="Times New Roman" w:hAnsi="Arial" w:cs="Arial"/>
                <w:lang w:eastAsia="es-CO"/>
              </w:rPr>
              <w:t>,</w:t>
            </w:r>
            <w:r w:rsidR="009D5DC2" w:rsidRPr="00CC3AC4">
              <w:rPr>
                <w:rFonts w:ascii="Arial" w:eastAsia="Times New Roman" w:hAnsi="Arial" w:cs="Arial"/>
                <w:lang w:eastAsia="es-CO"/>
              </w:rPr>
              <w:t>0</w:t>
            </w:r>
          </w:p>
        </w:tc>
        <w:tc>
          <w:tcPr>
            <w:tcW w:w="313" w:type="dxa"/>
            <w:tcBorders>
              <w:top w:val="nil"/>
              <w:left w:val="nil"/>
              <w:bottom w:val="nil"/>
              <w:right w:val="nil"/>
            </w:tcBorders>
            <w:shd w:val="clear" w:color="auto" w:fill="auto"/>
            <w:vAlign w:val="center"/>
            <w:hideMark/>
          </w:tcPr>
          <w:p w14:paraId="25423CD2" w14:textId="0C9B2583"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0</w:t>
            </w:r>
          </w:p>
        </w:tc>
        <w:tc>
          <w:tcPr>
            <w:tcW w:w="582" w:type="dxa"/>
            <w:tcBorders>
              <w:top w:val="nil"/>
              <w:left w:val="nil"/>
              <w:bottom w:val="nil"/>
              <w:right w:val="nil"/>
            </w:tcBorders>
            <w:shd w:val="clear" w:color="auto" w:fill="auto"/>
            <w:vAlign w:val="center"/>
            <w:hideMark/>
          </w:tcPr>
          <w:p w14:paraId="7923FFEE" w14:textId="7796A6B4" w:rsidR="009D5DC2" w:rsidRPr="00CC3AC4" w:rsidRDefault="006528DE"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0</w:t>
            </w:r>
            <w:r w:rsidR="00791080" w:rsidRPr="00CC3AC4">
              <w:rPr>
                <w:rFonts w:ascii="Arial" w:eastAsia="Times New Roman" w:hAnsi="Arial" w:cs="Arial"/>
                <w:lang w:eastAsia="es-CO"/>
              </w:rPr>
              <w:t>,</w:t>
            </w:r>
            <w:r w:rsidR="009D5DC2" w:rsidRPr="00CC3AC4">
              <w:rPr>
                <w:rFonts w:ascii="Arial" w:eastAsia="Times New Roman" w:hAnsi="Arial" w:cs="Arial"/>
                <w:lang w:eastAsia="es-CO"/>
              </w:rPr>
              <w:t>0</w:t>
            </w:r>
          </w:p>
        </w:tc>
        <w:tc>
          <w:tcPr>
            <w:tcW w:w="776" w:type="dxa"/>
            <w:gridSpan w:val="2"/>
            <w:tcBorders>
              <w:top w:val="nil"/>
              <w:left w:val="nil"/>
              <w:bottom w:val="nil"/>
              <w:right w:val="nil"/>
            </w:tcBorders>
            <w:shd w:val="clear" w:color="auto" w:fill="auto"/>
            <w:vAlign w:val="center"/>
            <w:hideMark/>
          </w:tcPr>
          <w:p w14:paraId="751E3DC7" w14:textId="124ED240"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0</w:t>
            </w:r>
            <w:r w:rsidR="00791080" w:rsidRPr="00CC3AC4">
              <w:rPr>
                <w:rFonts w:ascii="Arial" w:eastAsia="Times New Roman" w:hAnsi="Arial" w:cs="Arial"/>
                <w:lang w:eastAsia="es-CO"/>
              </w:rPr>
              <w:t>,</w:t>
            </w:r>
            <w:r w:rsidRPr="00CC3AC4">
              <w:rPr>
                <w:rFonts w:ascii="Arial" w:eastAsia="Times New Roman" w:hAnsi="Arial" w:cs="Arial"/>
                <w:lang w:eastAsia="es-CO"/>
              </w:rPr>
              <w:t>0</w:t>
            </w:r>
          </w:p>
        </w:tc>
      </w:tr>
      <w:tr w:rsidR="00EE7702" w:rsidRPr="00CC3AC4" w14:paraId="1811385E" w14:textId="77777777" w:rsidTr="00791080">
        <w:trPr>
          <w:trHeight w:val="57"/>
          <w:jc w:val="center"/>
        </w:trPr>
        <w:tc>
          <w:tcPr>
            <w:tcW w:w="709" w:type="dxa"/>
            <w:tcBorders>
              <w:top w:val="nil"/>
              <w:left w:val="nil"/>
              <w:bottom w:val="nil"/>
              <w:right w:val="nil"/>
            </w:tcBorders>
            <w:shd w:val="clear" w:color="auto" w:fill="auto"/>
            <w:vAlign w:val="center"/>
            <w:hideMark/>
          </w:tcPr>
          <w:p w14:paraId="1B7F387A" w14:textId="77777777"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4</w:t>
            </w:r>
          </w:p>
        </w:tc>
        <w:tc>
          <w:tcPr>
            <w:tcW w:w="709" w:type="dxa"/>
            <w:tcBorders>
              <w:top w:val="nil"/>
              <w:left w:val="nil"/>
              <w:bottom w:val="nil"/>
              <w:right w:val="nil"/>
            </w:tcBorders>
            <w:shd w:val="clear" w:color="auto" w:fill="auto"/>
            <w:vAlign w:val="center"/>
            <w:hideMark/>
          </w:tcPr>
          <w:p w14:paraId="7AA66EB1" w14:textId="77777777"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238</w:t>
            </w:r>
          </w:p>
        </w:tc>
        <w:tc>
          <w:tcPr>
            <w:tcW w:w="582" w:type="dxa"/>
            <w:tcBorders>
              <w:top w:val="nil"/>
              <w:left w:val="nil"/>
              <w:bottom w:val="nil"/>
              <w:right w:val="nil"/>
            </w:tcBorders>
            <w:shd w:val="clear" w:color="auto" w:fill="auto"/>
            <w:vAlign w:val="center"/>
            <w:hideMark/>
          </w:tcPr>
          <w:p w14:paraId="5DF17C5A" w14:textId="0C113AAA"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12</w:t>
            </w:r>
            <w:r w:rsidR="00791080" w:rsidRPr="00CC3AC4">
              <w:rPr>
                <w:rFonts w:ascii="Arial" w:eastAsia="Times New Roman" w:hAnsi="Arial" w:cs="Arial"/>
                <w:lang w:eastAsia="es-CO"/>
              </w:rPr>
              <w:t>,</w:t>
            </w:r>
            <w:r w:rsidRPr="00CC3AC4">
              <w:rPr>
                <w:rFonts w:ascii="Arial" w:eastAsia="Times New Roman" w:hAnsi="Arial" w:cs="Arial"/>
                <w:lang w:eastAsia="es-CO"/>
              </w:rPr>
              <w:t>4</w:t>
            </w:r>
          </w:p>
        </w:tc>
        <w:tc>
          <w:tcPr>
            <w:tcW w:w="791" w:type="dxa"/>
            <w:gridSpan w:val="2"/>
            <w:tcBorders>
              <w:top w:val="nil"/>
              <w:left w:val="nil"/>
              <w:bottom w:val="nil"/>
              <w:right w:val="nil"/>
            </w:tcBorders>
            <w:shd w:val="clear" w:color="auto" w:fill="auto"/>
            <w:vAlign w:val="center"/>
            <w:hideMark/>
          </w:tcPr>
          <w:p w14:paraId="143C72DF" w14:textId="022EF09D"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67</w:t>
            </w:r>
            <w:r w:rsidR="00791080" w:rsidRPr="00CC3AC4">
              <w:rPr>
                <w:rFonts w:ascii="Arial" w:eastAsia="Times New Roman" w:hAnsi="Arial" w:cs="Arial"/>
                <w:lang w:eastAsia="es-CO"/>
              </w:rPr>
              <w:t>,</w:t>
            </w:r>
            <w:r w:rsidRPr="00CC3AC4">
              <w:rPr>
                <w:rFonts w:ascii="Arial" w:eastAsia="Times New Roman" w:hAnsi="Arial" w:cs="Arial"/>
                <w:lang w:eastAsia="es-CO"/>
              </w:rPr>
              <w:t>3</w:t>
            </w:r>
          </w:p>
        </w:tc>
        <w:tc>
          <w:tcPr>
            <w:tcW w:w="537" w:type="dxa"/>
            <w:tcBorders>
              <w:top w:val="nil"/>
              <w:left w:val="nil"/>
              <w:bottom w:val="nil"/>
              <w:right w:val="nil"/>
            </w:tcBorders>
            <w:shd w:val="clear" w:color="auto" w:fill="auto"/>
            <w:vAlign w:val="center"/>
            <w:hideMark/>
          </w:tcPr>
          <w:p w14:paraId="6E0F973F" w14:textId="77777777"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11</w:t>
            </w:r>
          </w:p>
        </w:tc>
        <w:tc>
          <w:tcPr>
            <w:tcW w:w="582" w:type="dxa"/>
            <w:tcBorders>
              <w:top w:val="nil"/>
              <w:left w:val="nil"/>
              <w:bottom w:val="nil"/>
              <w:right w:val="nil"/>
            </w:tcBorders>
            <w:shd w:val="clear" w:color="auto" w:fill="auto"/>
            <w:vAlign w:val="center"/>
            <w:hideMark/>
          </w:tcPr>
          <w:p w14:paraId="672A3B9A" w14:textId="764FE949"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4</w:t>
            </w:r>
            <w:r w:rsidR="00791080" w:rsidRPr="00CC3AC4">
              <w:rPr>
                <w:rFonts w:ascii="Arial" w:eastAsia="Times New Roman" w:hAnsi="Arial" w:cs="Arial"/>
                <w:lang w:eastAsia="es-CO"/>
              </w:rPr>
              <w:t>,</w:t>
            </w:r>
            <w:r w:rsidRPr="00CC3AC4">
              <w:rPr>
                <w:rFonts w:ascii="Arial" w:eastAsia="Times New Roman" w:hAnsi="Arial" w:cs="Arial"/>
                <w:lang w:eastAsia="es-CO"/>
              </w:rPr>
              <w:t>0</w:t>
            </w:r>
          </w:p>
        </w:tc>
        <w:tc>
          <w:tcPr>
            <w:tcW w:w="794" w:type="dxa"/>
            <w:gridSpan w:val="2"/>
            <w:tcBorders>
              <w:top w:val="nil"/>
              <w:left w:val="nil"/>
              <w:bottom w:val="nil"/>
              <w:right w:val="nil"/>
            </w:tcBorders>
            <w:shd w:val="clear" w:color="auto" w:fill="auto"/>
            <w:vAlign w:val="center"/>
            <w:hideMark/>
          </w:tcPr>
          <w:p w14:paraId="5A3D7C8D" w14:textId="3258BF3E"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4</w:t>
            </w:r>
            <w:r w:rsidR="00791080" w:rsidRPr="00CC3AC4">
              <w:rPr>
                <w:rFonts w:ascii="Arial" w:eastAsia="Times New Roman" w:hAnsi="Arial" w:cs="Arial"/>
                <w:lang w:eastAsia="es-CO"/>
              </w:rPr>
              <w:t>,</w:t>
            </w:r>
            <w:r w:rsidRPr="00CC3AC4">
              <w:rPr>
                <w:rFonts w:ascii="Arial" w:eastAsia="Times New Roman" w:hAnsi="Arial" w:cs="Arial"/>
                <w:lang w:eastAsia="es-CO"/>
              </w:rPr>
              <w:t>0</w:t>
            </w:r>
          </w:p>
        </w:tc>
        <w:tc>
          <w:tcPr>
            <w:tcW w:w="388" w:type="dxa"/>
            <w:tcBorders>
              <w:top w:val="nil"/>
              <w:left w:val="nil"/>
              <w:bottom w:val="nil"/>
              <w:right w:val="nil"/>
            </w:tcBorders>
            <w:shd w:val="clear" w:color="auto" w:fill="auto"/>
            <w:vAlign w:val="center"/>
            <w:hideMark/>
          </w:tcPr>
          <w:p w14:paraId="03E025DC" w14:textId="191854F6"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0</w:t>
            </w:r>
          </w:p>
        </w:tc>
        <w:tc>
          <w:tcPr>
            <w:tcW w:w="582" w:type="dxa"/>
            <w:tcBorders>
              <w:top w:val="nil"/>
              <w:left w:val="nil"/>
              <w:bottom w:val="nil"/>
              <w:right w:val="nil"/>
            </w:tcBorders>
            <w:shd w:val="clear" w:color="auto" w:fill="auto"/>
            <w:vAlign w:val="center"/>
            <w:hideMark/>
          </w:tcPr>
          <w:p w14:paraId="49192D55" w14:textId="69FEEE57" w:rsidR="009D5DC2" w:rsidRPr="00CC3AC4" w:rsidRDefault="006528DE"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0</w:t>
            </w:r>
            <w:r w:rsidR="00791080" w:rsidRPr="00CC3AC4">
              <w:rPr>
                <w:rFonts w:ascii="Arial" w:eastAsia="Times New Roman" w:hAnsi="Arial" w:cs="Arial"/>
                <w:lang w:eastAsia="es-CO"/>
              </w:rPr>
              <w:t>,</w:t>
            </w:r>
            <w:r w:rsidR="009D5DC2" w:rsidRPr="00CC3AC4">
              <w:rPr>
                <w:rFonts w:ascii="Arial" w:eastAsia="Times New Roman" w:hAnsi="Arial" w:cs="Arial"/>
                <w:lang w:eastAsia="es-CO"/>
              </w:rPr>
              <w:t>0</w:t>
            </w:r>
          </w:p>
        </w:tc>
        <w:tc>
          <w:tcPr>
            <w:tcW w:w="776" w:type="dxa"/>
            <w:gridSpan w:val="2"/>
            <w:tcBorders>
              <w:top w:val="nil"/>
              <w:left w:val="nil"/>
              <w:bottom w:val="nil"/>
              <w:right w:val="nil"/>
            </w:tcBorders>
            <w:shd w:val="clear" w:color="auto" w:fill="auto"/>
            <w:vAlign w:val="center"/>
            <w:hideMark/>
          </w:tcPr>
          <w:p w14:paraId="65ECE97F" w14:textId="7CC12E9F" w:rsidR="009D5DC2" w:rsidRPr="00CC3AC4" w:rsidRDefault="006528DE"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0</w:t>
            </w:r>
            <w:r w:rsidR="00791080" w:rsidRPr="00CC3AC4">
              <w:rPr>
                <w:rFonts w:ascii="Arial" w:eastAsia="Times New Roman" w:hAnsi="Arial" w:cs="Arial"/>
                <w:lang w:eastAsia="es-CO"/>
              </w:rPr>
              <w:t>,</w:t>
            </w:r>
            <w:r w:rsidR="009D5DC2" w:rsidRPr="00CC3AC4">
              <w:rPr>
                <w:rFonts w:ascii="Arial" w:eastAsia="Times New Roman" w:hAnsi="Arial" w:cs="Arial"/>
                <w:lang w:eastAsia="es-CO"/>
              </w:rPr>
              <w:t>0</w:t>
            </w:r>
          </w:p>
        </w:tc>
        <w:tc>
          <w:tcPr>
            <w:tcW w:w="313" w:type="dxa"/>
            <w:tcBorders>
              <w:top w:val="nil"/>
              <w:left w:val="nil"/>
              <w:bottom w:val="nil"/>
              <w:right w:val="nil"/>
            </w:tcBorders>
            <w:shd w:val="clear" w:color="auto" w:fill="auto"/>
            <w:vAlign w:val="center"/>
            <w:hideMark/>
          </w:tcPr>
          <w:p w14:paraId="4CC6A240" w14:textId="347F9633"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0</w:t>
            </w:r>
          </w:p>
        </w:tc>
        <w:tc>
          <w:tcPr>
            <w:tcW w:w="582" w:type="dxa"/>
            <w:tcBorders>
              <w:top w:val="nil"/>
              <w:left w:val="nil"/>
              <w:bottom w:val="nil"/>
              <w:right w:val="nil"/>
            </w:tcBorders>
            <w:shd w:val="clear" w:color="auto" w:fill="auto"/>
            <w:vAlign w:val="center"/>
            <w:hideMark/>
          </w:tcPr>
          <w:p w14:paraId="7B4B476A" w14:textId="5CD4C23A" w:rsidR="009D5DC2" w:rsidRPr="00CC3AC4" w:rsidRDefault="006528DE"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0</w:t>
            </w:r>
            <w:r w:rsidR="00791080" w:rsidRPr="00CC3AC4">
              <w:rPr>
                <w:rFonts w:ascii="Arial" w:eastAsia="Times New Roman" w:hAnsi="Arial" w:cs="Arial"/>
                <w:lang w:eastAsia="es-CO"/>
              </w:rPr>
              <w:t>,</w:t>
            </w:r>
            <w:r w:rsidR="009D5DC2" w:rsidRPr="00CC3AC4">
              <w:rPr>
                <w:rFonts w:ascii="Arial" w:eastAsia="Times New Roman" w:hAnsi="Arial" w:cs="Arial"/>
                <w:lang w:eastAsia="es-CO"/>
              </w:rPr>
              <w:t>0</w:t>
            </w:r>
          </w:p>
        </w:tc>
        <w:tc>
          <w:tcPr>
            <w:tcW w:w="776" w:type="dxa"/>
            <w:gridSpan w:val="2"/>
            <w:tcBorders>
              <w:top w:val="nil"/>
              <w:left w:val="nil"/>
              <w:bottom w:val="nil"/>
              <w:right w:val="nil"/>
            </w:tcBorders>
            <w:shd w:val="clear" w:color="auto" w:fill="auto"/>
            <w:vAlign w:val="center"/>
            <w:hideMark/>
          </w:tcPr>
          <w:p w14:paraId="11FFA95E" w14:textId="7F2D809F"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0</w:t>
            </w:r>
            <w:r w:rsidR="00791080" w:rsidRPr="00CC3AC4">
              <w:rPr>
                <w:rFonts w:ascii="Arial" w:eastAsia="Times New Roman" w:hAnsi="Arial" w:cs="Arial"/>
                <w:lang w:eastAsia="es-CO"/>
              </w:rPr>
              <w:t>,</w:t>
            </w:r>
            <w:r w:rsidRPr="00CC3AC4">
              <w:rPr>
                <w:rFonts w:ascii="Arial" w:eastAsia="Times New Roman" w:hAnsi="Arial" w:cs="Arial"/>
                <w:lang w:eastAsia="es-CO"/>
              </w:rPr>
              <w:t>0</w:t>
            </w:r>
          </w:p>
        </w:tc>
      </w:tr>
      <w:tr w:rsidR="00EE7702" w:rsidRPr="00CC3AC4" w14:paraId="140C3D5D" w14:textId="77777777" w:rsidTr="00791080">
        <w:trPr>
          <w:trHeight w:val="57"/>
          <w:jc w:val="center"/>
        </w:trPr>
        <w:tc>
          <w:tcPr>
            <w:tcW w:w="709" w:type="dxa"/>
            <w:tcBorders>
              <w:top w:val="nil"/>
              <w:left w:val="nil"/>
              <w:bottom w:val="nil"/>
              <w:right w:val="nil"/>
            </w:tcBorders>
            <w:shd w:val="clear" w:color="auto" w:fill="auto"/>
            <w:vAlign w:val="center"/>
            <w:hideMark/>
          </w:tcPr>
          <w:p w14:paraId="67AC30FB" w14:textId="77777777"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5</w:t>
            </w:r>
          </w:p>
        </w:tc>
        <w:tc>
          <w:tcPr>
            <w:tcW w:w="709" w:type="dxa"/>
            <w:tcBorders>
              <w:top w:val="nil"/>
              <w:left w:val="nil"/>
              <w:bottom w:val="nil"/>
              <w:right w:val="nil"/>
            </w:tcBorders>
            <w:shd w:val="clear" w:color="auto" w:fill="auto"/>
            <w:vAlign w:val="center"/>
            <w:hideMark/>
          </w:tcPr>
          <w:p w14:paraId="53E00E49" w14:textId="77777777"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125</w:t>
            </w:r>
          </w:p>
        </w:tc>
        <w:tc>
          <w:tcPr>
            <w:tcW w:w="582" w:type="dxa"/>
            <w:tcBorders>
              <w:top w:val="nil"/>
              <w:left w:val="nil"/>
              <w:bottom w:val="nil"/>
              <w:right w:val="nil"/>
            </w:tcBorders>
            <w:shd w:val="clear" w:color="auto" w:fill="auto"/>
            <w:vAlign w:val="center"/>
            <w:hideMark/>
          </w:tcPr>
          <w:p w14:paraId="5590DF15" w14:textId="19A1967B"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6</w:t>
            </w:r>
            <w:r w:rsidR="00791080" w:rsidRPr="00CC3AC4">
              <w:rPr>
                <w:rFonts w:ascii="Arial" w:eastAsia="Times New Roman" w:hAnsi="Arial" w:cs="Arial"/>
                <w:lang w:eastAsia="es-CO"/>
              </w:rPr>
              <w:t>,</w:t>
            </w:r>
            <w:r w:rsidRPr="00CC3AC4">
              <w:rPr>
                <w:rFonts w:ascii="Arial" w:eastAsia="Times New Roman" w:hAnsi="Arial" w:cs="Arial"/>
                <w:lang w:eastAsia="es-CO"/>
              </w:rPr>
              <w:t>5</w:t>
            </w:r>
          </w:p>
        </w:tc>
        <w:tc>
          <w:tcPr>
            <w:tcW w:w="791" w:type="dxa"/>
            <w:gridSpan w:val="2"/>
            <w:tcBorders>
              <w:top w:val="nil"/>
              <w:left w:val="nil"/>
              <w:bottom w:val="nil"/>
              <w:right w:val="nil"/>
            </w:tcBorders>
            <w:shd w:val="clear" w:color="auto" w:fill="auto"/>
            <w:vAlign w:val="center"/>
            <w:hideMark/>
          </w:tcPr>
          <w:p w14:paraId="31CB1D4B" w14:textId="43C24E5A"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73</w:t>
            </w:r>
            <w:r w:rsidR="00791080" w:rsidRPr="00CC3AC4">
              <w:rPr>
                <w:rFonts w:ascii="Arial" w:eastAsia="Times New Roman" w:hAnsi="Arial" w:cs="Arial"/>
                <w:lang w:eastAsia="es-CO"/>
              </w:rPr>
              <w:t>,</w:t>
            </w:r>
            <w:r w:rsidRPr="00CC3AC4">
              <w:rPr>
                <w:rFonts w:ascii="Arial" w:eastAsia="Times New Roman" w:hAnsi="Arial" w:cs="Arial"/>
                <w:lang w:eastAsia="es-CO"/>
              </w:rPr>
              <w:t>8</w:t>
            </w:r>
          </w:p>
        </w:tc>
        <w:tc>
          <w:tcPr>
            <w:tcW w:w="537" w:type="dxa"/>
            <w:tcBorders>
              <w:top w:val="nil"/>
              <w:left w:val="nil"/>
              <w:bottom w:val="nil"/>
              <w:right w:val="nil"/>
            </w:tcBorders>
            <w:shd w:val="clear" w:color="auto" w:fill="auto"/>
            <w:vAlign w:val="center"/>
            <w:hideMark/>
          </w:tcPr>
          <w:p w14:paraId="582F98F7" w14:textId="77777777"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23</w:t>
            </w:r>
          </w:p>
        </w:tc>
        <w:tc>
          <w:tcPr>
            <w:tcW w:w="582" w:type="dxa"/>
            <w:tcBorders>
              <w:top w:val="nil"/>
              <w:left w:val="nil"/>
              <w:bottom w:val="nil"/>
              <w:right w:val="nil"/>
            </w:tcBorders>
            <w:shd w:val="clear" w:color="auto" w:fill="auto"/>
            <w:vAlign w:val="center"/>
            <w:hideMark/>
          </w:tcPr>
          <w:p w14:paraId="350C29F3" w14:textId="3B042E8A"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8</w:t>
            </w:r>
            <w:r w:rsidR="00791080" w:rsidRPr="00CC3AC4">
              <w:rPr>
                <w:rFonts w:ascii="Arial" w:eastAsia="Times New Roman" w:hAnsi="Arial" w:cs="Arial"/>
                <w:lang w:eastAsia="es-CO"/>
              </w:rPr>
              <w:t>,</w:t>
            </w:r>
            <w:r w:rsidRPr="00CC3AC4">
              <w:rPr>
                <w:rFonts w:ascii="Arial" w:eastAsia="Times New Roman" w:hAnsi="Arial" w:cs="Arial"/>
                <w:lang w:eastAsia="es-CO"/>
              </w:rPr>
              <w:t>3</w:t>
            </w:r>
          </w:p>
        </w:tc>
        <w:tc>
          <w:tcPr>
            <w:tcW w:w="794" w:type="dxa"/>
            <w:gridSpan w:val="2"/>
            <w:tcBorders>
              <w:top w:val="nil"/>
              <w:left w:val="nil"/>
              <w:bottom w:val="nil"/>
              <w:right w:val="nil"/>
            </w:tcBorders>
            <w:shd w:val="clear" w:color="auto" w:fill="auto"/>
            <w:vAlign w:val="center"/>
            <w:hideMark/>
          </w:tcPr>
          <w:p w14:paraId="2EB23089" w14:textId="4917CD7E"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12</w:t>
            </w:r>
            <w:r w:rsidR="00791080" w:rsidRPr="00CC3AC4">
              <w:rPr>
                <w:rFonts w:ascii="Arial" w:eastAsia="Times New Roman" w:hAnsi="Arial" w:cs="Arial"/>
                <w:lang w:eastAsia="es-CO"/>
              </w:rPr>
              <w:t>,</w:t>
            </w:r>
            <w:r w:rsidRPr="00CC3AC4">
              <w:rPr>
                <w:rFonts w:ascii="Arial" w:eastAsia="Times New Roman" w:hAnsi="Arial" w:cs="Arial"/>
                <w:lang w:eastAsia="es-CO"/>
              </w:rPr>
              <w:t>3</w:t>
            </w:r>
          </w:p>
        </w:tc>
        <w:tc>
          <w:tcPr>
            <w:tcW w:w="388" w:type="dxa"/>
            <w:tcBorders>
              <w:top w:val="nil"/>
              <w:left w:val="nil"/>
              <w:bottom w:val="nil"/>
              <w:right w:val="nil"/>
            </w:tcBorders>
            <w:shd w:val="clear" w:color="auto" w:fill="auto"/>
            <w:vAlign w:val="center"/>
            <w:hideMark/>
          </w:tcPr>
          <w:p w14:paraId="04FCC8C5" w14:textId="24905104"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0</w:t>
            </w:r>
          </w:p>
        </w:tc>
        <w:tc>
          <w:tcPr>
            <w:tcW w:w="582" w:type="dxa"/>
            <w:tcBorders>
              <w:top w:val="nil"/>
              <w:left w:val="nil"/>
              <w:bottom w:val="nil"/>
              <w:right w:val="nil"/>
            </w:tcBorders>
            <w:shd w:val="clear" w:color="auto" w:fill="auto"/>
            <w:vAlign w:val="center"/>
            <w:hideMark/>
          </w:tcPr>
          <w:p w14:paraId="70AEEE9A" w14:textId="4F15B98E" w:rsidR="009D5DC2" w:rsidRPr="00CC3AC4" w:rsidRDefault="006528DE"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0</w:t>
            </w:r>
            <w:r w:rsidR="00791080" w:rsidRPr="00CC3AC4">
              <w:rPr>
                <w:rFonts w:ascii="Arial" w:eastAsia="Times New Roman" w:hAnsi="Arial" w:cs="Arial"/>
                <w:lang w:eastAsia="es-CO"/>
              </w:rPr>
              <w:t>,</w:t>
            </w:r>
            <w:r w:rsidR="009D5DC2" w:rsidRPr="00CC3AC4">
              <w:rPr>
                <w:rFonts w:ascii="Arial" w:eastAsia="Times New Roman" w:hAnsi="Arial" w:cs="Arial"/>
                <w:lang w:eastAsia="es-CO"/>
              </w:rPr>
              <w:t>0</w:t>
            </w:r>
          </w:p>
        </w:tc>
        <w:tc>
          <w:tcPr>
            <w:tcW w:w="776" w:type="dxa"/>
            <w:gridSpan w:val="2"/>
            <w:tcBorders>
              <w:top w:val="nil"/>
              <w:left w:val="nil"/>
              <w:bottom w:val="nil"/>
              <w:right w:val="nil"/>
            </w:tcBorders>
            <w:shd w:val="clear" w:color="auto" w:fill="auto"/>
            <w:vAlign w:val="center"/>
            <w:hideMark/>
          </w:tcPr>
          <w:p w14:paraId="02047D44" w14:textId="54C6AC32" w:rsidR="009D5DC2" w:rsidRPr="00CC3AC4" w:rsidRDefault="006528DE"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0</w:t>
            </w:r>
            <w:r w:rsidR="00791080" w:rsidRPr="00CC3AC4">
              <w:rPr>
                <w:rFonts w:ascii="Arial" w:eastAsia="Times New Roman" w:hAnsi="Arial" w:cs="Arial"/>
                <w:lang w:eastAsia="es-CO"/>
              </w:rPr>
              <w:t>,</w:t>
            </w:r>
            <w:r w:rsidR="009D5DC2" w:rsidRPr="00CC3AC4">
              <w:rPr>
                <w:rFonts w:ascii="Arial" w:eastAsia="Times New Roman" w:hAnsi="Arial" w:cs="Arial"/>
                <w:lang w:eastAsia="es-CO"/>
              </w:rPr>
              <w:t>0</w:t>
            </w:r>
          </w:p>
        </w:tc>
        <w:tc>
          <w:tcPr>
            <w:tcW w:w="313" w:type="dxa"/>
            <w:tcBorders>
              <w:top w:val="nil"/>
              <w:left w:val="nil"/>
              <w:bottom w:val="nil"/>
              <w:right w:val="nil"/>
            </w:tcBorders>
            <w:shd w:val="clear" w:color="auto" w:fill="auto"/>
            <w:vAlign w:val="center"/>
            <w:hideMark/>
          </w:tcPr>
          <w:p w14:paraId="01463BCD" w14:textId="13094877"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0</w:t>
            </w:r>
          </w:p>
        </w:tc>
        <w:tc>
          <w:tcPr>
            <w:tcW w:w="582" w:type="dxa"/>
            <w:tcBorders>
              <w:top w:val="nil"/>
              <w:left w:val="nil"/>
              <w:bottom w:val="nil"/>
              <w:right w:val="nil"/>
            </w:tcBorders>
            <w:shd w:val="clear" w:color="auto" w:fill="auto"/>
            <w:vAlign w:val="center"/>
            <w:hideMark/>
          </w:tcPr>
          <w:p w14:paraId="7E70CD63" w14:textId="45B78BFC" w:rsidR="009D5DC2" w:rsidRPr="00CC3AC4" w:rsidRDefault="006528DE"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0</w:t>
            </w:r>
            <w:r w:rsidR="00791080" w:rsidRPr="00CC3AC4">
              <w:rPr>
                <w:rFonts w:ascii="Arial" w:eastAsia="Times New Roman" w:hAnsi="Arial" w:cs="Arial"/>
                <w:lang w:eastAsia="es-CO"/>
              </w:rPr>
              <w:t>,</w:t>
            </w:r>
            <w:r w:rsidR="009D5DC2" w:rsidRPr="00CC3AC4">
              <w:rPr>
                <w:rFonts w:ascii="Arial" w:eastAsia="Times New Roman" w:hAnsi="Arial" w:cs="Arial"/>
                <w:lang w:eastAsia="es-CO"/>
              </w:rPr>
              <w:t>0</w:t>
            </w:r>
          </w:p>
        </w:tc>
        <w:tc>
          <w:tcPr>
            <w:tcW w:w="776" w:type="dxa"/>
            <w:gridSpan w:val="2"/>
            <w:tcBorders>
              <w:top w:val="nil"/>
              <w:left w:val="nil"/>
              <w:bottom w:val="nil"/>
              <w:right w:val="nil"/>
            </w:tcBorders>
            <w:shd w:val="clear" w:color="auto" w:fill="auto"/>
            <w:vAlign w:val="center"/>
            <w:hideMark/>
          </w:tcPr>
          <w:p w14:paraId="48843C5B" w14:textId="5DEDA134"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0</w:t>
            </w:r>
            <w:r w:rsidR="00791080" w:rsidRPr="00CC3AC4">
              <w:rPr>
                <w:rFonts w:ascii="Arial" w:eastAsia="Times New Roman" w:hAnsi="Arial" w:cs="Arial"/>
                <w:lang w:eastAsia="es-CO"/>
              </w:rPr>
              <w:t>,</w:t>
            </w:r>
            <w:r w:rsidRPr="00CC3AC4">
              <w:rPr>
                <w:rFonts w:ascii="Arial" w:eastAsia="Times New Roman" w:hAnsi="Arial" w:cs="Arial"/>
                <w:lang w:eastAsia="es-CO"/>
              </w:rPr>
              <w:t>0</w:t>
            </w:r>
          </w:p>
        </w:tc>
      </w:tr>
      <w:tr w:rsidR="00EE7702" w:rsidRPr="00CC3AC4" w14:paraId="6E88DE86" w14:textId="77777777" w:rsidTr="00791080">
        <w:trPr>
          <w:trHeight w:val="57"/>
          <w:jc w:val="center"/>
        </w:trPr>
        <w:tc>
          <w:tcPr>
            <w:tcW w:w="709" w:type="dxa"/>
            <w:tcBorders>
              <w:top w:val="nil"/>
              <w:left w:val="nil"/>
              <w:bottom w:val="nil"/>
              <w:right w:val="nil"/>
            </w:tcBorders>
            <w:shd w:val="clear" w:color="auto" w:fill="auto"/>
            <w:vAlign w:val="center"/>
            <w:hideMark/>
          </w:tcPr>
          <w:p w14:paraId="349AC525" w14:textId="77777777"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6</w:t>
            </w:r>
          </w:p>
        </w:tc>
        <w:tc>
          <w:tcPr>
            <w:tcW w:w="709" w:type="dxa"/>
            <w:tcBorders>
              <w:top w:val="nil"/>
              <w:left w:val="nil"/>
              <w:bottom w:val="nil"/>
              <w:right w:val="nil"/>
            </w:tcBorders>
            <w:shd w:val="clear" w:color="auto" w:fill="auto"/>
            <w:vAlign w:val="center"/>
            <w:hideMark/>
          </w:tcPr>
          <w:p w14:paraId="3089E44D" w14:textId="77777777"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98</w:t>
            </w:r>
          </w:p>
        </w:tc>
        <w:tc>
          <w:tcPr>
            <w:tcW w:w="582" w:type="dxa"/>
            <w:tcBorders>
              <w:top w:val="nil"/>
              <w:left w:val="nil"/>
              <w:bottom w:val="nil"/>
              <w:right w:val="nil"/>
            </w:tcBorders>
            <w:shd w:val="clear" w:color="auto" w:fill="auto"/>
            <w:vAlign w:val="center"/>
            <w:hideMark/>
          </w:tcPr>
          <w:p w14:paraId="350818DE" w14:textId="6BDFA17C"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5</w:t>
            </w:r>
            <w:r w:rsidR="00791080" w:rsidRPr="00CC3AC4">
              <w:rPr>
                <w:rFonts w:ascii="Arial" w:eastAsia="Times New Roman" w:hAnsi="Arial" w:cs="Arial"/>
                <w:lang w:eastAsia="es-CO"/>
              </w:rPr>
              <w:t>,</w:t>
            </w:r>
            <w:r w:rsidRPr="00CC3AC4">
              <w:rPr>
                <w:rFonts w:ascii="Arial" w:eastAsia="Times New Roman" w:hAnsi="Arial" w:cs="Arial"/>
                <w:lang w:eastAsia="es-CO"/>
              </w:rPr>
              <w:t>1</w:t>
            </w:r>
          </w:p>
        </w:tc>
        <w:tc>
          <w:tcPr>
            <w:tcW w:w="791" w:type="dxa"/>
            <w:gridSpan w:val="2"/>
            <w:tcBorders>
              <w:top w:val="nil"/>
              <w:left w:val="nil"/>
              <w:bottom w:val="nil"/>
              <w:right w:val="nil"/>
            </w:tcBorders>
            <w:shd w:val="clear" w:color="auto" w:fill="auto"/>
            <w:vAlign w:val="center"/>
            <w:hideMark/>
          </w:tcPr>
          <w:p w14:paraId="12AECDA6" w14:textId="3811591F"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78</w:t>
            </w:r>
            <w:r w:rsidR="00791080" w:rsidRPr="00CC3AC4">
              <w:rPr>
                <w:rFonts w:ascii="Arial" w:eastAsia="Times New Roman" w:hAnsi="Arial" w:cs="Arial"/>
                <w:lang w:eastAsia="es-CO"/>
              </w:rPr>
              <w:t>,</w:t>
            </w:r>
            <w:r w:rsidRPr="00CC3AC4">
              <w:rPr>
                <w:rFonts w:ascii="Arial" w:eastAsia="Times New Roman" w:hAnsi="Arial" w:cs="Arial"/>
                <w:lang w:eastAsia="es-CO"/>
              </w:rPr>
              <w:t>9</w:t>
            </w:r>
          </w:p>
        </w:tc>
        <w:tc>
          <w:tcPr>
            <w:tcW w:w="537" w:type="dxa"/>
            <w:tcBorders>
              <w:top w:val="nil"/>
              <w:left w:val="nil"/>
              <w:bottom w:val="nil"/>
              <w:right w:val="nil"/>
            </w:tcBorders>
            <w:shd w:val="clear" w:color="auto" w:fill="auto"/>
            <w:vAlign w:val="center"/>
            <w:hideMark/>
          </w:tcPr>
          <w:p w14:paraId="57141A57" w14:textId="77777777"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26</w:t>
            </w:r>
          </w:p>
        </w:tc>
        <w:tc>
          <w:tcPr>
            <w:tcW w:w="582" w:type="dxa"/>
            <w:tcBorders>
              <w:top w:val="nil"/>
              <w:left w:val="nil"/>
              <w:bottom w:val="nil"/>
              <w:right w:val="nil"/>
            </w:tcBorders>
            <w:shd w:val="clear" w:color="auto" w:fill="auto"/>
            <w:vAlign w:val="center"/>
            <w:hideMark/>
          </w:tcPr>
          <w:p w14:paraId="39436EEC" w14:textId="307FB5EC"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9</w:t>
            </w:r>
            <w:r w:rsidR="00791080" w:rsidRPr="00CC3AC4">
              <w:rPr>
                <w:rFonts w:ascii="Arial" w:eastAsia="Times New Roman" w:hAnsi="Arial" w:cs="Arial"/>
                <w:lang w:eastAsia="es-CO"/>
              </w:rPr>
              <w:t>,</w:t>
            </w:r>
            <w:r w:rsidRPr="00CC3AC4">
              <w:rPr>
                <w:rFonts w:ascii="Arial" w:eastAsia="Times New Roman" w:hAnsi="Arial" w:cs="Arial"/>
                <w:lang w:eastAsia="es-CO"/>
              </w:rPr>
              <w:t>4</w:t>
            </w:r>
          </w:p>
        </w:tc>
        <w:tc>
          <w:tcPr>
            <w:tcW w:w="794" w:type="dxa"/>
            <w:gridSpan w:val="2"/>
            <w:tcBorders>
              <w:top w:val="nil"/>
              <w:left w:val="nil"/>
              <w:bottom w:val="nil"/>
              <w:right w:val="nil"/>
            </w:tcBorders>
            <w:shd w:val="clear" w:color="auto" w:fill="auto"/>
            <w:vAlign w:val="center"/>
            <w:hideMark/>
          </w:tcPr>
          <w:p w14:paraId="6B031C1D" w14:textId="139606CC"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21</w:t>
            </w:r>
            <w:r w:rsidR="00791080" w:rsidRPr="00CC3AC4">
              <w:rPr>
                <w:rFonts w:ascii="Arial" w:eastAsia="Times New Roman" w:hAnsi="Arial" w:cs="Arial"/>
                <w:lang w:eastAsia="es-CO"/>
              </w:rPr>
              <w:t>,</w:t>
            </w:r>
            <w:r w:rsidRPr="00CC3AC4">
              <w:rPr>
                <w:rFonts w:ascii="Arial" w:eastAsia="Times New Roman" w:hAnsi="Arial" w:cs="Arial"/>
                <w:lang w:eastAsia="es-CO"/>
              </w:rPr>
              <w:t>7</w:t>
            </w:r>
          </w:p>
        </w:tc>
        <w:tc>
          <w:tcPr>
            <w:tcW w:w="388" w:type="dxa"/>
            <w:tcBorders>
              <w:top w:val="nil"/>
              <w:left w:val="nil"/>
              <w:bottom w:val="nil"/>
              <w:right w:val="nil"/>
            </w:tcBorders>
            <w:shd w:val="clear" w:color="auto" w:fill="auto"/>
            <w:vAlign w:val="center"/>
            <w:hideMark/>
          </w:tcPr>
          <w:p w14:paraId="715A7034" w14:textId="2D0E9271"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0</w:t>
            </w:r>
          </w:p>
        </w:tc>
        <w:tc>
          <w:tcPr>
            <w:tcW w:w="582" w:type="dxa"/>
            <w:tcBorders>
              <w:top w:val="nil"/>
              <w:left w:val="nil"/>
              <w:bottom w:val="nil"/>
              <w:right w:val="nil"/>
            </w:tcBorders>
            <w:shd w:val="clear" w:color="auto" w:fill="auto"/>
            <w:vAlign w:val="center"/>
            <w:hideMark/>
          </w:tcPr>
          <w:p w14:paraId="358F7BD8" w14:textId="31D290D6" w:rsidR="009D5DC2" w:rsidRPr="00CC3AC4" w:rsidRDefault="006528DE"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0</w:t>
            </w:r>
            <w:r w:rsidR="00791080" w:rsidRPr="00CC3AC4">
              <w:rPr>
                <w:rFonts w:ascii="Arial" w:eastAsia="Times New Roman" w:hAnsi="Arial" w:cs="Arial"/>
                <w:lang w:eastAsia="es-CO"/>
              </w:rPr>
              <w:t>,</w:t>
            </w:r>
            <w:r w:rsidR="009D5DC2" w:rsidRPr="00CC3AC4">
              <w:rPr>
                <w:rFonts w:ascii="Arial" w:eastAsia="Times New Roman" w:hAnsi="Arial" w:cs="Arial"/>
                <w:lang w:eastAsia="es-CO"/>
              </w:rPr>
              <w:t>0</w:t>
            </w:r>
          </w:p>
        </w:tc>
        <w:tc>
          <w:tcPr>
            <w:tcW w:w="776" w:type="dxa"/>
            <w:gridSpan w:val="2"/>
            <w:tcBorders>
              <w:top w:val="nil"/>
              <w:left w:val="nil"/>
              <w:bottom w:val="nil"/>
              <w:right w:val="nil"/>
            </w:tcBorders>
            <w:shd w:val="clear" w:color="auto" w:fill="auto"/>
            <w:vAlign w:val="center"/>
            <w:hideMark/>
          </w:tcPr>
          <w:p w14:paraId="5C8ED82C" w14:textId="09EF7FB7" w:rsidR="009D5DC2" w:rsidRPr="00CC3AC4" w:rsidRDefault="006528DE"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0</w:t>
            </w:r>
            <w:r w:rsidR="00791080" w:rsidRPr="00CC3AC4">
              <w:rPr>
                <w:rFonts w:ascii="Arial" w:eastAsia="Times New Roman" w:hAnsi="Arial" w:cs="Arial"/>
                <w:lang w:eastAsia="es-CO"/>
              </w:rPr>
              <w:t>,</w:t>
            </w:r>
            <w:r w:rsidR="009D5DC2" w:rsidRPr="00CC3AC4">
              <w:rPr>
                <w:rFonts w:ascii="Arial" w:eastAsia="Times New Roman" w:hAnsi="Arial" w:cs="Arial"/>
                <w:lang w:eastAsia="es-CO"/>
              </w:rPr>
              <w:t>0</w:t>
            </w:r>
          </w:p>
        </w:tc>
        <w:tc>
          <w:tcPr>
            <w:tcW w:w="313" w:type="dxa"/>
            <w:tcBorders>
              <w:top w:val="nil"/>
              <w:left w:val="nil"/>
              <w:bottom w:val="nil"/>
              <w:right w:val="nil"/>
            </w:tcBorders>
            <w:shd w:val="clear" w:color="auto" w:fill="auto"/>
            <w:vAlign w:val="center"/>
            <w:hideMark/>
          </w:tcPr>
          <w:p w14:paraId="6F07ED7E" w14:textId="12ECDDF1"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0</w:t>
            </w:r>
          </w:p>
        </w:tc>
        <w:tc>
          <w:tcPr>
            <w:tcW w:w="582" w:type="dxa"/>
            <w:tcBorders>
              <w:top w:val="nil"/>
              <w:left w:val="nil"/>
              <w:bottom w:val="nil"/>
              <w:right w:val="nil"/>
            </w:tcBorders>
            <w:shd w:val="clear" w:color="auto" w:fill="auto"/>
            <w:vAlign w:val="center"/>
            <w:hideMark/>
          </w:tcPr>
          <w:p w14:paraId="1E2EEEFD" w14:textId="74CCA505" w:rsidR="009D5DC2" w:rsidRPr="00CC3AC4" w:rsidRDefault="006528DE"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0</w:t>
            </w:r>
            <w:r w:rsidR="00791080" w:rsidRPr="00CC3AC4">
              <w:rPr>
                <w:rFonts w:ascii="Arial" w:eastAsia="Times New Roman" w:hAnsi="Arial" w:cs="Arial"/>
                <w:lang w:eastAsia="es-CO"/>
              </w:rPr>
              <w:t>,</w:t>
            </w:r>
            <w:r w:rsidR="009D5DC2" w:rsidRPr="00CC3AC4">
              <w:rPr>
                <w:rFonts w:ascii="Arial" w:eastAsia="Times New Roman" w:hAnsi="Arial" w:cs="Arial"/>
                <w:lang w:eastAsia="es-CO"/>
              </w:rPr>
              <w:t>0</w:t>
            </w:r>
          </w:p>
        </w:tc>
        <w:tc>
          <w:tcPr>
            <w:tcW w:w="776" w:type="dxa"/>
            <w:gridSpan w:val="2"/>
            <w:tcBorders>
              <w:top w:val="nil"/>
              <w:left w:val="nil"/>
              <w:bottom w:val="nil"/>
              <w:right w:val="nil"/>
            </w:tcBorders>
            <w:shd w:val="clear" w:color="auto" w:fill="auto"/>
            <w:vAlign w:val="center"/>
            <w:hideMark/>
          </w:tcPr>
          <w:p w14:paraId="09932F43" w14:textId="545647BA"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0</w:t>
            </w:r>
            <w:r w:rsidR="00791080" w:rsidRPr="00CC3AC4">
              <w:rPr>
                <w:rFonts w:ascii="Arial" w:eastAsia="Times New Roman" w:hAnsi="Arial" w:cs="Arial"/>
                <w:lang w:eastAsia="es-CO"/>
              </w:rPr>
              <w:t>,</w:t>
            </w:r>
            <w:r w:rsidRPr="00CC3AC4">
              <w:rPr>
                <w:rFonts w:ascii="Arial" w:eastAsia="Times New Roman" w:hAnsi="Arial" w:cs="Arial"/>
                <w:lang w:eastAsia="es-CO"/>
              </w:rPr>
              <w:t>0</w:t>
            </w:r>
          </w:p>
        </w:tc>
      </w:tr>
      <w:tr w:rsidR="00EE7702" w:rsidRPr="00CC3AC4" w14:paraId="15434883" w14:textId="77777777" w:rsidTr="00791080">
        <w:trPr>
          <w:trHeight w:val="57"/>
          <w:jc w:val="center"/>
        </w:trPr>
        <w:tc>
          <w:tcPr>
            <w:tcW w:w="709" w:type="dxa"/>
            <w:tcBorders>
              <w:top w:val="nil"/>
              <w:left w:val="nil"/>
              <w:bottom w:val="nil"/>
              <w:right w:val="nil"/>
            </w:tcBorders>
            <w:shd w:val="clear" w:color="auto" w:fill="auto"/>
            <w:vAlign w:val="center"/>
            <w:hideMark/>
          </w:tcPr>
          <w:p w14:paraId="13CDBBEF" w14:textId="77777777"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7</w:t>
            </w:r>
          </w:p>
        </w:tc>
        <w:tc>
          <w:tcPr>
            <w:tcW w:w="709" w:type="dxa"/>
            <w:tcBorders>
              <w:top w:val="nil"/>
              <w:left w:val="nil"/>
              <w:bottom w:val="nil"/>
              <w:right w:val="nil"/>
            </w:tcBorders>
            <w:shd w:val="clear" w:color="auto" w:fill="auto"/>
            <w:vAlign w:val="center"/>
            <w:hideMark/>
          </w:tcPr>
          <w:p w14:paraId="56AF8009" w14:textId="77777777"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85</w:t>
            </w:r>
          </w:p>
        </w:tc>
        <w:tc>
          <w:tcPr>
            <w:tcW w:w="582" w:type="dxa"/>
            <w:tcBorders>
              <w:top w:val="nil"/>
              <w:left w:val="nil"/>
              <w:bottom w:val="nil"/>
              <w:right w:val="nil"/>
            </w:tcBorders>
            <w:shd w:val="clear" w:color="auto" w:fill="auto"/>
            <w:vAlign w:val="center"/>
            <w:hideMark/>
          </w:tcPr>
          <w:p w14:paraId="25CFCCA9" w14:textId="0E207575"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4</w:t>
            </w:r>
            <w:r w:rsidR="00791080" w:rsidRPr="00CC3AC4">
              <w:rPr>
                <w:rFonts w:ascii="Arial" w:eastAsia="Times New Roman" w:hAnsi="Arial" w:cs="Arial"/>
                <w:lang w:eastAsia="es-CO"/>
              </w:rPr>
              <w:t>,</w:t>
            </w:r>
            <w:r w:rsidRPr="00CC3AC4">
              <w:rPr>
                <w:rFonts w:ascii="Arial" w:eastAsia="Times New Roman" w:hAnsi="Arial" w:cs="Arial"/>
                <w:lang w:eastAsia="es-CO"/>
              </w:rPr>
              <w:t>4</w:t>
            </w:r>
          </w:p>
        </w:tc>
        <w:tc>
          <w:tcPr>
            <w:tcW w:w="791" w:type="dxa"/>
            <w:gridSpan w:val="2"/>
            <w:tcBorders>
              <w:top w:val="nil"/>
              <w:left w:val="nil"/>
              <w:bottom w:val="nil"/>
              <w:right w:val="nil"/>
            </w:tcBorders>
            <w:shd w:val="clear" w:color="auto" w:fill="auto"/>
            <w:vAlign w:val="center"/>
            <w:hideMark/>
          </w:tcPr>
          <w:p w14:paraId="2FEB3EBF" w14:textId="41833EAF"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83</w:t>
            </w:r>
            <w:r w:rsidR="00791080" w:rsidRPr="00CC3AC4">
              <w:rPr>
                <w:rFonts w:ascii="Arial" w:eastAsia="Times New Roman" w:hAnsi="Arial" w:cs="Arial"/>
                <w:lang w:eastAsia="es-CO"/>
              </w:rPr>
              <w:t>,</w:t>
            </w:r>
            <w:r w:rsidRPr="00CC3AC4">
              <w:rPr>
                <w:rFonts w:ascii="Arial" w:eastAsia="Times New Roman" w:hAnsi="Arial" w:cs="Arial"/>
                <w:lang w:eastAsia="es-CO"/>
              </w:rPr>
              <w:t>4</w:t>
            </w:r>
          </w:p>
        </w:tc>
        <w:tc>
          <w:tcPr>
            <w:tcW w:w="537" w:type="dxa"/>
            <w:tcBorders>
              <w:top w:val="nil"/>
              <w:left w:val="nil"/>
              <w:bottom w:val="nil"/>
              <w:right w:val="nil"/>
            </w:tcBorders>
            <w:shd w:val="clear" w:color="auto" w:fill="auto"/>
            <w:vAlign w:val="center"/>
            <w:hideMark/>
          </w:tcPr>
          <w:p w14:paraId="6ED2E692" w14:textId="77777777"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42</w:t>
            </w:r>
          </w:p>
        </w:tc>
        <w:tc>
          <w:tcPr>
            <w:tcW w:w="582" w:type="dxa"/>
            <w:tcBorders>
              <w:top w:val="nil"/>
              <w:left w:val="nil"/>
              <w:bottom w:val="nil"/>
              <w:right w:val="nil"/>
            </w:tcBorders>
            <w:shd w:val="clear" w:color="auto" w:fill="auto"/>
            <w:vAlign w:val="center"/>
            <w:hideMark/>
          </w:tcPr>
          <w:p w14:paraId="2BE4704B" w14:textId="08195AB9"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15</w:t>
            </w:r>
            <w:r w:rsidR="00791080" w:rsidRPr="00CC3AC4">
              <w:rPr>
                <w:rFonts w:ascii="Arial" w:eastAsia="Times New Roman" w:hAnsi="Arial" w:cs="Arial"/>
                <w:lang w:eastAsia="es-CO"/>
              </w:rPr>
              <w:t>,</w:t>
            </w:r>
            <w:r w:rsidRPr="00CC3AC4">
              <w:rPr>
                <w:rFonts w:ascii="Arial" w:eastAsia="Times New Roman" w:hAnsi="Arial" w:cs="Arial"/>
                <w:lang w:eastAsia="es-CO"/>
              </w:rPr>
              <w:t>2</w:t>
            </w:r>
          </w:p>
        </w:tc>
        <w:tc>
          <w:tcPr>
            <w:tcW w:w="794" w:type="dxa"/>
            <w:gridSpan w:val="2"/>
            <w:tcBorders>
              <w:top w:val="nil"/>
              <w:left w:val="nil"/>
              <w:bottom w:val="nil"/>
              <w:right w:val="nil"/>
            </w:tcBorders>
            <w:shd w:val="clear" w:color="auto" w:fill="auto"/>
            <w:vAlign w:val="center"/>
            <w:hideMark/>
          </w:tcPr>
          <w:p w14:paraId="75B4AD75" w14:textId="056E7ADB"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36</w:t>
            </w:r>
            <w:r w:rsidR="00791080" w:rsidRPr="00CC3AC4">
              <w:rPr>
                <w:rFonts w:ascii="Arial" w:eastAsia="Times New Roman" w:hAnsi="Arial" w:cs="Arial"/>
                <w:lang w:eastAsia="es-CO"/>
              </w:rPr>
              <w:t>,</w:t>
            </w:r>
            <w:r w:rsidRPr="00CC3AC4">
              <w:rPr>
                <w:rFonts w:ascii="Arial" w:eastAsia="Times New Roman" w:hAnsi="Arial" w:cs="Arial"/>
                <w:lang w:eastAsia="es-CO"/>
              </w:rPr>
              <w:t>8</w:t>
            </w:r>
          </w:p>
        </w:tc>
        <w:tc>
          <w:tcPr>
            <w:tcW w:w="388" w:type="dxa"/>
            <w:tcBorders>
              <w:top w:val="nil"/>
              <w:left w:val="nil"/>
              <w:bottom w:val="nil"/>
              <w:right w:val="nil"/>
            </w:tcBorders>
            <w:shd w:val="clear" w:color="auto" w:fill="auto"/>
            <w:vAlign w:val="center"/>
            <w:hideMark/>
          </w:tcPr>
          <w:p w14:paraId="2F6F54E5" w14:textId="77777777"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w:t>
            </w:r>
          </w:p>
        </w:tc>
        <w:tc>
          <w:tcPr>
            <w:tcW w:w="582" w:type="dxa"/>
            <w:tcBorders>
              <w:top w:val="nil"/>
              <w:left w:val="nil"/>
              <w:bottom w:val="nil"/>
              <w:right w:val="nil"/>
            </w:tcBorders>
            <w:shd w:val="clear" w:color="auto" w:fill="auto"/>
            <w:vAlign w:val="center"/>
            <w:hideMark/>
          </w:tcPr>
          <w:p w14:paraId="5D18A48A" w14:textId="281093C5"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2</w:t>
            </w:r>
            <w:r w:rsidR="00791080" w:rsidRPr="00CC3AC4">
              <w:rPr>
                <w:rFonts w:ascii="Arial" w:eastAsia="Times New Roman" w:hAnsi="Arial" w:cs="Arial"/>
                <w:lang w:eastAsia="es-CO"/>
              </w:rPr>
              <w:t>,</w:t>
            </w:r>
            <w:r w:rsidRPr="00CC3AC4">
              <w:rPr>
                <w:rFonts w:ascii="Arial" w:eastAsia="Times New Roman" w:hAnsi="Arial" w:cs="Arial"/>
                <w:lang w:eastAsia="es-CO"/>
              </w:rPr>
              <w:t>1</w:t>
            </w:r>
          </w:p>
        </w:tc>
        <w:tc>
          <w:tcPr>
            <w:tcW w:w="776" w:type="dxa"/>
            <w:gridSpan w:val="2"/>
            <w:tcBorders>
              <w:top w:val="nil"/>
              <w:left w:val="nil"/>
              <w:bottom w:val="nil"/>
              <w:right w:val="nil"/>
            </w:tcBorders>
            <w:shd w:val="clear" w:color="auto" w:fill="auto"/>
            <w:vAlign w:val="center"/>
            <w:hideMark/>
          </w:tcPr>
          <w:p w14:paraId="156D29B0" w14:textId="4ED5C406"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2</w:t>
            </w:r>
            <w:r w:rsidR="00791080" w:rsidRPr="00CC3AC4">
              <w:rPr>
                <w:rFonts w:ascii="Arial" w:eastAsia="Times New Roman" w:hAnsi="Arial" w:cs="Arial"/>
                <w:lang w:eastAsia="es-CO"/>
              </w:rPr>
              <w:t>,</w:t>
            </w:r>
            <w:r w:rsidRPr="00CC3AC4">
              <w:rPr>
                <w:rFonts w:ascii="Arial" w:eastAsia="Times New Roman" w:hAnsi="Arial" w:cs="Arial"/>
                <w:lang w:eastAsia="es-CO"/>
              </w:rPr>
              <w:t>1</w:t>
            </w:r>
          </w:p>
        </w:tc>
        <w:tc>
          <w:tcPr>
            <w:tcW w:w="313" w:type="dxa"/>
            <w:tcBorders>
              <w:top w:val="nil"/>
              <w:left w:val="nil"/>
              <w:bottom w:val="nil"/>
              <w:right w:val="nil"/>
            </w:tcBorders>
            <w:shd w:val="clear" w:color="auto" w:fill="auto"/>
            <w:vAlign w:val="center"/>
            <w:hideMark/>
          </w:tcPr>
          <w:p w14:paraId="17E4F977" w14:textId="7E766C02"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0</w:t>
            </w:r>
          </w:p>
        </w:tc>
        <w:tc>
          <w:tcPr>
            <w:tcW w:w="582" w:type="dxa"/>
            <w:tcBorders>
              <w:top w:val="nil"/>
              <w:left w:val="nil"/>
              <w:bottom w:val="nil"/>
              <w:right w:val="nil"/>
            </w:tcBorders>
            <w:shd w:val="clear" w:color="auto" w:fill="auto"/>
            <w:vAlign w:val="center"/>
            <w:hideMark/>
          </w:tcPr>
          <w:p w14:paraId="46430A5E" w14:textId="5E2D8898" w:rsidR="009D5DC2" w:rsidRPr="00CC3AC4" w:rsidRDefault="006528DE"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0</w:t>
            </w:r>
            <w:r w:rsidR="00791080" w:rsidRPr="00CC3AC4">
              <w:rPr>
                <w:rFonts w:ascii="Arial" w:eastAsia="Times New Roman" w:hAnsi="Arial" w:cs="Arial"/>
                <w:lang w:eastAsia="es-CO"/>
              </w:rPr>
              <w:t>,</w:t>
            </w:r>
            <w:r w:rsidR="009D5DC2" w:rsidRPr="00CC3AC4">
              <w:rPr>
                <w:rFonts w:ascii="Arial" w:eastAsia="Times New Roman" w:hAnsi="Arial" w:cs="Arial"/>
                <w:lang w:eastAsia="es-CO"/>
              </w:rPr>
              <w:t>0</w:t>
            </w:r>
          </w:p>
        </w:tc>
        <w:tc>
          <w:tcPr>
            <w:tcW w:w="776" w:type="dxa"/>
            <w:gridSpan w:val="2"/>
            <w:tcBorders>
              <w:top w:val="nil"/>
              <w:left w:val="nil"/>
              <w:bottom w:val="nil"/>
              <w:right w:val="nil"/>
            </w:tcBorders>
            <w:shd w:val="clear" w:color="auto" w:fill="auto"/>
            <w:vAlign w:val="center"/>
            <w:hideMark/>
          </w:tcPr>
          <w:p w14:paraId="14F1A493" w14:textId="6B9FC0FF"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0</w:t>
            </w:r>
            <w:r w:rsidR="00791080" w:rsidRPr="00CC3AC4">
              <w:rPr>
                <w:rFonts w:ascii="Arial" w:eastAsia="Times New Roman" w:hAnsi="Arial" w:cs="Arial"/>
                <w:lang w:eastAsia="es-CO"/>
              </w:rPr>
              <w:t>,</w:t>
            </w:r>
            <w:r w:rsidRPr="00CC3AC4">
              <w:rPr>
                <w:rFonts w:ascii="Arial" w:eastAsia="Times New Roman" w:hAnsi="Arial" w:cs="Arial"/>
                <w:lang w:eastAsia="es-CO"/>
              </w:rPr>
              <w:t>0</w:t>
            </w:r>
          </w:p>
        </w:tc>
      </w:tr>
      <w:tr w:rsidR="00EE7702" w:rsidRPr="00CC3AC4" w14:paraId="28E8453E" w14:textId="77777777" w:rsidTr="00791080">
        <w:trPr>
          <w:trHeight w:val="57"/>
          <w:jc w:val="center"/>
        </w:trPr>
        <w:tc>
          <w:tcPr>
            <w:tcW w:w="709" w:type="dxa"/>
            <w:tcBorders>
              <w:top w:val="nil"/>
              <w:left w:val="nil"/>
              <w:bottom w:val="nil"/>
              <w:right w:val="nil"/>
            </w:tcBorders>
            <w:shd w:val="clear" w:color="auto" w:fill="auto"/>
            <w:vAlign w:val="center"/>
            <w:hideMark/>
          </w:tcPr>
          <w:p w14:paraId="51418A67" w14:textId="77777777"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8</w:t>
            </w:r>
          </w:p>
        </w:tc>
        <w:tc>
          <w:tcPr>
            <w:tcW w:w="709" w:type="dxa"/>
            <w:tcBorders>
              <w:top w:val="nil"/>
              <w:left w:val="nil"/>
              <w:bottom w:val="nil"/>
              <w:right w:val="nil"/>
            </w:tcBorders>
            <w:shd w:val="clear" w:color="auto" w:fill="auto"/>
            <w:vAlign w:val="center"/>
            <w:hideMark/>
          </w:tcPr>
          <w:p w14:paraId="5A676FD4" w14:textId="77777777"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74</w:t>
            </w:r>
          </w:p>
        </w:tc>
        <w:tc>
          <w:tcPr>
            <w:tcW w:w="582" w:type="dxa"/>
            <w:tcBorders>
              <w:top w:val="nil"/>
              <w:left w:val="nil"/>
              <w:bottom w:val="nil"/>
              <w:right w:val="nil"/>
            </w:tcBorders>
            <w:shd w:val="clear" w:color="auto" w:fill="auto"/>
            <w:vAlign w:val="center"/>
            <w:hideMark/>
          </w:tcPr>
          <w:p w14:paraId="4D39ECC2" w14:textId="48E9D095"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3</w:t>
            </w:r>
            <w:r w:rsidR="00791080" w:rsidRPr="00CC3AC4">
              <w:rPr>
                <w:rFonts w:ascii="Arial" w:eastAsia="Times New Roman" w:hAnsi="Arial" w:cs="Arial"/>
                <w:lang w:eastAsia="es-CO"/>
              </w:rPr>
              <w:t>,</w:t>
            </w:r>
            <w:r w:rsidRPr="00CC3AC4">
              <w:rPr>
                <w:rFonts w:ascii="Arial" w:eastAsia="Times New Roman" w:hAnsi="Arial" w:cs="Arial"/>
                <w:lang w:eastAsia="es-CO"/>
              </w:rPr>
              <w:t>9</w:t>
            </w:r>
          </w:p>
        </w:tc>
        <w:tc>
          <w:tcPr>
            <w:tcW w:w="791" w:type="dxa"/>
            <w:gridSpan w:val="2"/>
            <w:tcBorders>
              <w:top w:val="nil"/>
              <w:left w:val="nil"/>
              <w:bottom w:val="nil"/>
              <w:right w:val="nil"/>
            </w:tcBorders>
            <w:shd w:val="clear" w:color="auto" w:fill="auto"/>
            <w:vAlign w:val="center"/>
            <w:hideMark/>
          </w:tcPr>
          <w:p w14:paraId="423CB906" w14:textId="593D8859"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87</w:t>
            </w:r>
            <w:r w:rsidR="00791080" w:rsidRPr="00CC3AC4">
              <w:rPr>
                <w:rFonts w:ascii="Arial" w:eastAsia="Times New Roman" w:hAnsi="Arial" w:cs="Arial"/>
                <w:lang w:eastAsia="es-CO"/>
              </w:rPr>
              <w:t>,</w:t>
            </w:r>
            <w:r w:rsidRPr="00CC3AC4">
              <w:rPr>
                <w:rFonts w:ascii="Arial" w:eastAsia="Times New Roman" w:hAnsi="Arial" w:cs="Arial"/>
                <w:lang w:eastAsia="es-CO"/>
              </w:rPr>
              <w:t>2</w:t>
            </w:r>
          </w:p>
        </w:tc>
        <w:tc>
          <w:tcPr>
            <w:tcW w:w="537" w:type="dxa"/>
            <w:tcBorders>
              <w:top w:val="nil"/>
              <w:left w:val="nil"/>
              <w:bottom w:val="nil"/>
              <w:right w:val="nil"/>
            </w:tcBorders>
            <w:shd w:val="clear" w:color="auto" w:fill="auto"/>
            <w:vAlign w:val="center"/>
            <w:hideMark/>
          </w:tcPr>
          <w:p w14:paraId="2E930042" w14:textId="77777777"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29</w:t>
            </w:r>
          </w:p>
        </w:tc>
        <w:tc>
          <w:tcPr>
            <w:tcW w:w="582" w:type="dxa"/>
            <w:tcBorders>
              <w:top w:val="nil"/>
              <w:left w:val="nil"/>
              <w:bottom w:val="nil"/>
              <w:right w:val="nil"/>
            </w:tcBorders>
            <w:shd w:val="clear" w:color="auto" w:fill="auto"/>
            <w:vAlign w:val="center"/>
            <w:hideMark/>
          </w:tcPr>
          <w:p w14:paraId="587DBF17" w14:textId="2FCB0D2F"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10</w:t>
            </w:r>
            <w:r w:rsidR="00791080" w:rsidRPr="00CC3AC4">
              <w:rPr>
                <w:rFonts w:ascii="Arial" w:eastAsia="Times New Roman" w:hAnsi="Arial" w:cs="Arial"/>
                <w:lang w:eastAsia="es-CO"/>
              </w:rPr>
              <w:t>,</w:t>
            </w:r>
            <w:r w:rsidRPr="00CC3AC4">
              <w:rPr>
                <w:rFonts w:ascii="Arial" w:eastAsia="Times New Roman" w:hAnsi="Arial" w:cs="Arial"/>
                <w:lang w:eastAsia="es-CO"/>
              </w:rPr>
              <w:t>5</w:t>
            </w:r>
          </w:p>
        </w:tc>
        <w:tc>
          <w:tcPr>
            <w:tcW w:w="794" w:type="dxa"/>
            <w:gridSpan w:val="2"/>
            <w:tcBorders>
              <w:top w:val="nil"/>
              <w:left w:val="nil"/>
              <w:bottom w:val="nil"/>
              <w:right w:val="nil"/>
            </w:tcBorders>
            <w:shd w:val="clear" w:color="auto" w:fill="auto"/>
            <w:vAlign w:val="center"/>
            <w:hideMark/>
          </w:tcPr>
          <w:p w14:paraId="6B18AA66" w14:textId="14FA5365"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47</w:t>
            </w:r>
            <w:r w:rsidR="00791080" w:rsidRPr="00CC3AC4">
              <w:rPr>
                <w:rFonts w:ascii="Arial" w:eastAsia="Times New Roman" w:hAnsi="Arial" w:cs="Arial"/>
                <w:lang w:eastAsia="es-CO"/>
              </w:rPr>
              <w:t>,</w:t>
            </w:r>
            <w:r w:rsidRPr="00CC3AC4">
              <w:rPr>
                <w:rFonts w:ascii="Arial" w:eastAsia="Times New Roman" w:hAnsi="Arial" w:cs="Arial"/>
                <w:lang w:eastAsia="es-CO"/>
              </w:rPr>
              <w:t>3</w:t>
            </w:r>
          </w:p>
        </w:tc>
        <w:tc>
          <w:tcPr>
            <w:tcW w:w="388" w:type="dxa"/>
            <w:tcBorders>
              <w:top w:val="nil"/>
              <w:left w:val="nil"/>
              <w:bottom w:val="nil"/>
              <w:right w:val="nil"/>
            </w:tcBorders>
            <w:shd w:val="clear" w:color="auto" w:fill="auto"/>
            <w:vAlign w:val="center"/>
            <w:hideMark/>
          </w:tcPr>
          <w:p w14:paraId="2C4DEB1D" w14:textId="77777777"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3</w:t>
            </w:r>
          </w:p>
        </w:tc>
        <w:tc>
          <w:tcPr>
            <w:tcW w:w="582" w:type="dxa"/>
            <w:tcBorders>
              <w:top w:val="nil"/>
              <w:left w:val="nil"/>
              <w:bottom w:val="nil"/>
              <w:right w:val="nil"/>
            </w:tcBorders>
            <w:shd w:val="clear" w:color="auto" w:fill="auto"/>
            <w:vAlign w:val="center"/>
            <w:hideMark/>
          </w:tcPr>
          <w:p w14:paraId="44418C47" w14:textId="1D290EE0"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6</w:t>
            </w:r>
            <w:r w:rsidR="00791080" w:rsidRPr="00CC3AC4">
              <w:rPr>
                <w:rFonts w:ascii="Arial" w:eastAsia="Times New Roman" w:hAnsi="Arial" w:cs="Arial"/>
                <w:lang w:eastAsia="es-CO"/>
              </w:rPr>
              <w:t>,</w:t>
            </w:r>
            <w:r w:rsidRPr="00CC3AC4">
              <w:rPr>
                <w:rFonts w:ascii="Arial" w:eastAsia="Times New Roman" w:hAnsi="Arial" w:cs="Arial"/>
                <w:lang w:eastAsia="es-CO"/>
              </w:rPr>
              <w:t>4</w:t>
            </w:r>
          </w:p>
        </w:tc>
        <w:tc>
          <w:tcPr>
            <w:tcW w:w="776" w:type="dxa"/>
            <w:gridSpan w:val="2"/>
            <w:tcBorders>
              <w:top w:val="nil"/>
              <w:left w:val="nil"/>
              <w:bottom w:val="nil"/>
              <w:right w:val="nil"/>
            </w:tcBorders>
            <w:shd w:val="clear" w:color="auto" w:fill="auto"/>
            <w:vAlign w:val="center"/>
            <w:hideMark/>
          </w:tcPr>
          <w:p w14:paraId="21AF6A58" w14:textId="70223270"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8</w:t>
            </w:r>
            <w:r w:rsidR="00791080" w:rsidRPr="00CC3AC4">
              <w:rPr>
                <w:rFonts w:ascii="Arial" w:eastAsia="Times New Roman" w:hAnsi="Arial" w:cs="Arial"/>
                <w:lang w:eastAsia="es-CO"/>
              </w:rPr>
              <w:t>,</w:t>
            </w:r>
            <w:r w:rsidRPr="00CC3AC4">
              <w:rPr>
                <w:rFonts w:ascii="Arial" w:eastAsia="Times New Roman" w:hAnsi="Arial" w:cs="Arial"/>
                <w:lang w:eastAsia="es-CO"/>
              </w:rPr>
              <w:t>5</w:t>
            </w:r>
          </w:p>
        </w:tc>
        <w:tc>
          <w:tcPr>
            <w:tcW w:w="313" w:type="dxa"/>
            <w:tcBorders>
              <w:top w:val="nil"/>
              <w:left w:val="nil"/>
              <w:bottom w:val="nil"/>
              <w:right w:val="nil"/>
            </w:tcBorders>
            <w:shd w:val="clear" w:color="auto" w:fill="auto"/>
            <w:vAlign w:val="center"/>
            <w:hideMark/>
          </w:tcPr>
          <w:p w14:paraId="618F70AF" w14:textId="3617DFC6"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0</w:t>
            </w:r>
          </w:p>
        </w:tc>
        <w:tc>
          <w:tcPr>
            <w:tcW w:w="582" w:type="dxa"/>
            <w:tcBorders>
              <w:top w:val="nil"/>
              <w:left w:val="nil"/>
              <w:bottom w:val="nil"/>
              <w:right w:val="nil"/>
            </w:tcBorders>
            <w:shd w:val="clear" w:color="auto" w:fill="auto"/>
            <w:vAlign w:val="center"/>
            <w:hideMark/>
          </w:tcPr>
          <w:p w14:paraId="56E2C4B0" w14:textId="4BA34CDE" w:rsidR="009D5DC2" w:rsidRPr="00CC3AC4" w:rsidRDefault="006528DE"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0</w:t>
            </w:r>
            <w:r w:rsidR="00791080" w:rsidRPr="00CC3AC4">
              <w:rPr>
                <w:rFonts w:ascii="Arial" w:eastAsia="Times New Roman" w:hAnsi="Arial" w:cs="Arial"/>
                <w:lang w:eastAsia="es-CO"/>
              </w:rPr>
              <w:t>,</w:t>
            </w:r>
            <w:r w:rsidR="009D5DC2" w:rsidRPr="00CC3AC4">
              <w:rPr>
                <w:rFonts w:ascii="Arial" w:eastAsia="Times New Roman" w:hAnsi="Arial" w:cs="Arial"/>
                <w:lang w:eastAsia="es-CO"/>
              </w:rPr>
              <w:t>0</w:t>
            </w:r>
          </w:p>
        </w:tc>
        <w:tc>
          <w:tcPr>
            <w:tcW w:w="776" w:type="dxa"/>
            <w:gridSpan w:val="2"/>
            <w:tcBorders>
              <w:top w:val="nil"/>
              <w:left w:val="nil"/>
              <w:bottom w:val="nil"/>
              <w:right w:val="nil"/>
            </w:tcBorders>
            <w:shd w:val="clear" w:color="auto" w:fill="auto"/>
            <w:vAlign w:val="center"/>
            <w:hideMark/>
          </w:tcPr>
          <w:p w14:paraId="54A068FB" w14:textId="45FC9ED1"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0</w:t>
            </w:r>
            <w:r w:rsidR="00791080" w:rsidRPr="00CC3AC4">
              <w:rPr>
                <w:rFonts w:ascii="Arial" w:eastAsia="Times New Roman" w:hAnsi="Arial" w:cs="Arial"/>
                <w:lang w:eastAsia="es-CO"/>
              </w:rPr>
              <w:t>,</w:t>
            </w:r>
            <w:r w:rsidRPr="00CC3AC4">
              <w:rPr>
                <w:rFonts w:ascii="Arial" w:eastAsia="Times New Roman" w:hAnsi="Arial" w:cs="Arial"/>
                <w:lang w:eastAsia="es-CO"/>
              </w:rPr>
              <w:t>0</w:t>
            </w:r>
          </w:p>
        </w:tc>
      </w:tr>
      <w:tr w:rsidR="00EE7702" w:rsidRPr="00CC3AC4" w14:paraId="4997DB77" w14:textId="77777777" w:rsidTr="00791080">
        <w:trPr>
          <w:trHeight w:val="57"/>
          <w:jc w:val="center"/>
        </w:trPr>
        <w:tc>
          <w:tcPr>
            <w:tcW w:w="709" w:type="dxa"/>
            <w:tcBorders>
              <w:top w:val="nil"/>
              <w:left w:val="nil"/>
              <w:bottom w:val="nil"/>
              <w:right w:val="nil"/>
            </w:tcBorders>
            <w:shd w:val="clear" w:color="auto" w:fill="auto"/>
            <w:vAlign w:val="center"/>
            <w:hideMark/>
          </w:tcPr>
          <w:p w14:paraId="71B5301D" w14:textId="77777777"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9</w:t>
            </w:r>
          </w:p>
        </w:tc>
        <w:tc>
          <w:tcPr>
            <w:tcW w:w="709" w:type="dxa"/>
            <w:tcBorders>
              <w:top w:val="nil"/>
              <w:left w:val="nil"/>
              <w:bottom w:val="nil"/>
              <w:right w:val="nil"/>
            </w:tcBorders>
            <w:shd w:val="clear" w:color="auto" w:fill="auto"/>
            <w:vAlign w:val="center"/>
            <w:hideMark/>
          </w:tcPr>
          <w:p w14:paraId="4F03CB82" w14:textId="77777777"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68</w:t>
            </w:r>
          </w:p>
        </w:tc>
        <w:tc>
          <w:tcPr>
            <w:tcW w:w="582" w:type="dxa"/>
            <w:tcBorders>
              <w:top w:val="nil"/>
              <w:left w:val="nil"/>
              <w:bottom w:val="nil"/>
              <w:right w:val="nil"/>
            </w:tcBorders>
            <w:shd w:val="clear" w:color="auto" w:fill="auto"/>
            <w:vAlign w:val="center"/>
            <w:hideMark/>
          </w:tcPr>
          <w:p w14:paraId="5FA3278C" w14:textId="3DFF6270"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3</w:t>
            </w:r>
            <w:r w:rsidR="00791080" w:rsidRPr="00CC3AC4">
              <w:rPr>
                <w:rFonts w:ascii="Arial" w:eastAsia="Times New Roman" w:hAnsi="Arial" w:cs="Arial"/>
                <w:lang w:eastAsia="es-CO"/>
              </w:rPr>
              <w:t>,</w:t>
            </w:r>
            <w:r w:rsidRPr="00CC3AC4">
              <w:rPr>
                <w:rFonts w:ascii="Arial" w:eastAsia="Times New Roman" w:hAnsi="Arial" w:cs="Arial"/>
                <w:lang w:eastAsia="es-CO"/>
              </w:rPr>
              <w:t>5</w:t>
            </w:r>
          </w:p>
        </w:tc>
        <w:tc>
          <w:tcPr>
            <w:tcW w:w="791" w:type="dxa"/>
            <w:gridSpan w:val="2"/>
            <w:tcBorders>
              <w:top w:val="nil"/>
              <w:left w:val="nil"/>
              <w:bottom w:val="nil"/>
              <w:right w:val="nil"/>
            </w:tcBorders>
            <w:shd w:val="clear" w:color="auto" w:fill="auto"/>
            <w:vAlign w:val="center"/>
            <w:hideMark/>
          </w:tcPr>
          <w:p w14:paraId="1131003A" w14:textId="4CB989CE"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90</w:t>
            </w:r>
            <w:r w:rsidR="00791080" w:rsidRPr="00CC3AC4">
              <w:rPr>
                <w:rFonts w:ascii="Arial" w:eastAsia="Times New Roman" w:hAnsi="Arial" w:cs="Arial"/>
                <w:lang w:eastAsia="es-CO"/>
              </w:rPr>
              <w:t>,</w:t>
            </w:r>
            <w:r w:rsidRPr="00CC3AC4">
              <w:rPr>
                <w:rFonts w:ascii="Arial" w:eastAsia="Times New Roman" w:hAnsi="Arial" w:cs="Arial"/>
                <w:lang w:eastAsia="es-CO"/>
              </w:rPr>
              <w:t>7</w:t>
            </w:r>
          </w:p>
        </w:tc>
        <w:tc>
          <w:tcPr>
            <w:tcW w:w="537" w:type="dxa"/>
            <w:tcBorders>
              <w:top w:val="nil"/>
              <w:left w:val="nil"/>
              <w:bottom w:val="nil"/>
              <w:right w:val="nil"/>
            </w:tcBorders>
            <w:shd w:val="clear" w:color="auto" w:fill="auto"/>
            <w:vAlign w:val="center"/>
            <w:hideMark/>
          </w:tcPr>
          <w:p w14:paraId="1FE266CC" w14:textId="77777777"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26</w:t>
            </w:r>
          </w:p>
        </w:tc>
        <w:tc>
          <w:tcPr>
            <w:tcW w:w="582" w:type="dxa"/>
            <w:tcBorders>
              <w:top w:val="nil"/>
              <w:left w:val="nil"/>
              <w:bottom w:val="nil"/>
              <w:right w:val="nil"/>
            </w:tcBorders>
            <w:shd w:val="clear" w:color="auto" w:fill="auto"/>
            <w:vAlign w:val="center"/>
            <w:hideMark/>
          </w:tcPr>
          <w:p w14:paraId="4B8E5CA7" w14:textId="02A1E13A"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9</w:t>
            </w:r>
            <w:r w:rsidR="00791080" w:rsidRPr="00CC3AC4">
              <w:rPr>
                <w:rFonts w:ascii="Arial" w:eastAsia="Times New Roman" w:hAnsi="Arial" w:cs="Arial"/>
                <w:lang w:eastAsia="es-CO"/>
              </w:rPr>
              <w:t>,</w:t>
            </w:r>
            <w:r w:rsidRPr="00CC3AC4">
              <w:rPr>
                <w:rFonts w:ascii="Arial" w:eastAsia="Times New Roman" w:hAnsi="Arial" w:cs="Arial"/>
                <w:lang w:eastAsia="es-CO"/>
              </w:rPr>
              <w:t>4</w:t>
            </w:r>
          </w:p>
        </w:tc>
        <w:tc>
          <w:tcPr>
            <w:tcW w:w="794" w:type="dxa"/>
            <w:gridSpan w:val="2"/>
            <w:tcBorders>
              <w:top w:val="nil"/>
              <w:left w:val="nil"/>
              <w:bottom w:val="nil"/>
              <w:right w:val="nil"/>
            </w:tcBorders>
            <w:shd w:val="clear" w:color="auto" w:fill="auto"/>
            <w:vAlign w:val="center"/>
            <w:hideMark/>
          </w:tcPr>
          <w:p w14:paraId="2F854384" w14:textId="4BB7A16E"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56</w:t>
            </w:r>
            <w:r w:rsidR="00791080" w:rsidRPr="00CC3AC4">
              <w:rPr>
                <w:rFonts w:ascii="Arial" w:eastAsia="Times New Roman" w:hAnsi="Arial" w:cs="Arial"/>
                <w:lang w:eastAsia="es-CO"/>
              </w:rPr>
              <w:t>,</w:t>
            </w:r>
            <w:r w:rsidRPr="00CC3AC4">
              <w:rPr>
                <w:rFonts w:ascii="Arial" w:eastAsia="Times New Roman" w:hAnsi="Arial" w:cs="Arial"/>
                <w:lang w:eastAsia="es-CO"/>
              </w:rPr>
              <w:t>7</w:t>
            </w:r>
          </w:p>
        </w:tc>
        <w:tc>
          <w:tcPr>
            <w:tcW w:w="388" w:type="dxa"/>
            <w:tcBorders>
              <w:top w:val="nil"/>
              <w:left w:val="nil"/>
              <w:bottom w:val="nil"/>
              <w:right w:val="nil"/>
            </w:tcBorders>
            <w:shd w:val="clear" w:color="auto" w:fill="auto"/>
            <w:vAlign w:val="center"/>
            <w:hideMark/>
          </w:tcPr>
          <w:p w14:paraId="267BF86B" w14:textId="77777777"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5</w:t>
            </w:r>
          </w:p>
        </w:tc>
        <w:tc>
          <w:tcPr>
            <w:tcW w:w="582" w:type="dxa"/>
            <w:tcBorders>
              <w:top w:val="nil"/>
              <w:left w:val="nil"/>
              <w:bottom w:val="nil"/>
              <w:right w:val="nil"/>
            </w:tcBorders>
            <w:shd w:val="clear" w:color="auto" w:fill="auto"/>
            <w:vAlign w:val="center"/>
            <w:hideMark/>
          </w:tcPr>
          <w:p w14:paraId="7CF5F610" w14:textId="0394419B"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10</w:t>
            </w:r>
            <w:r w:rsidR="00791080" w:rsidRPr="00CC3AC4">
              <w:rPr>
                <w:rFonts w:ascii="Arial" w:eastAsia="Times New Roman" w:hAnsi="Arial" w:cs="Arial"/>
                <w:lang w:eastAsia="es-CO"/>
              </w:rPr>
              <w:t>,</w:t>
            </w:r>
            <w:r w:rsidRPr="00CC3AC4">
              <w:rPr>
                <w:rFonts w:ascii="Arial" w:eastAsia="Times New Roman" w:hAnsi="Arial" w:cs="Arial"/>
                <w:lang w:eastAsia="es-CO"/>
              </w:rPr>
              <w:t>6</w:t>
            </w:r>
          </w:p>
        </w:tc>
        <w:tc>
          <w:tcPr>
            <w:tcW w:w="776" w:type="dxa"/>
            <w:gridSpan w:val="2"/>
            <w:tcBorders>
              <w:top w:val="nil"/>
              <w:left w:val="nil"/>
              <w:bottom w:val="nil"/>
              <w:right w:val="nil"/>
            </w:tcBorders>
            <w:shd w:val="clear" w:color="auto" w:fill="auto"/>
            <w:vAlign w:val="center"/>
            <w:hideMark/>
          </w:tcPr>
          <w:p w14:paraId="02EDB1D0" w14:textId="77C1AE97"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19</w:t>
            </w:r>
            <w:r w:rsidR="00791080" w:rsidRPr="00CC3AC4">
              <w:rPr>
                <w:rFonts w:ascii="Arial" w:eastAsia="Times New Roman" w:hAnsi="Arial" w:cs="Arial"/>
                <w:lang w:eastAsia="es-CO"/>
              </w:rPr>
              <w:t>,</w:t>
            </w:r>
            <w:r w:rsidRPr="00CC3AC4">
              <w:rPr>
                <w:rFonts w:ascii="Arial" w:eastAsia="Times New Roman" w:hAnsi="Arial" w:cs="Arial"/>
                <w:lang w:eastAsia="es-CO"/>
              </w:rPr>
              <w:t>2</w:t>
            </w:r>
          </w:p>
        </w:tc>
        <w:tc>
          <w:tcPr>
            <w:tcW w:w="313" w:type="dxa"/>
            <w:tcBorders>
              <w:top w:val="nil"/>
              <w:left w:val="nil"/>
              <w:bottom w:val="nil"/>
              <w:right w:val="nil"/>
            </w:tcBorders>
            <w:shd w:val="clear" w:color="auto" w:fill="auto"/>
            <w:vAlign w:val="center"/>
            <w:hideMark/>
          </w:tcPr>
          <w:p w14:paraId="73CB1E8C" w14:textId="0CD3DE4B"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0</w:t>
            </w:r>
          </w:p>
        </w:tc>
        <w:tc>
          <w:tcPr>
            <w:tcW w:w="582" w:type="dxa"/>
            <w:tcBorders>
              <w:top w:val="nil"/>
              <w:left w:val="nil"/>
              <w:bottom w:val="nil"/>
              <w:right w:val="nil"/>
            </w:tcBorders>
            <w:shd w:val="clear" w:color="auto" w:fill="auto"/>
            <w:vAlign w:val="center"/>
            <w:hideMark/>
          </w:tcPr>
          <w:p w14:paraId="525FE496" w14:textId="780C1193" w:rsidR="009D5DC2" w:rsidRPr="00CC3AC4" w:rsidRDefault="006528DE"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0</w:t>
            </w:r>
            <w:r w:rsidR="00791080" w:rsidRPr="00CC3AC4">
              <w:rPr>
                <w:rFonts w:ascii="Arial" w:eastAsia="Times New Roman" w:hAnsi="Arial" w:cs="Arial"/>
                <w:lang w:eastAsia="es-CO"/>
              </w:rPr>
              <w:t>,</w:t>
            </w:r>
            <w:r w:rsidR="009D5DC2" w:rsidRPr="00CC3AC4">
              <w:rPr>
                <w:rFonts w:ascii="Arial" w:eastAsia="Times New Roman" w:hAnsi="Arial" w:cs="Arial"/>
                <w:lang w:eastAsia="es-CO"/>
              </w:rPr>
              <w:t>0</w:t>
            </w:r>
          </w:p>
        </w:tc>
        <w:tc>
          <w:tcPr>
            <w:tcW w:w="776" w:type="dxa"/>
            <w:gridSpan w:val="2"/>
            <w:tcBorders>
              <w:top w:val="nil"/>
              <w:left w:val="nil"/>
              <w:bottom w:val="nil"/>
              <w:right w:val="nil"/>
            </w:tcBorders>
            <w:shd w:val="clear" w:color="auto" w:fill="auto"/>
            <w:vAlign w:val="center"/>
            <w:hideMark/>
          </w:tcPr>
          <w:p w14:paraId="43D1257C" w14:textId="60AF65B0" w:rsidR="009D5DC2" w:rsidRPr="00CC3AC4" w:rsidRDefault="009D5DC2"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0</w:t>
            </w:r>
            <w:r w:rsidR="00791080" w:rsidRPr="00CC3AC4">
              <w:rPr>
                <w:rFonts w:ascii="Arial" w:eastAsia="Times New Roman" w:hAnsi="Arial" w:cs="Arial"/>
                <w:lang w:eastAsia="es-CO"/>
              </w:rPr>
              <w:t>,</w:t>
            </w:r>
            <w:r w:rsidRPr="00CC3AC4">
              <w:rPr>
                <w:rFonts w:ascii="Arial" w:eastAsia="Times New Roman" w:hAnsi="Arial" w:cs="Arial"/>
                <w:lang w:eastAsia="es-CO"/>
              </w:rPr>
              <w:t>0</w:t>
            </w:r>
          </w:p>
        </w:tc>
      </w:tr>
      <w:tr w:rsidR="00EE7702" w:rsidRPr="00CC3AC4" w14:paraId="4782BB93" w14:textId="77777777" w:rsidTr="00791080">
        <w:trPr>
          <w:trHeight w:val="57"/>
          <w:jc w:val="center"/>
        </w:trPr>
        <w:tc>
          <w:tcPr>
            <w:tcW w:w="709" w:type="dxa"/>
            <w:tcBorders>
              <w:top w:val="nil"/>
              <w:left w:val="nil"/>
              <w:bottom w:val="nil"/>
              <w:right w:val="nil"/>
            </w:tcBorders>
            <w:shd w:val="clear" w:color="auto" w:fill="auto"/>
            <w:vAlign w:val="center"/>
            <w:hideMark/>
          </w:tcPr>
          <w:p w14:paraId="61CB40C4" w14:textId="77777777"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10</w:t>
            </w:r>
          </w:p>
        </w:tc>
        <w:tc>
          <w:tcPr>
            <w:tcW w:w="709" w:type="dxa"/>
            <w:tcBorders>
              <w:top w:val="nil"/>
              <w:left w:val="nil"/>
              <w:bottom w:val="nil"/>
              <w:right w:val="nil"/>
            </w:tcBorders>
            <w:shd w:val="clear" w:color="auto" w:fill="auto"/>
            <w:vAlign w:val="center"/>
            <w:hideMark/>
          </w:tcPr>
          <w:p w14:paraId="4D80858E" w14:textId="77777777"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63</w:t>
            </w:r>
          </w:p>
        </w:tc>
        <w:tc>
          <w:tcPr>
            <w:tcW w:w="582" w:type="dxa"/>
            <w:tcBorders>
              <w:top w:val="nil"/>
              <w:left w:val="nil"/>
              <w:bottom w:val="nil"/>
              <w:right w:val="nil"/>
            </w:tcBorders>
            <w:shd w:val="clear" w:color="auto" w:fill="auto"/>
            <w:vAlign w:val="center"/>
            <w:hideMark/>
          </w:tcPr>
          <w:p w14:paraId="56907712" w14:textId="321F5518"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3</w:t>
            </w:r>
            <w:r w:rsidR="00791080" w:rsidRPr="00CC3AC4">
              <w:rPr>
                <w:rFonts w:ascii="Arial" w:eastAsia="Times New Roman" w:hAnsi="Arial" w:cs="Arial"/>
                <w:lang w:eastAsia="es-CO"/>
              </w:rPr>
              <w:t>,</w:t>
            </w:r>
            <w:r w:rsidRPr="00CC3AC4">
              <w:rPr>
                <w:rFonts w:ascii="Arial" w:eastAsia="Times New Roman" w:hAnsi="Arial" w:cs="Arial"/>
                <w:lang w:eastAsia="es-CO"/>
              </w:rPr>
              <w:t>3</w:t>
            </w:r>
          </w:p>
        </w:tc>
        <w:tc>
          <w:tcPr>
            <w:tcW w:w="791" w:type="dxa"/>
            <w:gridSpan w:val="2"/>
            <w:tcBorders>
              <w:top w:val="nil"/>
              <w:left w:val="nil"/>
              <w:bottom w:val="nil"/>
              <w:right w:val="nil"/>
            </w:tcBorders>
            <w:shd w:val="clear" w:color="auto" w:fill="auto"/>
            <w:vAlign w:val="center"/>
            <w:hideMark/>
          </w:tcPr>
          <w:p w14:paraId="7F34C93F" w14:textId="64C2D7AF"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94</w:t>
            </w:r>
            <w:r w:rsidR="00791080" w:rsidRPr="00CC3AC4">
              <w:rPr>
                <w:rFonts w:ascii="Arial" w:eastAsia="Times New Roman" w:hAnsi="Arial" w:cs="Arial"/>
                <w:lang w:eastAsia="es-CO"/>
              </w:rPr>
              <w:t>,</w:t>
            </w:r>
            <w:r w:rsidRPr="00CC3AC4">
              <w:rPr>
                <w:rFonts w:ascii="Arial" w:eastAsia="Times New Roman" w:hAnsi="Arial" w:cs="Arial"/>
                <w:lang w:eastAsia="es-CO"/>
              </w:rPr>
              <w:t>0</w:t>
            </w:r>
          </w:p>
        </w:tc>
        <w:tc>
          <w:tcPr>
            <w:tcW w:w="537" w:type="dxa"/>
            <w:tcBorders>
              <w:top w:val="nil"/>
              <w:left w:val="nil"/>
              <w:bottom w:val="nil"/>
              <w:right w:val="nil"/>
            </w:tcBorders>
            <w:shd w:val="clear" w:color="auto" w:fill="auto"/>
            <w:vAlign w:val="center"/>
            <w:hideMark/>
          </w:tcPr>
          <w:p w14:paraId="271982AE" w14:textId="77777777"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27</w:t>
            </w:r>
          </w:p>
        </w:tc>
        <w:tc>
          <w:tcPr>
            <w:tcW w:w="582" w:type="dxa"/>
            <w:tcBorders>
              <w:top w:val="nil"/>
              <w:left w:val="nil"/>
              <w:bottom w:val="nil"/>
              <w:right w:val="nil"/>
            </w:tcBorders>
            <w:shd w:val="clear" w:color="auto" w:fill="auto"/>
            <w:vAlign w:val="center"/>
            <w:hideMark/>
          </w:tcPr>
          <w:p w14:paraId="18B70C61" w14:textId="0EDC6D3B"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9</w:t>
            </w:r>
            <w:r w:rsidR="00791080" w:rsidRPr="00CC3AC4">
              <w:rPr>
                <w:rFonts w:ascii="Arial" w:eastAsia="Times New Roman" w:hAnsi="Arial" w:cs="Arial"/>
                <w:lang w:eastAsia="es-CO"/>
              </w:rPr>
              <w:t>,</w:t>
            </w:r>
            <w:r w:rsidRPr="00CC3AC4">
              <w:rPr>
                <w:rFonts w:ascii="Arial" w:eastAsia="Times New Roman" w:hAnsi="Arial" w:cs="Arial"/>
                <w:lang w:eastAsia="es-CO"/>
              </w:rPr>
              <w:t>8</w:t>
            </w:r>
          </w:p>
        </w:tc>
        <w:tc>
          <w:tcPr>
            <w:tcW w:w="794" w:type="dxa"/>
            <w:gridSpan w:val="2"/>
            <w:tcBorders>
              <w:top w:val="nil"/>
              <w:left w:val="nil"/>
              <w:bottom w:val="nil"/>
              <w:right w:val="nil"/>
            </w:tcBorders>
            <w:shd w:val="clear" w:color="auto" w:fill="auto"/>
            <w:vAlign w:val="center"/>
            <w:hideMark/>
          </w:tcPr>
          <w:p w14:paraId="41629D6F" w14:textId="73481678"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66</w:t>
            </w:r>
            <w:r w:rsidR="00791080" w:rsidRPr="00CC3AC4">
              <w:rPr>
                <w:rFonts w:ascii="Arial" w:eastAsia="Times New Roman" w:hAnsi="Arial" w:cs="Arial"/>
                <w:lang w:eastAsia="es-CO"/>
              </w:rPr>
              <w:t>,</w:t>
            </w:r>
            <w:r w:rsidRPr="00CC3AC4">
              <w:rPr>
                <w:rFonts w:ascii="Arial" w:eastAsia="Times New Roman" w:hAnsi="Arial" w:cs="Arial"/>
                <w:lang w:eastAsia="es-CO"/>
              </w:rPr>
              <w:t>4</w:t>
            </w:r>
          </w:p>
        </w:tc>
        <w:tc>
          <w:tcPr>
            <w:tcW w:w="388" w:type="dxa"/>
            <w:tcBorders>
              <w:top w:val="nil"/>
              <w:left w:val="nil"/>
              <w:bottom w:val="nil"/>
              <w:right w:val="nil"/>
            </w:tcBorders>
            <w:shd w:val="clear" w:color="auto" w:fill="auto"/>
            <w:vAlign w:val="center"/>
            <w:hideMark/>
          </w:tcPr>
          <w:p w14:paraId="7F3E8E00" w14:textId="77777777"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4</w:t>
            </w:r>
          </w:p>
        </w:tc>
        <w:tc>
          <w:tcPr>
            <w:tcW w:w="582" w:type="dxa"/>
            <w:tcBorders>
              <w:top w:val="nil"/>
              <w:left w:val="nil"/>
              <w:bottom w:val="nil"/>
              <w:right w:val="nil"/>
            </w:tcBorders>
            <w:shd w:val="clear" w:color="auto" w:fill="auto"/>
            <w:vAlign w:val="center"/>
            <w:hideMark/>
          </w:tcPr>
          <w:p w14:paraId="1DDA9EAC" w14:textId="1108F8D4"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8</w:t>
            </w:r>
            <w:r w:rsidR="00791080" w:rsidRPr="00CC3AC4">
              <w:rPr>
                <w:rFonts w:ascii="Arial" w:eastAsia="Times New Roman" w:hAnsi="Arial" w:cs="Arial"/>
                <w:lang w:eastAsia="es-CO"/>
              </w:rPr>
              <w:t>,</w:t>
            </w:r>
            <w:r w:rsidRPr="00CC3AC4">
              <w:rPr>
                <w:rFonts w:ascii="Arial" w:eastAsia="Times New Roman" w:hAnsi="Arial" w:cs="Arial"/>
                <w:lang w:eastAsia="es-CO"/>
              </w:rPr>
              <w:t>5</w:t>
            </w:r>
          </w:p>
        </w:tc>
        <w:tc>
          <w:tcPr>
            <w:tcW w:w="776" w:type="dxa"/>
            <w:gridSpan w:val="2"/>
            <w:tcBorders>
              <w:top w:val="nil"/>
              <w:left w:val="nil"/>
              <w:bottom w:val="nil"/>
              <w:right w:val="nil"/>
            </w:tcBorders>
            <w:shd w:val="clear" w:color="auto" w:fill="auto"/>
            <w:vAlign w:val="center"/>
            <w:hideMark/>
          </w:tcPr>
          <w:p w14:paraId="6705EBF2" w14:textId="1676F752"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27</w:t>
            </w:r>
            <w:r w:rsidR="00791080" w:rsidRPr="00CC3AC4">
              <w:rPr>
                <w:rFonts w:ascii="Arial" w:eastAsia="Times New Roman" w:hAnsi="Arial" w:cs="Arial"/>
                <w:lang w:eastAsia="es-CO"/>
              </w:rPr>
              <w:t>,</w:t>
            </w:r>
            <w:r w:rsidRPr="00CC3AC4">
              <w:rPr>
                <w:rFonts w:ascii="Arial" w:eastAsia="Times New Roman" w:hAnsi="Arial" w:cs="Arial"/>
                <w:lang w:eastAsia="es-CO"/>
              </w:rPr>
              <w:t>7</w:t>
            </w:r>
          </w:p>
        </w:tc>
        <w:tc>
          <w:tcPr>
            <w:tcW w:w="313" w:type="dxa"/>
            <w:tcBorders>
              <w:top w:val="nil"/>
              <w:left w:val="nil"/>
              <w:bottom w:val="nil"/>
              <w:right w:val="nil"/>
            </w:tcBorders>
            <w:shd w:val="clear" w:color="auto" w:fill="auto"/>
            <w:vAlign w:val="center"/>
            <w:hideMark/>
          </w:tcPr>
          <w:p w14:paraId="69399D58" w14:textId="77777777"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w:t>
            </w:r>
          </w:p>
        </w:tc>
        <w:tc>
          <w:tcPr>
            <w:tcW w:w="582" w:type="dxa"/>
            <w:tcBorders>
              <w:top w:val="nil"/>
              <w:left w:val="nil"/>
              <w:bottom w:val="nil"/>
              <w:right w:val="nil"/>
            </w:tcBorders>
            <w:shd w:val="clear" w:color="auto" w:fill="auto"/>
            <w:vAlign w:val="center"/>
            <w:hideMark/>
          </w:tcPr>
          <w:p w14:paraId="62563187" w14:textId="7F30BB31"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16</w:t>
            </w:r>
            <w:r w:rsidR="00791080" w:rsidRPr="00CC3AC4">
              <w:rPr>
                <w:rFonts w:ascii="Arial" w:eastAsia="Times New Roman" w:hAnsi="Arial" w:cs="Arial"/>
                <w:lang w:eastAsia="es-CO"/>
              </w:rPr>
              <w:t>,</w:t>
            </w:r>
            <w:r w:rsidRPr="00CC3AC4">
              <w:rPr>
                <w:rFonts w:ascii="Arial" w:eastAsia="Times New Roman" w:hAnsi="Arial" w:cs="Arial"/>
                <w:lang w:eastAsia="es-CO"/>
              </w:rPr>
              <w:t>7</w:t>
            </w:r>
          </w:p>
        </w:tc>
        <w:tc>
          <w:tcPr>
            <w:tcW w:w="776" w:type="dxa"/>
            <w:gridSpan w:val="2"/>
            <w:tcBorders>
              <w:top w:val="nil"/>
              <w:left w:val="nil"/>
              <w:bottom w:val="nil"/>
              <w:right w:val="nil"/>
            </w:tcBorders>
            <w:shd w:val="clear" w:color="auto" w:fill="auto"/>
            <w:vAlign w:val="center"/>
            <w:hideMark/>
          </w:tcPr>
          <w:p w14:paraId="1FB6EBDA" w14:textId="1254CA59"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16</w:t>
            </w:r>
            <w:r w:rsidR="00791080" w:rsidRPr="00CC3AC4">
              <w:rPr>
                <w:rFonts w:ascii="Arial" w:eastAsia="Times New Roman" w:hAnsi="Arial" w:cs="Arial"/>
                <w:lang w:eastAsia="es-CO"/>
              </w:rPr>
              <w:t>,</w:t>
            </w:r>
            <w:r w:rsidRPr="00CC3AC4">
              <w:rPr>
                <w:rFonts w:ascii="Arial" w:eastAsia="Times New Roman" w:hAnsi="Arial" w:cs="Arial"/>
                <w:lang w:eastAsia="es-CO"/>
              </w:rPr>
              <w:t>7</w:t>
            </w:r>
          </w:p>
        </w:tc>
      </w:tr>
      <w:tr w:rsidR="00EE7702" w:rsidRPr="00CC3AC4" w14:paraId="6890E7C9" w14:textId="77777777" w:rsidTr="00791080">
        <w:trPr>
          <w:trHeight w:val="57"/>
          <w:jc w:val="center"/>
        </w:trPr>
        <w:tc>
          <w:tcPr>
            <w:tcW w:w="709" w:type="dxa"/>
            <w:tcBorders>
              <w:top w:val="nil"/>
              <w:left w:val="nil"/>
              <w:bottom w:val="nil"/>
              <w:right w:val="nil"/>
            </w:tcBorders>
            <w:shd w:val="clear" w:color="auto" w:fill="auto"/>
            <w:vAlign w:val="center"/>
            <w:hideMark/>
          </w:tcPr>
          <w:p w14:paraId="7D62C4C6" w14:textId="77777777"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11</w:t>
            </w:r>
          </w:p>
        </w:tc>
        <w:tc>
          <w:tcPr>
            <w:tcW w:w="709" w:type="dxa"/>
            <w:tcBorders>
              <w:top w:val="nil"/>
              <w:left w:val="nil"/>
              <w:bottom w:val="nil"/>
              <w:right w:val="nil"/>
            </w:tcBorders>
            <w:shd w:val="clear" w:color="auto" w:fill="auto"/>
            <w:vAlign w:val="center"/>
            <w:hideMark/>
          </w:tcPr>
          <w:p w14:paraId="5123DFFB" w14:textId="77777777"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41</w:t>
            </w:r>
          </w:p>
        </w:tc>
        <w:tc>
          <w:tcPr>
            <w:tcW w:w="582" w:type="dxa"/>
            <w:tcBorders>
              <w:top w:val="nil"/>
              <w:left w:val="nil"/>
              <w:bottom w:val="nil"/>
              <w:right w:val="nil"/>
            </w:tcBorders>
            <w:shd w:val="clear" w:color="auto" w:fill="auto"/>
            <w:vAlign w:val="center"/>
            <w:hideMark/>
          </w:tcPr>
          <w:p w14:paraId="68548A5B" w14:textId="4845A7EA"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2</w:t>
            </w:r>
            <w:r w:rsidR="00791080" w:rsidRPr="00CC3AC4">
              <w:rPr>
                <w:rFonts w:ascii="Arial" w:eastAsia="Times New Roman" w:hAnsi="Arial" w:cs="Arial"/>
                <w:lang w:eastAsia="es-CO"/>
              </w:rPr>
              <w:t>,</w:t>
            </w:r>
            <w:r w:rsidRPr="00CC3AC4">
              <w:rPr>
                <w:rFonts w:ascii="Arial" w:eastAsia="Times New Roman" w:hAnsi="Arial" w:cs="Arial"/>
                <w:lang w:eastAsia="es-CO"/>
              </w:rPr>
              <w:t>1</w:t>
            </w:r>
          </w:p>
        </w:tc>
        <w:tc>
          <w:tcPr>
            <w:tcW w:w="791" w:type="dxa"/>
            <w:gridSpan w:val="2"/>
            <w:tcBorders>
              <w:top w:val="nil"/>
              <w:left w:val="nil"/>
              <w:bottom w:val="nil"/>
              <w:right w:val="nil"/>
            </w:tcBorders>
            <w:shd w:val="clear" w:color="auto" w:fill="auto"/>
            <w:vAlign w:val="center"/>
            <w:hideMark/>
          </w:tcPr>
          <w:p w14:paraId="0E4CADA9" w14:textId="263AAEA3"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96</w:t>
            </w:r>
            <w:r w:rsidR="00791080" w:rsidRPr="00CC3AC4">
              <w:rPr>
                <w:rFonts w:ascii="Arial" w:eastAsia="Times New Roman" w:hAnsi="Arial" w:cs="Arial"/>
                <w:lang w:eastAsia="es-CO"/>
              </w:rPr>
              <w:t>,</w:t>
            </w:r>
            <w:r w:rsidRPr="00CC3AC4">
              <w:rPr>
                <w:rFonts w:ascii="Arial" w:eastAsia="Times New Roman" w:hAnsi="Arial" w:cs="Arial"/>
                <w:lang w:eastAsia="es-CO"/>
              </w:rPr>
              <w:t>2</w:t>
            </w:r>
          </w:p>
        </w:tc>
        <w:tc>
          <w:tcPr>
            <w:tcW w:w="537" w:type="dxa"/>
            <w:tcBorders>
              <w:top w:val="nil"/>
              <w:left w:val="nil"/>
              <w:bottom w:val="nil"/>
              <w:right w:val="nil"/>
            </w:tcBorders>
            <w:shd w:val="clear" w:color="auto" w:fill="auto"/>
            <w:vAlign w:val="center"/>
            <w:hideMark/>
          </w:tcPr>
          <w:p w14:paraId="2EAEF5C0" w14:textId="77777777"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31</w:t>
            </w:r>
          </w:p>
        </w:tc>
        <w:tc>
          <w:tcPr>
            <w:tcW w:w="582" w:type="dxa"/>
            <w:tcBorders>
              <w:top w:val="nil"/>
              <w:left w:val="nil"/>
              <w:bottom w:val="nil"/>
              <w:right w:val="nil"/>
            </w:tcBorders>
            <w:shd w:val="clear" w:color="auto" w:fill="auto"/>
            <w:vAlign w:val="center"/>
            <w:hideMark/>
          </w:tcPr>
          <w:p w14:paraId="091699ED" w14:textId="606543AB"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11</w:t>
            </w:r>
            <w:r w:rsidR="00791080" w:rsidRPr="00CC3AC4">
              <w:rPr>
                <w:rFonts w:ascii="Arial" w:eastAsia="Times New Roman" w:hAnsi="Arial" w:cs="Arial"/>
                <w:lang w:eastAsia="es-CO"/>
              </w:rPr>
              <w:t>,</w:t>
            </w:r>
            <w:r w:rsidRPr="00CC3AC4">
              <w:rPr>
                <w:rFonts w:ascii="Arial" w:eastAsia="Times New Roman" w:hAnsi="Arial" w:cs="Arial"/>
                <w:lang w:eastAsia="es-CO"/>
              </w:rPr>
              <w:t>2</w:t>
            </w:r>
          </w:p>
        </w:tc>
        <w:tc>
          <w:tcPr>
            <w:tcW w:w="794" w:type="dxa"/>
            <w:gridSpan w:val="2"/>
            <w:tcBorders>
              <w:top w:val="nil"/>
              <w:left w:val="nil"/>
              <w:bottom w:val="nil"/>
              <w:right w:val="nil"/>
            </w:tcBorders>
            <w:shd w:val="clear" w:color="auto" w:fill="auto"/>
            <w:vAlign w:val="center"/>
            <w:hideMark/>
          </w:tcPr>
          <w:p w14:paraId="431BBE0A" w14:textId="3412DE08"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77</w:t>
            </w:r>
            <w:r w:rsidR="00791080" w:rsidRPr="00CC3AC4">
              <w:rPr>
                <w:rFonts w:ascii="Arial" w:eastAsia="Times New Roman" w:hAnsi="Arial" w:cs="Arial"/>
                <w:lang w:eastAsia="es-CO"/>
              </w:rPr>
              <w:t>,</w:t>
            </w:r>
            <w:r w:rsidRPr="00CC3AC4">
              <w:rPr>
                <w:rFonts w:ascii="Arial" w:eastAsia="Times New Roman" w:hAnsi="Arial" w:cs="Arial"/>
                <w:lang w:eastAsia="es-CO"/>
              </w:rPr>
              <w:t>6</w:t>
            </w:r>
          </w:p>
        </w:tc>
        <w:tc>
          <w:tcPr>
            <w:tcW w:w="388" w:type="dxa"/>
            <w:tcBorders>
              <w:top w:val="nil"/>
              <w:left w:val="nil"/>
              <w:bottom w:val="nil"/>
              <w:right w:val="nil"/>
            </w:tcBorders>
            <w:shd w:val="clear" w:color="auto" w:fill="auto"/>
            <w:vAlign w:val="center"/>
            <w:hideMark/>
          </w:tcPr>
          <w:p w14:paraId="1A564E2B" w14:textId="77777777"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11</w:t>
            </w:r>
          </w:p>
        </w:tc>
        <w:tc>
          <w:tcPr>
            <w:tcW w:w="582" w:type="dxa"/>
            <w:tcBorders>
              <w:top w:val="nil"/>
              <w:left w:val="nil"/>
              <w:bottom w:val="nil"/>
              <w:right w:val="nil"/>
            </w:tcBorders>
            <w:shd w:val="clear" w:color="auto" w:fill="auto"/>
            <w:vAlign w:val="center"/>
            <w:hideMark/>
          </w:tcPr>
          <w:p w14:paraId="7C017480" w14:textId="1E1FA215"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23</w:t>
            </w:r>
            <w:r w:rsidR="00791080" w:rsidRPr="00CC3AC4">
              <w:rPr>
                <w:rFonts w:ascii="Arial" w:eastAsia="Times New Roman" w:hAnsi="Arial" w:cs="Arial"/>
                <w:lang w:eastAsia="es-CO"/>
              </w:rPr>
              <w:t>,</w:t>
            </w:r>
            <w:r w:rsidRPr="00CC3AC4">
              <w:rPr>
                <w:rFonts w:ascii="Arial" w:eastAsia="Times New Roman" w:hAnsi="Arial" w:cs="Arial"/>
                <w:lang w:eastAsia="es-CO"/>
              </w:rPr>
              <w:t>4</w:t>
            </w:r>
          </w:p>
        </w:tc>
        <w:tc>
          <w:tcPr>
            <w:tcW w:w="776" w:type="dxa"/>
            <w:gridSpan w:val="2"/>
            <w:tcBorders>
              <w:top w:val="nil"/>
              <w:left w:val="nil"/>
              <w:bottom w:val="nil"/>
              <w:right w:val="nil"/>
            </w:tcBorders>
            <w:shd w:val="clear" w:color="auto" w:fill="auto"/>
            <w:vAlign w:val="center"/>
            <w:hideMark/>
          </w:tcPr>
          <w:p w14:paraId="5EDF4B22" w14:textId="6BD49F58"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51</w:t>
            </w:r>
            <w:r w:rsidR="00791080" w:rsidRPr="00CC3AC4">
              <w:rPr>
                <w:rFonts w:ascii="Arial" w:eastAsia="Times New Roman" w:hAnsi="Arial" w:cs="Arial"/>
                <w:lang w:eastAsia="es-CO"/>
              </w:rPr>
              <w:t>,</w:t>
            </w:r>
            <w:r w:rsidRPr="00CC3AC4">
              <w:rPr>
                <w:rFonts w:ascii="Arial" w:eastAsia="Times New Roman" w:hAnsi="Arial" w:cs="Arial"/>
                <w:lang w:eastAsia="es-CO"/>
              </w:rPr>
              <w:t>1</w:t>
            </w:r>
          </w:p>
        </w:tc>
        <w:tc>
          <w:tcPr>
            <w:tcW w:w="313" w:type="dxa"/>
            <w:tcBorders>
              <w:top w:val="nil"/>
              <w:left w:val="nil"/>
              <w:bottom w:val="nil"/>
              <w:right w:val="nil"/>
            </w:tcBorders>
            <w:shd w:val="clear" w:color="auto" w:fill="auto"/>
            <w:vAlign w:val="center"/>
            <w:hideMark/>
          </w:tcPr>
          <w:p w14:paraId="37524246" w14:textId="77777777"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w:t>
            </w:r>
          </w:p>
        </w:tc>
        <w:tc>
          <w:tcPr>
            <w:tcW w:w="582" w:type="dxa"/>
            <w:tcBorders>
              <w:top w:val="nil"/>
              <w:left w:val="nil"/>
              <w:bottom w:val="nil"/>
              <w:right w:val="nil"/>
            </w:tcBorders>
            <w:shd w:val="clear" w:color="auto" w:fill="auto"/>
            <w:vAlign w:val="center"/>
            <w:hideMark/>
          </w:tcPr>
          <w:p w14:paraId="69C558FC" w14:textId="5387F1F7"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16</w:t>
            </w:r>
            <w:r w:rsidR="00791080" w:rsidRPr="00CC3AC4">
              <w:rPr>
                <w:rFonts w:ascii="Arial" w:eastAsia="Times New Roman" w:hAnsi="Arial" w:cs="Arial"/>
                <w:lang w:eastAsia="es-CO"/>
              </w:rPr>
              <w:t>,</w:t>
            </w:r>
            <w:r w:rsidRPr="00CC3AC4">
              <w:rPr>
                <w:rFonts w:ascii="Arial" w:eastAsia="Times New Roman" w:hAnsi="Arial" w:cs="Arial"/>
                <w:lang w:eastAsia="es-CO"/>
              </w:rPr>
              <w:t>7</w:t>
            </w:r>
          </w:p>
        </w:tc>
        <w:tc>
          <w:tcPr>
            <w:tcW w:w="776" w:type="dxa"/>
            <w:gridSpan w:val="2"/>
            <w:tcBorders>
              <w:top w:val="nil"/>
              <w:left w:val="nil"/>
              <w:bottom w:val="nil"/>
              <w:right w:val="nil"/>
            </w:tcBorders>
            <w:shd w:val="clear" w:color="auto" w:fill="auto"/>
            <w:vAlign w:val="center"/>
            <w:hideMark/>
          </w:tcPr>
          <w:p w14:paraId="52F3A86B" w14:textId="67B3EF1A"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33</w:t>
            </w:r>
            <w:r w:rsidR="00791080" w:rsidRPr="00CC3AC4">
              <w:rPr>
                <w:rFonts w:ascii="Arial" w:eastAsia="Times New Roman" w:hAnsi="Arial" w:cs="Arial"/>
                <w:lang w:eastAsia="es-CO"/>
              </w:rPr>
              <w:t>,</w:t>
            </w:r>
            <w:r w:rsidRPr="00CC3AC4">
              <w:rPr>
                <w:rFonts w:ascii="Arial" w:eastAsia="Times New Roman" w:hAnsi="Arial" w:cs="Arial"/>
                <w:lang w:eastAsia="es-CO"/>
              </w:rPr>
              <w:t>3</w:t>
            </w:r>
          </w:p>
        </w:tc>
      </w:tr>
      <w:tr w:rsidR="00EE7702" w:rsidRPr="00CC3AC4" w14:paraId="0FF91234" w14:textId="77777777" w:rsidTr="00791080">
        <w:trPr>
          <w:trHeight w:val="57"/>
          <w:jc w:val="center"/>
        </w:trPr>
        <w:tc>
          <w:tcPr>
            <w:tcW w:w="709" w:type="dxa"/>
            <w:tcBorders>
              <w:top w:val="nil"/>
              <w:left w:val="nil"/>
              <w:bottom w:val="nil"/>
              <w:right w:val="nil"/>
            </w:tcBorders>
            <w:shd w:val="clear" w:color="auto" w:fill="auto"/>
            <w:vAlign w:val="center"/>
            <w:hideMark/>
          </w:tcPr>
          <w:p w14:paraId="1A18FED6" w14:textId="77777777"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12</w:t>
            </w:r>
          </w:p>
        </w:tc>
        <w:tc>
          <w:tcPr>
            <w:tcW w:w="709" w:type="dxa"/>
            <w:tcBorders>
              <w:top w:val="nil"/>
              <w:left w:val="nil"/>
              <w:bottom w:val="nil"/>
              <w:right w:val="nil"/>
            </w:tcBorders>
            <w:shd w:val="clear" w:color="auto" w:fill="auto"/>
            <w:vAlign w:val="center"/>
            <w:hideMark/>
          </w:tcPr>
          <w:p w14:paraId="4BF51209" w14:textId="77777777"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26</w:t>
            </w:r>
          </w:p>
        </w:tc>
        <w:tc>
          <w:tcPr>
            <w:tcW w:w="582" w:type="dxa"/>
            <w:tcBorders>
              <w:top w:val="nil"/>
              <w:left w:val="nil"/>
              <w:bottom w:val="nil"/>
              <w:right w:val="nil"/>
            </w:tcBorders>
            <w:shd w:val="clear" w:color="auto" w:fill="auto"/>
            <w:vAlign w:val="center"/>
            <w:hideMark/>
          </w:tcPr>
          <w:p w14:paraId="13C1C940" w14:textId="5CA8735D"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w:t>
            </w:r>
            <w:r w:rsidR="00791080" w:rsidRPr="00CC3AC4">
              <w:rPr>
                <w:rFonts w:ascii="Arial" w:eastAsia="Times New Roman" w:hAnsi="Arial" w:cs="Arial"/>
                <w:lang w:eastAsia="es-CO"/>
              </w:rPr>
              <w:t>,</w:t>
            </w:r>
            <w:r w:rsidRPr="00CC3AC4">
              <w:rPr>
                <w:rFonts w:ascii="Arial" w:eastAsia="Times New Roman" w:hAnsi="Arial" w:cs="Arial"/>
                <w:lang w:eastAsia="es-CO"/>
              </w:rPr>
              <w:t>4</w:t>
            </w:r>
          </w:p>
        </w:tc>
        <w:tc>
          <w:tcPr>
            <w:tcW w:w="791" w:type="dxa"/>
            <w:gridSpan w:val="2"/>
            <w:tcBorders>
              <w:top w:val="nil"/>
              <w:left w:val="nil"/>
              <w:bottom w:val="nil"/>
              <w:right w:val="nil"/>
            </w:tcBorders>
            <w:shd w:val="clear" w:color="auto" w:fill="auto"/>
            <w:vAlign w:val="center"/>
            <w:hideMark/>
          </w:tcPr>
          <w:p w14:paraId="0C5257E5" w14:textId="238AAEDD"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97</w:t>
            </w:r>
            <w:r w:rsidR="00791080" w:rsidRPr="00CC3AC4">
              <w:rPr>
                <w:rFonts w:ascii="Arial" w:eastAsia="Times New Roman" w:hAnsi="Arial" w:cs="Arial"/>
                <w:lang w:eastAsia="es-CO"/>
              </w:rPr>
              <w:t>,</w:t>
            </w:r>
            <w:r w:rsidRPr="00CC3AC4">
              <w:rPr>
                <w:rFonts w:ascii="Arial" w:eastAsia="Times New Roman" w:hAnsi="Arial" w:cs="Arial"/>
                <w:lang w:eastAsia="es-CO"/>
              </w:rPr>
              <w:t>5</w:t>
            </w:r>
          </w:p>
        </w:tc>
        <w:tc>
          <w:tcPr>
            <w:tcW w:w="537" w:type="dxa"/>
            <w:tcBorders>
              <w:top w:val="nil"/>
              <w:left w:val="nil"/>
              <w:bottom w:val="nil"/>
              <w:right w:val="nil"/>
            </w:tcBorders>
            <w:shd w:val="clear" w:color="auto" w:fill="auto"/>
            <w:vAlign w:val="center"/>
            <w:hideMark/>
          </w:tcPr>
          <w:p w14:paraId="4E02B625" w14:textId="77777777"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29</w:t>
            </w:r>
          </w:p>
        </w:tc>
        <w:tc>
          <w:tcPr>
            <w:tcW w:w="582" w:type="dxa"/>
            <w:tcBorders>
              <w:top w:val="nil"/>
              <w:left w:val="nil"/>
              <w:bottom w:val="nil"/>
              <w:right w:val="nil"/>
            </w:tcBorders>
            <w:shd w:val="clear" w:color="auto" w:fill="auto"/>
            <w:vAlign w:val="center"/>
            <w:hideMark/>
          </w:tcPr>
          <w:p w14:paraId="59128DFE" w14:textId="1D0BDFB0"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10</w:t>
            </w:r>
            <w:r w:rsidR="00791080" w:rsidRPr="00CC3AC4">
              <w:rPr>
                <w:rFonts w:ascii="Arial" w:eastAsia="Times New Roman" w:hAnsi="Arial" w:cs="Arial"/>
                <w:lang w:eastAsia="es-CO"/>
              </w:rPr>
              <w:t>,</w:t>
            </w:r>
            <w:r w:rsidRPr="00CC3AC4">
              <w:rPr>
                <w:rFonts w:ascii="Arial" w:eastAsia="Times New Roman" w:hAnsi="Arial" w:cs="Arial"/>
                <w:lang w:eastAsia="es-CO"/>
              </w:rPr>
              <w:t>5</w:t>
            </w:r>
          </w:p>
        </w:tc>
        <w:tc>
          <w:tcPr>
            <w:tcW w:w="794" w:type="dxa"/>
            <w:gridSpan w:val="2"/>
            <w:tcBorders>
              <w:top w:val="nil"/>
              <w:left w:val="nil"/>
              <w:bottom w:val="nil"/>
              <w:right w:val="nil"/>
            </w:tcBorders>
            <w:shd w:val="clear" w:color="auto" w:fill="auto"/>
            <w:vAlign w:val="center"/>
            <w:hideMark/>
          </w:tcPr>
          <w:p w14:paraId="37DE4056" w14:textId="74B15E5D"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88</w:t>
            </w:r>
            <w:r w:rsidR="00791080" w:rsidRPr="00CC3AC4">
              <w:rPr>
                <w:rFonts w:ascii="Arial" w:eastAsia="Times New Roman" w:hAnsi="Arial" w:cs="Arial"/>
                <w:lang w:eastAsia="es-CO"/>
              </w:rPr>
              <w:t>,</w:t>
            </w:r>
            <w:r w:rsidRPr="00CC3AC4">
              <w:rPr>
                <w:rFonts w:ascii="Arial" w:eastAsia="Times New Roman" w:hAnsi="Arial" w:cs="Arial"/>
                <w:lang w:eastAsia="es-CO"/>
              </w:rPr>
              <w:t>1</w:t>
            </w:r>
          </w:p>
        </w:tc>
        <w:tc>
          <w:tcPr>
            <w:tcW w:w="388" w:type="dxa"/>
            <w:tcBorders>
              <w:top w:val="nil"/>
              <w:left w:val="nil"/>
              <w:bottom w:val="nil"/>
              <w:right w:val="nil"/>
            </w:tcBorders>
            <w:shd w:val="clear" w:color="auto" w:fill="auto"/>
            <w:vAlign w:val="center"/>
            <w:hideMark/>
          </w:tcPr>
          <w:p w14:paraId="6456EEC5" w14:textId="77777777"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8</w:t>
            </w:r>
          </w:p>
        </w:tc>
        <w:tc>
          <w:tcPr>
            <w:tcW w:w="582" w:type="dxa"/>
            <w:tcBorders>
              <w:top w:val="nil"/>
              <w:left w:val="nil"/>
              <w:bottom w:val="nil"/>
              <w:right w:val="nil"/>
            </w:tcBorders>
            <w:shd w:val="clear" w:color="auto" w:fill="auto"/>
            <w:vAlign w:val="center"/>
            <w:hideMark/>
          </w:tcPr>
          <w:p w14:paraId="7612D900" w14:textId="2B0B5260"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17</w:t>
            </w:r>
            <w:r w:rsidR="00791080" w:rsidRPr="00CC3AC4">
              <w:rPr>
                <w:rFonts w:ascii="Arial" w:eastAsia="Times New Roman" w:hAnsi="Arial" w:cs="Arial"/>
                <w:lang w:eastAsia="es-CO"/>
              </w:rPr>
              <w:t>,</w:t>
            </w:r>
            <w:r w:rsidRPr="00CC3AC4">
              <w:rPr>
                <w:rFonts w:ascii="Arial" w:eastAsia="Times New Roman" w:hAnsi="Arial" w:cs="Arial"/>
                <w:lang w:eastAsia="es-CO"/>
              </w:rPr>
              <w:t>0</w:t>
            </w:r>
          </w:p>
        </w:tc>
        <w:tc>
          <w:tcPr>
            <w:tcW w:w="776" w:type="dxa"/>
            <w:gridSpan w:val="2"/>
            <w:tcBorders>
              <w:top w:val="nil"/>
              <w:left w:val="nil"/>
              <w:bottom w:val="nil"/>
              <w:right w:val="nil"/>
            </w:tcBorders>
            <w:shd w:val="clear" w:color="auto" w:fill="auto"/>
            <w:vAlign w:val="center"/>
            <w:hideMark/>
          </w:tcPr>
          <w:p w14:paraId="4C1BC23F" w14:textId="18644F41"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68</w:t>
            </w:r>
            <w:r w:rsidR="00791080" w:rsidRPr="00CC3AC4">
              <w:rPr>
                <w:rFonts w:ascii="Arial" w:eastAsia="Times New Roman" w:hAnsi="Arial" w:cs="Arial"/>
                <w:lang w:eastAsia="es-CO"/>
              </w:rPr>
              <w:t>,</w:t>
            </w:r>
            <w:r w:rsidRPr="00CC3AC4">
              <w:rPr>
                <w:rFonts w:ascii="Arial" w:eastAsia="Times New Roman" w:hAnsi="Arial" w:cs="Arial"/>
                <w:lang w:eastAsia="es-CO"/>
              </w:rPr>
              <w:t>1</w:t>
            </w:r>
          </w:p>
        </w:tc>
        <w:tc>
          <w:tcPr>
            <w:tcW w:w="313" w:type="dxa"/>
            <w:tcBorders>
              <w:top w:val="nil"/>
              <w:left w:val="nil"/>
              <w:bottom w:val="nil"/>
              <w:right w:val="nil"/>
            </w:tcBorders>
            <w:shd w:val="clear" w:color="auto" w:fill="auto"/>
            <w:vAlign w:val="center"/>
            <w:hideMark/>
          </w:tcPr>
          <w:p w14:paraId="5FF7BE6E" w14:textId="77777777"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w:t>
            </w:r>
          </w:p>
        </w:tc>
        <w:tc>
          <w:tcPr>
            <w:tcW w:w="582" w:type="dxa"/>
            <w:tcBorders>
              <w:top w:val="nil"/>
              <w:left w:val="nil"/>
              <w:bottom w:val="nil"/>
              <w:right w:val="nil"/>
            </w:tcBorders>
            <w:shd w:val="clear" w:color="auto" w:fill="auto"/>
            <w:vAlign w:val="center"/>
            <w:hideMark/>
          </w:tcPr>
          <w:p w14:paraId="3E51701B" w14:textId="25AB89B8"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16</w:t>
            </w:r>
            <w:r w:rsidR="00791080" w:rsidRPr="00CC3AC4">
              <w:rPr>
                <w:rFonts w:ascii="Arial" w:eastAsia="Times New Roman" w:hAnsi="Arial" w:cs="Arial"/>
                <w:lang w:eastAsia="es-CO"/>
              </w:rPr>
              <w:t>,</w:t>
            </w:r>
            <w:r w:rsidRPr="00CC3AC4">
              <w:rPr>
                <w:rFonts w:ascii="Arial" w:eastAsia="Times New Roman" w:hAnsi="Arial" w:cs="Arial"/>
                <w:lang w:eastAsia="es-CO"/>
              </w:rPr>
              <w:t>7</w:t>
            </w:r>
          </w:p>
        </w:tc>
        <w:tc>
          <w:tcPr>
            <w:tcW w:w="776" w:type="dxa"/>
            <w:gridSpan w:val="2"/>
            <w:tcBorders>
              <w:top w:val="nil"/>
              <w:left w:val="nil"/>
              <w:bottom w:val="nil"/>
              <w:right w:val="nil"/>
            </w:tcBorders>
            <w:shd w:val="clear" w:color="auto" w:fill="auto"/>
            <w:vAlign w:val="center"/>
            <w:hideMark/>
          </w:tcPr>
          <w:p w14:paraId="55469619" w14:textId="053D3E49"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50</w:t>
            </w:r>
            <w:r w:rsidR="00791080" w:rsidRPr="00CC3AC4">
              <w:rPr>
                <w:rFonts w:ascii="Arial" w:eastAsia="Times New Roman" w:hAnsi="Arial" w:cs="Arial"/>
                <w:lang w:eastAsia="es-CO"/>
              </w:rPr>
              <w:t>,</w:t>
            </w:r>
            <w:r w:rsidRPr="00CC3AC4">
              <w:rPr>
                <w:rFonts w:ascii="Arial" w:eastAsia="Times New Roman" w:hAnsi="Arial" w:cs="Arial"/>
                <w:lang w:eastAsia="es-CO"/>
              </w:rPr>
              <w:t>0</w:t>
            </w:r>
          </w:p>
        </w:tc>
      </w:tr>
      <w:tr w:rsidR="00EE7702" w:rsidRPr="00CC3AC4" w14:paraId="4289D95F" w14:textId="77777777" w:rsidTr="00791080">
        <w:trPr>
          <w:trHeight w:val="57"/>
          <w:jc w:val="center"/>
        </w:trPr>
        <w:tc>
          <w:tcPr>
            <w:tcW w:w="709" w:type="dxa"/>
            <w:tcBorders>
              <w:top w:val="nil"/>
              <w:left w:val="nil"/>
              <w:bottom w:val="nil"/>
              <w:right w:val="nil"/>
            </w:tcBorders>
            <w:shd w:val="clear" w:color="auto" w:fill="auto"/>
            <w:vAlign w:val="center"/>
            <w:hideMark/>
          </w:tcPr>
          <w:p w14:paraId="613C158D" w14:textId="77777777"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lastRenderedPageBreak/>
              <w:t>13</w:t>
            </w:r>
          </w:p>
        </w:tc>
        <w:tc>
          <w:tcPr>
            <w:tcW w:w="709" w:type="dxa"/>
            <w:tcBorders>
              <w:top w:val="nil"/>
              <w:left w:val="nil"/>
              <w:bottom w:val="nil"/>
              <w:right w:val="nil"/>
            </w:tcBorders>
            <w:shd w:val="clear" w:color="auto" w:fill="auto"/>
            <w:vAlign w:val="center"/>
            <w:hideMark/>
          </w:tcPr>
          <w:p w14:paraId="5913B90F" w14:textId="77777777"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25</w:t>
            </w:r>
          </w:p>
        </w:tc>
        <w:tc>
          <w:tcPr>
            <w:tcW w:w="582" w:type="dxa"/>
            <w:tcBorders>
              <w:top w:val="nil"/>
              <w:left w:val="nil"/>
              <w:bottom w:val="nil"/>
              <w:right w:val="nil"/>
            </w:tcBorders>
            <w:shd w:val="clear" w:color="auto" w:fill="auto"/>
            <w:vAlign w:val="center"/>
            <w:hideMark/>
          </w:tcPr>
          <w:p w14:paraId="64AF516F" w14:textId="5B09B753"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w:t>
            </w:r>
            <w:r w:rsidR="00791080" w:rsidRPr="00CC3AC4">
              <w:rPr>
                <w:rFonts w:ascii="Arial" w:eastAsia="Times New Roman" w:hAnsi="Arial" w:cs="Arial"/>
                <w:lang w:eastAsia="es-CO"/>
              </w:rPr>
              <w:t>,</w:t>
            </w:r>
            <w:r w:rsidRPr="00CC3AC4">
              <w:rPr>
                <w:rFonts w:ascii="Arial" w:eastAsia="Times New Roman" w:hAnsi="Arial" w:cs="Arial"/>
                <w:lang w:eastAsia="es-CO"/>
              </w:rPr>
              <w:t>3</w:t>
            </w:r>
          </w:p>
        </w:tc>
        <w:tc>
          <w:tcPr>
            <w:tcW w:w="791" w:type="dxa"/>
            <w:gridSpan w:val="2"/>
            <w:tcBorders>
              <w:top w:val="nil"/>
              <w:left w:val="nil"/>
              <w:bottom w:val="nil"/>
              <w:right w:val="nil"/>
            </w:tcBorders>
            <w:shd w:val="clear" w:color="auto" w:fill="auto"/>
            <w:vAlign w:val="center"/>
            <w:hideMark/>
          </w:tcPr>
          <w:p w14:paraId="34D3F920" w14:textId="64A37035"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98</w:t>
            </w:r>
            <w:r w:rsidR="00791080" w:rsidRPr="00CC3AC4">
              <w:rPr>
                <w:rFonts w:ascii="Arial" w:eastAsia="Times New Roman" w:hAnsi="Arial" w:cs="Arial"/>
                <w:lang w:eastAsia="es-CO"/>
              </w:rPr>
              <w:t>,</w:t>
            </w:r>
            <w:r w:rsidRPr="00CC3AC4">
              <w:rPr>
                <w:rFonts w:ascii="Arial" w:eastAsia="Times New Roman" w:hAnsi="Arial" w:cs="Arial"/>
                <w:lang w:eastAsia="es-CO"/>
              </w:rPr>
              <w:t>8</w:t>
            </w:r>
          </w:p>
        </w:tc>
        <w:tc>
          <w:tcPr>
            <w:tcW w:w="537" w:type="dxa"/>
            <w:tcBorders>
              <w:top w:val="nil"/>
              <w:left w:val="nil"/>
              <w:bottom w:val="nil"/>
              <w:right w:val="nil"/>
            </w:tcBorders>
            <w:shd w:val="clear" w:color="auto" w:fill="auto"/>
            <w:vAlign w:val="center"/>
            <w:hideMark/>
          </w:tcPr>
          <w:p w14:paraId="43090662" w14:textId="77777777"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28</w:t>
            </w:r>
          </w:p>
        </w:tc>
        <w:tc>
          <w:tcPr>
            <w:tcW w:w="582" w:type="dxa"/>
            <w:tcBorders>
              <w:top w:val="nil"/>
              <w:left w:val="nil"/>
              <w:bottom w:val="nil"/>
              <w:right w:val="nil"/>
            </w:tcBorders>
            <w:shd w:val="clear" w:color="auto" w:fill="auto"/>
            <w:vAlign w:val="center"/>
            <w:hideMark/>
          </w:tcPr>
          <w:p w14:paraId="4C46BB90" w14:textId="3B1AEF64"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10</w:t>
            </w:r>
            <w:r w:rsidR="00791080" w:rsidRPr="00CC3AC4">
              <w:rPr>
                <w:rFonts w:ascii="Arial" w:eastAsia="Times New Roman" w:hAnsi="Arial" w:cs="Arial"/>
                <w:lang w:eastAsia="es-CO"/>
              </w:rPr>
              <w:t>,</w:t>
            </w:r>
            <w:r w:rsidRPr="00CC3AC4">
              <w:rPr>
                <w:rFonts w:ascii="Arial" w:eastAsia="Times New Roman" w:hAnsi="Arial" w:cs="Arial"/>
                <w:lang w:eastAsia="es-CO"/>
              </w:rPr>
              <w:t>1</w:t>
            </w:r>
          </w:p>
        </w:tc>
        <w:tc>
          <w:tcPr>
            <w:tcW w:w="794" w:type="dxa"/>
            <w:gridSpan w:val="2"/>
            <w:tcBorders>
              <w:top w:val="nil"/>
              <w:left w:val="nil"/>
              <w:bottom w:val="nil"/>
              <w:right w:val="nil"/>
            </w:tcBorders>
            <w:shd w:val="clear" w:color="auto" w:fill="auto"/>
            <w:vAlign w:val="center"/>
            <w:hideMark/>
          </w:tcPr>
          <w:p w14:paraId="5096549C" w14:textId="232D69FA"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98</w:t>
            </w:r>
            <w:r w:rsidR="00791080" w:rsidRPr="00CC3AC4">
              <w:rPr>
                <w:rFonts w:ascii="Arial" w:eastAsia="Times New Roman" w:hAnsi="Arial" w:cs="Arial"/>
                <w:lang w:eastAsia="es-CO"/>
              </w:rPr>
              <w:t>,</w:t>
            </w:r>
            <w:r w:rsidRPr="00CC3AC4">
              <w:rPr>
                <w:rFonts w:ascii="Arial" w:eastAsia="Times New Roman" w:hAnsi="Arial" w:cs="Arial"/>
                <w:lang w:eastAsia="es-CO"/>
              </w:rPr>
              <w:t>2</w:t>
            </w:r>
          </w:p>
        </w:tc>
        <w:tc>
          <w:tcPr>
            <w:tcW w:w="388" w:type="dxa"/>
            <w:tcBorders>
              <w:top w:val="nil"/>
              <w:left w:val="nil"/>
              <w:bottom w:val="nil"/>
              <w:right w:val="nil"/>
            </w:tcBorders>
            <w:shd w:val="clear" w:color="auto" w:fill="auto"/>
            <w:vAlign w:val="center"/>
            <w:hideMark/>
          </w:tcPr>
          <w:p w14:paraId="3238C196" w14:textId="77777777"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13</w:t>
            </w:r>
          </w:p>
        </w:tc>
        <w:tc>
          <w:tcPr>
            <w:tcW w:w="582" w:type="dxa"/>
            <w:tcBorders>
              <w:top w:val="nil"/>
              <w:left w:val="nil"/>
              <w:bottom w:val="nil"/>
              <w:right w:val="nil"/>
            </w:tcBorders>
            <w:shd w:val="clear" w:color="auto" w:fill="auto"/>
            <w:vAlign w:val="center"/>
            <w:hideMark/>
          </w:tcPr>
          <w:p w14:paraId="466753F6" w14:textId="5417AF84"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27</w:t>
            </w:r>
            <w:r w:rsidR="00791080" w:rsidRPr="00CC3AC4">
              <w:rPr>
                <w:rFonts w:ascii="Arial" w:eastAsia="Times New Roman" w:hAnsi="Arial" w:cs="Arial"/>
                <w:lang w:eastAsia="es-CO"/>
              </w:rPr>
              <w:t>,</w:t>
            </w:r>
            <w:r w:rsidRPr="00CC3AC4">
              <w:rPr>
                <w:rFonts w:ascii="Arial" w:eastAsia="Times New Roman" w:hAnsi="Arial" w:cs="Arial"/>
                <w:lang w:eastAsia="es-CO"/>
              </w:rPr>
              <w:t>7</w:t>
            </w:r>
          </w:p>
        </w:tc>
        <w:tc>
          <w:tcPr>
            <w:tcW w:w="776" w:type="dxa"/>
            <w:gridSpan w:val="2"/>
            <w:tcBorders>
              <w:top w:val="nil"/>
              <w:left w:val="nil"/>
              <w:bottom w:val="nil"/>
              <w:right w:val="nil"/>
            </w:tcBorders>
            <w:shd w:val="clear" w:color="auto" w:fill="auto"/>
            <w:vAlign w:val="center"/>
            <w:hideMark/>
          </w:tcPr>
          <w:p w14:paraId="050CCE40" w14:textId="7011D57F"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95</w:t>
            </w:r>
            <w:r w:rsidR="00791080" w:rsidRPr="00CC3AC4">
              <w:rPr>
                <w:rFonts w:ascii="Arial" w:eastAsia="Times New Roman" w:hAnsi="Arial" w:cs="Arial"/>
                <w:lang w:eastAsia="es-CO"/>
              </w:rPr>
              <w:t>,</w:t>
            </w:r>
            <w:r w:rsidRPr="00CC3AC4">
              <w:rPr>
                <w:rFonts w:ascii="Arial" w:eastAsia="Times New Roman" w:hAnsi="Arial" w:cs="Arial"/>
                <w:lang w:eastAsia="es-CO"/>
              </w:rPr>
              <w:t>7</w:t>
            </w:r>
          </w:p>
        </w:tc>
        <w:tc>
          <w:tcPr>
            <w:tcW w:w="313" w:type="dxa"/>
            <w:tcBorders>
              <w:top w:val="nil"/>
              <w:left w:val="nil"/>
              <w:bottom w:val="nil"/>
              <w:right w:val="nil"/>
            </w:tcBorders>
            <w:shd w:val="clear" w:color="auto" w:fill="auto"/>
            <w:vAlign w:val="center"/>
            <w:hideMark/>
          </w:tcPr>
          <w:p w14:paraId="57512479" w14:textId="77777777"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2</w:t>
            </w:r>
          </w:p>
        </w:tc>
        <w:tc>
          <w:tcPr>
            <w:tcW w:w="582" w:type="dxa"/>
            <w:tcBorders>
              <w:top w:val="nil"/>
              <w:left w:val="nil"/>
              <w:bottom w:val="nil"/>
              <w:right w:val="nil"/>
            </w:tcBorders>
            <w:shd w:val="clear" w:color="auto" w:fill="auto"/>
            <w:vAlign w:val="center"/>
            <w:hideMark/>
          </w:tcPr>
          <w:p w14:paraId="5EF10AC6" w14:textId="66E001AF"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33</w:t>
            </w:r>
            <w:r w:rsidR="00791080" w:rsidRPr="00CC3AC4">
              <w:rPr>
                <w:rFonts w:ascii="Arial" w:eastAsia="Times New Roman" w:hAnsi="Arial" w:cs="Arial"/>
                <w:lang w:eastAsia="es-CO"/>
              </w:rPr>
              <w:t>,</w:t>
            </w:r>
            <w:r w:rsidRPr="00CC3AC4">
              <w:rPr>
                <w:rFonts w:ascii="Arial" w:eastAsia="Times New Roman" w:hAnsi="Arial" w:cs="Arial"/>
                <w:lang w:eastAsia="es-CO"/>
              </w:rPr>
              <w:t>3</w:t>
            </w:r>
          </w:p>
        </w:tc>
        <w:tc>
          <w:tcPr>
            <w:tcW w:w="776" w:type="dxa"/>
            <w:gridSpan w:val="2"/>
            <w:tcBorders>
              <w:top w:val="nil"/>
              <w:left w:val="nil"/>
              <w:bottom w:val="nil"/>
              <w:right w:val="nil"/>
            </w:tcBorders>
            <w:shd w:val="clear" w:color="auto" w:fill="auto"/>
            <w:vAlign w:val="center"/>
            <w:hideMark/>
          </w:tcPr>
          <w:p w14:paraId="60373F72" w14:textId="0A0236E2"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83</w:t>
            </w:r>
            <w:r w:rsidR="00791080" w:rsidRPr="00CC3AC4">
              <w:rPr>
                <w:rFonts w:ascii="Arial" w:eastAsia="Times New Roman" w:hAnsi="Arial" w:cs="Arial"/>
                <w:lang w:eastAsia="es-CO"/>
              </w:rPr>
              <w:t>,</w:t>
            </w:r>
            <w:r w:rsidRPr="00CC3AC4">
              <w:rPr>
                <w:rFonts w:ascii="Arial" w:eastAsia="Times New Roman" w:hAnsi="Arial" w:cs="Arial"/>
                <w:lang w:eastAsia="es-CO"/>
              </w:rPr>
              <w:t>3</w:t>
            </w:r>
          </w:p>
        </w:tc>
      </w:tr>
      <w:tr w:rsidR="00EE7702" w:rsidRPr="00CC3AC4" w14:paraId="6E8A71ED" w14:textId="77777777" w:rsidTr="00791080">
        <w:trPr>
          <w:trHeight w:val="57"/>
          <w:jc w:val="center"/>
        </w:trPr>
        <w:tc>
          <w:tcPr>
            <w:tcW w:w="709" w:type="dxa"/>
            <w:tcBorders>
              <w:top w:val="nil"/>
              <w:left w:val="nil"/>
              <w:bottom w:val="nil"/>
              <w:right w:val="nil"/>
            </w:tcBorders>
            <w:shd w:val="clear" w:color="auto" w:fill="auto"/>
            <w:vAlign w:val="center"/>
            <w:hideMark/>
          </w:tcPr>
          <w:p w14:paraId="3D64ED00" w14:textId="77777777"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14</w:t>
            </w:r>
          </w:p>
        </w:tc>
        <w:tc>
          <w:tcPr>
            <w:tcW w:w="709" w:type="dxa"/>
            <w:tcBorders>
              <w:top w:val="nil"/>
              <w:left w:val="nil"/>
              <w:bottom w:val="nil"/>
              <w:right w:val="nil"/>
            </w:tcBorders>
            <w:shd w:val="clear" w:color="auto" w:fill="auto"/>
            <w:vAlign w:val="center"/>
            <w:hideMark/>
          </w:tcPr>
          <w:p w14:paraId="63E4EA85" w14:textId="77777777"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23</w:t>
            </w:r>
          </w:p>
        </w:tc>
        <w:tc>
          <w:tcPr>
            <w:tcW w:w="582" w:type="dxa"/>
            <w:tcBorders>
              <w:top w:val="nil"/>
              <w:left w:val="nil"/>
              <w:bottom w:val="nil"/>
              <w:right w:val="nil"/>
            </w:tcBorders>
            <w:shd w:val="clear" w:color="auto" w:fill="auto"/>
            <w:vAlign w:val="center"/>
            <w:hideMark/>
          </w:tcPr>
          <w:p w14:paraId="6005E221" w14:textId="67F367E7"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w:t>
            </w:r>
            <w:r w:rsidR="00791080" w:rsidRPr="00CC3AC4">
              <w:rPr>
                <w:rFonts w:ascii="Arial" w:eastAsia="Times New Roman" w:hAnsi="Arial" w:cs="Arial"/>
                <w:lang w:eastAsia="es-CO"/>
              </w:rPr>
              <w:t>,</w:t>
            </w:r>
            <w:r w:rsidRPr="00CC3AC4">
              <w:rPr>
                <w:rFonts w:ascii="Arial" w:eastAsia="Times New Roman" w:hAnsi="Arial" w:cs="Arial"/>
                <w:lang w:eastAsia="es-CO"/>
              </w:rPr>
              <w:t>2</w:t>
            </w:r>
          </w:p>
        </w:tc>
        <w:tc>
          <w:tcPr>
            <w:tcW w:w="791" w:type="dxa"/>
            <w:gridSpan w:val="2"/>
            <w:tcBorders>
              <w:top w:val="nil"/>
              <w:left w:val="nil"/>
              <w:bottom w:val="nil"/>
              <w:right w:val="nil"/>
            </w:tcBorders>
            <w:shd w:val="clear" w:color="auto" w:fill="auto"/>
            <w:vAlign w:val="center"/>
            <w:hideMark/>
          </w:tcPr>
          <w:p w14:paraId="5CC108D1" w14:textId="491E92B9"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100</w:t>
            </w:r>
          </w:p>
        </w:tc>
        <w:tc>
          <w:tcPr>
            <w:tcW w:w="537" w:type="dxa"/>
            <w:tcBorders>
              <w:top w:val="nil"/>
              <w:left w:val="nil"/>
              <w:bottom w:val="nil"/>
              <w:right w:val="nil"/>
            </w:tcBorders>
            <w:shd w:val="clear" w:color="auto" w:fill="auto"/>
            <w:vAlign w:val="center"/>
            <w:hideMark/>
          </w:tcPr>
          <w:p w14:paraId="747C2B4A" w14:textId="77777777"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5</w:t>
            </w:r>
          </w:p>
        </w:tc>
        <w:tc>
          <w:tcPr>
            <w:tcW w:w="582" w:type="dxa"/>
            <w:tcBorders>
              <w:top w:val="nil"/>
              <w:left w:val="nil"/>
              <w:bottom w:val="nil"/>
              <w:right w:val="nil"/>
            </w:tcBorders>
            <w:shd w:val="clear" w:color="auto" w:fill="auto"/>
            <w:vAlign w:val="center"/>
            <w:hideMark/>
          </w:tcPr>
          <w:p w14:paraId="5A95AF44" w14:textId="3216A216"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w:t>
            </w:r>
            <w:r w:rsidR="00791080" w:rsidRPr="00CC3AC4">
              <w:rPr>
                <w:rFonts w:ascii="Arial" w:eastAsia="Times New Roman" w:hAnsi="Arial" w:cs="Arial"/>
                <w:lang w:eastAsia="es-CO"/>
              </w:rPr>
              <w:t>,</w:t>
            </w:r>
            <w:r w:rsidRPr="00CC3AC4">
              <w:rPr>
                <w:rFonts w:ascii="Arial" w:eastAsia="Times New Roman" w:hAnsi="Arial" w:cs="Arial"/>
                <w:lang w:eastAsia="es-CO"/>
              </w:rPr>
              <w:t>8</w:t>
            </w:r>
          </w:p>
        </w:tc>
        <w:tc>
          <w:tcPr>
            <w:tcW w:w="794" w:type="dxa"/>
            <w:gridSpan w:val="2"/>
            <w:tcBorders>
              <w:top w:val="nil"/>
              <w:left w:val="nil"/>
              <w:bottom w:val="nil"/>
              <w:right w:val="nil"/>
            </w:tcBorders>
            <w:shd w:val="clear" w:color="auto" w:fill="auto"/>
            <w:vAlign w:val="center"/>
            <w:hideMark/>
          </w:tcPr>
          <w:p w14:paraId="3B71A76F" w14:textId="6EB65A5E"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100</w:t>
            </w:r>
          </w:p>
        </w:tc>
        <w:tc>
          <w:tcPr>
            <w:tcW w:w="388" w:type="dxa"/>
            <w:tcBorders>
              <w:top w:val="nil"/>
              <w:left w:val="nil"/>
              <w:bottom w:val="nil"/>
              <w:right w:val="nil"/>
            </w:tcBorders>
            <w:shd w:val="clear" w:color="auto" w:fill="auto"/>
            <w:vAlign w:val="center"/>
            <w:hideMark/>
          </w:tcPr>
          <w:p w14:paraId="12311E1A" w14:textId="77777777"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2</w:t>
            </w:r>
          </w:p>
        </w:tc>
        <w:tc>
          <w:tcPr>
            <w:tcW w:w="582" w:type="dxa"/>
            <w:tcBorders>
              <w:top w:val="nil"/>
              <w:left w:val="nil"/>
              <w:bottom w:val="nil"/>
              <w:right w:val="nil"/>
            </w:tcBorders>
            <w:shd w:val="clear" w:color="auto" w:fill="auto"/>
            <w:vAlign w:val="center"/>
            <w:hideMark/>
          </w:tcPr>
          <w:p w14:paraId="015C7795" w14:textId="60752FE7"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4</w:t>
            </w:r>
            <w:r w:rsidR="00791080" w:rsidRPr="00CC3AC4">
              <w:rPr>
                <w:rFonts w:ascii="Arial" w:eastAsia="Times New Roman" w:hAnsi="Arial" w:cs="Arial"/>
                <w:lang w:eastAsia="es-CO"/>
              </w:rPr>
              <w:t>,</w:t>
            </w:r>
            <w:r w:rsidRPr="00CC3AC4">
              <w:rPr>
                <w:rFonts w:ascii="Arial" w:eastAsia="Times New Roman" w:hAnsi="Arial" w:cs="Arial"/>
                <w:lang w:eastAsia="es-CO"/>
              </w:rPr>
              <w:t>3</w:t>
            </w:r>
          </w:p>
        </w:tc>
        <w:tc>
          <w:tcPr>
            <w:tcW w:w="776" w:type="dxa"/>
            <w:gridSpan w:val="2"/>
            <w:tcBorders>
              <w:top w:val="nil"/>
              <w:left w:val="nil"/>
              <w:bottom w:val="nil"/>
              <w:right w:val="nil"/>
            </w:tcBorders>
            <w:shd w:val="clear" w:color="auto" w:fill="auto"/>
            <w:vAlign w:val="center"/>
            <w:hideMark/>
          </w:tcPr>
          <w:p w14:paraId="53644214" w14:textId="46318E30"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100</w:t>
            </w:r>
          </w:p>
        </w:tc>
        <w:tc>
          <w:tcPr>
            <w:tcW w:w="313" w:type="dxa"/>
            <w:tcBorders>
              <w:top w:val="nil"/>
              <w:left w:val="nil"/>
              <w:bottom w:val="nil"/>
              <w:right w:val="nil"/>
            </w:tcBorders>
            <w:shd w:val="clear" w:color="auto" w:fill="auto"/>
            <w:vAlign w:val="center"/>
            <w:hideMark/>
          </w:tcPr>
          <w:p w14:paraId="4847E6E3" w14:textId="77777777"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w:t>
            </w:r>
          </w:p>
        </w:tc>
        <w:tc>
          <w:tcPr>
            <w:tcW w:w="582" w:type="dxa"/>
            <w:tcBorders>
              <w:top w:val="nil"/>
              <w:left w:val="nil"/>
              <w:bottom w:val="nil"/>
              <w:right w:val="nil"/>
            </w:tcBorders>
            <w:shd w:val="clear" w:color="auto" w:fill="auto"/>
            <w:vAlign w:val="center"/>
            <w:hideMark/>
          </w:tcPr>
          <w:p w14:paraId="09716DCE" w14:textId="2F840D38"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16</w:t>
            </w:r>
            <w:r w:rsidR="00791080" w:rsidRPr="00CC3AC4">
              <w:rPr>
                <w:rFonts w:ascii="Arial" w:eastAsia="Times New Roman" w:hAnsi="Arial" w:cs="Arial"/>
                <w:lang w:eastAsia="es-CO"/>
              </w:rPr>
              <w:t>,</w:t>
            </w:r>
            <w:r w:rsidRPr="00CC3AC4">
              <w:rPr>
                <w:rFonts w:ascii="Arial" w:eastAsia="Times New Roman" w:hAnsi="Arial" w:cs="Arial"/>
                <w:lang w:eastAsia="es-CO"/>
              </w:rPr>
              <w:t>7</w:t>
            </w:r>
          </w:p>
        </w:tc>
        <w:tc>
          <w:tcPr>
            <w:tcW w:w="776" w:type="dxa"/>
            <w:gridSpan w:val="2"/>
            <w:tcBorders>
              <w:top w:val="nil"/>
              <w:left w:val="nil"/>
              <w:bottom w:val="nil"/>
              <w:right w:val="nil"/>
            </w:tcBorders>
            <w:shd w:val="clear" w:color="auto" w:fill="auto"/>
            <w:vAlign w:val="center"/>
            <w:hideMark/>
          </w:tcPr>
          <w:p w14:paraId="5F8E3B6B" w14:textId="2BD21694"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100</w:t>
            </w:r>
          </w:p>
        </w:tc>
      </w:tr>
      <w:tr w:rsidR="00EE7702" w:rsidRPr="00CC3AC4" w14:paraId="5853A5D4" w14:textId="77777777" w:rsidTr="00791080">
        <w:trPr>
          <w:trHeight w:val="57"/>
          <w:jc w:val="center"/>
        </w:trPr>
        <w:tc>
          <w:tcPr>
            <w:tcW w:w="709" w:type="dxa"/>
            <w:tcBorders>
              <w:top w:val="single" w:sz="4" w:space="0" w:color="auto"/>
              <w:left w:val="nil"/>
              <w:bottom w:val="single" w:sz="4" w:space="0" w:color="auto"/>
              <w:right w:val="nil"/>
            </w:tcBorders>
            <w:shd w:val="clear" w:color="auto" w:fill="auto"/>
            <w:vAlign w:val="center"/>
            <w:hideMark/>
          </w:tcPr>
          <w:p w14:paraId="50418D2E" w14:textId="77777777" w:rsidR="00F43120" w:rsidRPr="00CC3AC4" w:rsidRDefault="00F43120"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Total</w:t>
            </w:r>
          </w:p>
        </w:tc>
        <w:tc>
          <w:tcPr>
            <w:tcW w:w="709" w:type="dxa"/>
            <w:tcBorders>
              <w:top w:val="single" w:sz="4" w:space="0" w:color="auto"/>
              <w:left w:val="nil"/>
              <w:bottom w:val="single" w:sz="4" w:space="0" w:color="auto"/>
              <w:right w:val="nil"/>
            </w:tcBorders>
            <w:shd w:val="clear" w:color="auto" w:fill="auto"/>
            <w:vAlign w:val="center"/>
            <w:hideMark/>
          </w:tcPr>
          <w:p w14:paraId="7DD1EFC1" w14:textId="77777777" w:rsidR="00F43120" w:rsidRPr="00CC3AC4" w:rsidRDefault="00F43120" w:rsidP="00E365A7">
            <w:pPr>
              <w:spacing w:after="0" w:line="240" w:lineRule="auto"/>
              <w:jc w:val="right"/>
              <w:rPr>
                <w:rFonts w:ascii="Arial" w:eastAsia="Times New Roman" w:hAnsi="Arial" w:cs="Arial"/>
                <w:lang w:eastAsia="es-CO"/>
              </w:rPr>
            </w:pPr>
            <w:r w:rsidRPr="00CC3AC4">
              <w:rPr>
                <w:rFonts w:ascii="Arial" w:eastAsia="Times New Roman" w:hAnsi="Arial" w:cs="Arial"/>
                <w:lang w:eastAsia="es-CO"/>
              </w:rPr>
              <w:t>1922</w:t>
            </w:r>
          </w:p>
        </w:tc>
        <w:tc>
          <w:tcPr>
            <w:tcW w:w="582" w:type="dxa"/>
            <w:tcBorders>
              <w:top w:val="single" w:sz="4" w:space="0" w:color="auto"/>
              <w:left w:val="nil"/>
              <w:bottom w:val="single" w:sz="4" w:space="0" w:color="auto"/>
              <w:right w:val="nil"/>
            </w:tcBorders>
            <w:shd w:val="clear" w:color="auto" w:fill="auto"/>
            <w:vAlign w:val="center"/>
            <w:hideMark/>
          </w:tcPr>
          <w:p w14:paraId="79E7BB57" w14:textId="7C493509" w:rsidR="00F43120" w:rsidRPr="00CC3AC4" w:rsidRDefault="00F43120" w:rsidP="00E365A7">
            <w:pPr>
              <w:spacing w:after="0" w:line="240" w:lineRule="auto"/>
              <w:jc w:val="right"/>
              <w:rPr>
                <w:rFonts w:ascii="Arial" w:eastAsia="Times New Roman" w:hAnsi="Arial" w:cs="Arial"/>
                <w:lang w:eastAsia="es-CO"/>
              </w:rPr>
            </w:pPr>
            <w:r w:rsidRPr="00CC3AC4">
              <w:rPr>
                <w:rFonts w:ascii="Arial" w:eastAsia="Times New Roman" w:hAnsi="Arial" w:cs="Arial"/>
                <w:lang w:eastAsia="es-CO"/>
              </w:rPr>
              <w:t>100</w:t>
            </w:r>
          </w:p>
        </w:tc>
        <w:tc>
          <w:tcPr>
            <w:tcW w:w="791" w:type="dxa"/>
            <w:gridSpan w:val="2"/>
            <w:tcBorders>
              <w:top w:val="single" w:sz="4" w:space="0" w:color="auto"/>
              <w:left w:val="nil"/>
              <w:bottom w:val="single" w:sz="4" w:space="0" w:color="auto"/>
              <w:right w:val="nil"/>
            </w:tcBorders>
            <w:shd w:val="clear" w:color="auto" w:fill="auto"/>
            <w:vAlign w:val="center"/>
            <w:hideMark/>
          </w:tcPr>
          <w:p w14:paraId="4A0AFF1A" w14:textId="77777777" w:rsidR="00F43120" w:rsidRPr="00CC3AC4" w:rsidRDefault="00F43120" w:rsidP="00E365A7">
            <w:pPr>
              <w:spacing w:after="0" w:line="240" w:lineRule="auto"/>
              <w:jc w:val="right"/>
              <w:rPr>
                <w:rFonts w:ascii="Arial" w:eastAsia="Times New Roman" w:hAnsi="Arial" w:cs="Arial"/>
                <w:lang w:eastAsia="es-CO"/>
              </w:rPr>
            </w:pPr>
            <w:r w:rsidRPr="00CC3AC4">
              <w:rPr>
                <w:rFonts w:ascii="Arial" w:eastAsia="Times New Roman" w:hAnsi="Arial" w:cs="Arial"/>
                <w:lang w:eastAsia="es-CO"/>
              </w:rPr>
              <w:t> </w:t>
            </w:r>
          </w:p>
        </w:tc>
        <w:tc>
          <w:tcPr>
            <w:tcW w:w="537" w:type="dxa"/>
            <w:tcBorders>
              <w:top w:val="single" w:sz="4" w:space="0" w:color="auto"/>
              <w:left w:val="nil"/>
              <w:bottom w:val="single" w:sz="4" w:space="0" w:color="auto"/>
              <w:right w:val="nil"/>
            </w:tcBorders>
            <w:shd w:val="clear" w:color="auto" w:fill="auto"/>
            <w:vAlign w:val="center"/>
            <w:hideMark/>
          </w:tcPr>
          <w:p w14:paraId="22E96416" w14:textId="77777777" w:rsidR="00F43120" w:rsidRPr="00CC3AC4" w:rsidRDefault="00F43120" w:rsidP="00E365A7">
            <w:pPr>
              <w:spacing w:after="0" w:line="240" w:lineRule="auto"/>
              <w:jc w:val="right"/>
              <w:rPr>
                <w:rFonts w:ascii="Arial" w:eastAsia="Times New Roman" w:hAnsi="Arial" w:cs="Arial"/>
                <w:lang w:eastAsia="es-CO"/>
              </w:rPr>
            </w:pPr>
            <w:r w:rsidRPr="00CC3AC4">
              <w:rPr>
                <w:rFonts w:ascii="Arial" w:eastAsia="Times New Roman" w:hAnsi="Arial" w:cs="Arial"/>
                <w:lang w:eastAsia="es-CO"/>
              </w:rPr>
              <w:t>277</w:t>
            </w:r>
          </w:p>
        </w:tc>
        <w:tc>
          <w:tcPr>
            <w:tcW w:w="582" w:type="dxa"/>
            <w:tcBorders>
              <w:top w:val="single" w:sz="4" w:space="0" w:color="auto"/>
              <w:left w:val="nil"/>
              <w:bottom w:val="single" w:sz="4" w:space="0" w:color="auto"/>
              <w:right w:val="nil"/>
            </w:tcBorders>
            <w:shd w:val="clear" w:color="auto" w:fill="auto"/>
            <w:vAlign w:val="center"/>
            <w:hideMark/>
          </w:tcPr>
          <w:p w14:paraId="6EB15916" w14:textId="3DD91DB0" w:rsidR="00F43120" w:rsidRPr="00CC3AC4" w:rsidRDefault="00F43120" w:rsidP="00E365A7">
            <w:pPr>
              <w:spacing w:after="0" w:line="240" w:lineRule="auto"/>
              <w:jc w:val="right"/>
              <w:rPr>
                <w:rFonts w:ascii="Arial" w:eastAsia="Times New Roman" w:hAnsi="Arial" w:cs="Arial"/>
                <w:lang w:eastAsia="es-CO"/>
              </w:rPr>
            </w:pPr>
            <w:r w:rsidRPr="00CC3AC4">
              <w:rPr>
                <w:rFonts w:ascii="Arial" w:eastAsia="Times New Roman" w:hAnsi="Arial" w:cs="Arial"/>
                <w:lang w:eastAsia="es-CO"/>
              </w:rPr>
              <w:t>100</w:t>
            </w:r>
          </w:p>
        </w:tc>
        <w:tc>
          <w:tcPr>
            <w:tcW w:w="794" w:type="dxa"/>
            <w:gridSpan w:val="2"/>
            <w:tcBorders>
              <w:top w:val="single" w:sz="4" w:space="0" w:color="auto"/>
              <w:left w:val="nil"/>
              <w:bottom w:val="single" w:sz="4" w:space="0" w:color="auto"/>
              <w:right w:val="nil"/>
            </w:tcBorders>
            <w:shd w:val="clear" w:color="auto" w:fill="auto"/>
            <w:vAlign w:val="center"/>
            <w:hideMark/>
          </w:tcPr>
          <w:p w14:paraId="24B38A91" w14:textId="77777777" w:rsidR="00F43120" w:rsidRPr="00CC3AC4" w:rsidRDefault="00F43120" w:rsidP="00E365A7">
            <w:pPr>
              <w:spacing w:after="0" w:line="240" w:lineRule="auto"/>
              <w:jc w:val="right"/>
              <w:rPr>
                <w:rFonts w:ascii="Arial" w:eastAsia="Times New Roman" w:hAnsi="Arial" w:cs="Arial"/>
                <w:lang w:eastAsia="es-CO"/>
              </w:rPr>
            </w:pPr>
            <w:r w:rsidRPr="00CC3AC4">
              <w:rPr>
                <w:rFonts w:ascii="Arial" w:eastAsia="Times New Roman" w:hAnsi="Arial" w:cs="Arial"/>
                <w:lang w:eastAsia="es-CO"/>
              </w:rPr>
              <w:t> </w:t>
            </w:r>
          </w:p>
        </w:tc>
        <w:tc>
          <w:tcPr>
            <w:tcW w:w="388" w:type="dxa"/>
            <w:tcBorders>
              <w:top w:val="single" w:sz="4" w:space="0" w:color="auto"/>
              <w:left w:val="nil"/>
              <w:bottom w:val="single" w:sz="4" w:space="0" w:color="auto"/>
              <w:right w:val="nil"/>
            </w:tcBorders>
            <w:shd w:val="clear" w:color="auto" w:fill="auto"/>
            <w:vAlign w:val="center"/>
            <w:hideMark/>
          </w:tcPr>
          <w:p w14:paraId="16D7B3F8" w14:textId="77777777" w:rsidR="00F43120" w:rsidRPr="00CC3AC4" w:rsidRDefault="00F43120" w:rsidP="00E365A7">
            <w:pPr>
              <w:spacing w:after="0" w:line="240" w:lineRule="auto"/>
              <w:jc w:val="right"/>
              <w:rPr>
                <w:rFonts w:ascii="Arial" w:eastAsia="Times New Roman" w:hAnsi="Arial" w:cs="Arial"/>
                <w:lang w:eastAsia="es-CO"/>
              </w:rPr>
            </w:pPr>
            <w:r w:rsidRPr="00CC3AC4">
              <w:rPr>
                <w:rFonts w:ascii="Arial" w:eastAsia="Times New Roman" w:hAnsi="Arial" w:cs="Arial"/>
                <w:lang w:eastAsia="es-CO"/>
              </w:rPr>
              <w:t>47</w:t>
            </w:r>
          </w:p>
        </w:tc>
        <w:tc>
          <w:tcPr>
            <w:tcW w:w="582" w:type="dxa"/>
            <w:tcBorders>
              <w:top w:val="single" w:sz="4" w:space="0" w:color="auto"/>
              <w:left w:val="nil"/>
              <w:bottom w:val="single" w:sz="4" w:space="0" w:color="auto"/>
              <w:right w:val="nil"/>
            </w:tcBorders>
            <w:shd w:val="clear" w:color="auto" w:fill="auto"/>
            <w:vAlign w:val="center"/>
            <w:hideMark/>
          </w:tcPr>
          <w:p w14:paraId="6C1FFC05" w14:textId="44EF9E6D" w:rsidR="00F43120" w:rsidRPr="00CC3AC4" w:rsidRDefault="00F43120" w:rsidP="00E365A7">
            <w:pPr>
              <w:spacing w:after="0" w:line="240" w:lineRule="auto"/>
              <w:jc w:val="right"/>
              <w:rPr>
                <w:rFonts w:ascii="Arial" w:eastAsia="Times New Roman" w:hAnsi="Arial" w:cs="Arial"/>
                <w:lang w:eastAsia="es-CO"/>
              </w:rPr>
            </w:pPr>
            <w:r w:rsidRPr="00CC3AC4">
              <w:rPr>
                <w:rFonts w:ascii="Arial" w:eastAsia="Times New Roman" w:hAnsi="Arial" w:cs="Arial"/>
                <w:lang w:eastAsia="es-CO"/>
              </w:rPr>
              <w:t>100</w:t>
            </w:r>
          </w:p>
        </w:tc>
        <w:tc>
          <w:tcPr>
            <w:tcW w:w="776" w:type="dxa"/>
            <w:gridSpan w:val="2"/>
            <w:tcBorders>
              <w:top w:val="single" w:sz="4" w:space="0" w:color="auto"/>
              <w:left w:val="nil"/>
              <w:bottom w:val="single" w:sz="4" w:space="0" w:color="auto"/>
              <w:right w:val="nil"/>
            </w:tcBorders>
            <w:shd w:val="clear" w:color="auto" w:fill="auto"/>
            <w:vAlign w:val="center"/>
            <w:hideMark/>
          </w:tcPr>
          <w:p w14:paraId="22143E3C" w14:textId="77777777" w:rsidR="00F43120" w:rsidRPr="00CC3AC4" w:rsidRDefault="00F43120" w:rsidP="00E365A7">
            <w:pPr>
              <w:spacing w:after="0" w:line="240" w:lineRule="auto"/>
              <w:jc w:val="right"/>
              <w:rPr>
                <w:rFonts w:ascii="Arial" w:eastAsia="Times New Roman" w:hAnsi="Arial" w:cs="Arial"/>
                <w:lang w:eastAsia="es-CO"/>
              </w:rPr>
            </w:pPr>
            <w:r w:rsidRPr="00CC3AC4">
              <w:rPr>
                <w:rFonts w:ascii="Arial" w:eastAsia="Times New Roman" w:hAnsi="Arial" w:cs="Arial"/>
                <w:lang w:eastAsia="es-CO"/>
              </w:rPr>
              <w:t> </w:t>
            </w:r>
          </w:p>
        </w:tc>
        <w:tc>
          <w:tcPr>
            <w:tcW w:w="313" w:type="dxa"/>
            <w:tcBorders>
              <w:top w:val="single" w:sz="4" w:space="0" w:color="auto"/>
              <w:left w:val="nil"/>
              <w:bottom w:val="single" w:sz="4" w:space="0" w:color="auto"/>
              <w:right w:val="nil"/>
            </w:tcBorders>
            <w:shd w:val="clear" w:color="auto" w:fill="auto"/>
            <w:vAlign w:val="center"/>
            <w:hideMark/>
          </w:tcPr>
          <w:p w14:paraId="7DA4455B" w14:textId="77777777" w:rsidR="00F43120" w:rsidRPr="00CC3AC4" w:rsidRDefault="00F43120" w:rsidP="00E365A7">
            <w:pPr>
              <w:spacing w:after="0" w:line="240" w:lineRule="auto"/>
              <w:jc w:val="right"/>
              <w:rPr>
                <w:rFonts w:ascii="Arial" w:eastAsia="Times New Roman" w:hAnsi="Arial" w:cs="Arial"/>
                <w:lang w:eastAsia="es-CO"/>
              </w:rPr>
            </w:pPr>
            <w:r w:rsidRPr="00CC3AC4">
              <w:rPr>
                <w:rFonts w:ascii="Arial" w:eastAsia="Times New Roman" w:hAnsi="Arial" w:cs="Arial"/>
                <w:lang w:eastAsia="es-CO"/>
              </w:rPr>
              <w:t>6</w:t>
            </w:r>
          </w:p>
        </w:tc>
        <w:tc>
          <w:tcPr>
            <w:tcW w:w="582" w:type="dxa"/>
            <w:tcBorders>
              <w:top w:val="single" w:sz="4" w:space="0" w:color="auto"/>
              <w:left w:val="nil"/>
              <w:bottom w:val="single" w:sz="4" w:space="0" w:color="auto"/>
              <w:right w:val="nil"/>
            </w:tcBorders>
            <w:shd w:val="clear" w:color="auto" w:fill="auto"/>
            <w:vAlign w:val="center"/>
            <w:hideMark/>
          </w:tcPr>
          <w:p w14:paraId="2205B1CA" w14:textId="3332DE98" w:rsidR="00F43120" w:rsidRPr="00CC3AC4" w:rsidRDefault="00F43120" w:rsidP="00E365A7">
            <w:pPr>
              <w:spacing w:after="0" w:line="240" w:lineRule="auto"/>
              <w:jc w:val="right"/>
              <w:rPr>
                <w:rFonts w:ascii="Arial" w:eastAsia="Times New Roman" w:hAnsi="Arial" w:cs="Arial"/>
                <w:lang w:eastAsia="es-CO"/>
              </w:rPr>
            </w:pPr>
            <w:r w:rsidRPr="00CC3AC4">
              <w:rPr>
                <w:rFonts w:ascii="Arial" w:eastAsia="Times New Roman" w:hAnsi="Arial" w:cs="Arial"/>
                <w:lang w:eastAsia="es-CO"/>
              </w:rPr>
              <w:t>100</w:t>
            </w:r>
          </w:p>
        </w:tc>
        <w:tc>
          <w:tcPr>
            <w:tcW w:w="776" w:type="dxa"/>
            <w:gridSpan w:val="2"/>
            <w:tcBorders>
              <w:top w:val="single" w:sz="4" w:space="0" w:color="auto"/>
              <w:left w:val="nil"/>
              <w:bottom w:val="single" w:sz="4" w:space="0" w:color="auto"/>
              <w:right w:val="nil"/>
            </w:tcBorders>
            <w:shd w:val="clear" w:color="auto" w:fill="auto"/>
            <w:vAlign w:val="center"/>
            <w:hideMark/>
          </w:tcPr>
          <w:p w14:paraId="4F82646E" w14:textId="77777777" w:rsidR="00F43120" w:rsidRPr="00CC3AC4" w:rsidRDefault="00F43120" w:rsidP="00E365A7">
            <w:pPr>
              <w:spacing w:after="0" w:line="240" w:lineRule="auto"/>
              <w:jc w:val="right"/>
              <w:rPr>
                <w:rFonts w:ascii="Arial" w:eastAsia="Times New Roman" w:hAnsi="Arial" w:cs="Arial"/>
                <w:lang w:eastAsia="es-CO"/>
              </w:rPr>
            </w:pPr>
            <w:r w:rsidRPr="00CC3AC4">
              <w:rPr>
                <w:rFonts w:ascii="Arial" w:eastAsia="Times New Roman" w:hAnsi="Arial" w:cs="Arial"/>
                <w:lang w:eastAsia="es-CO"/>
              </w:rPr>
              <w:t> </w:t>
            </w:r>
          </w:p>
        </w:tc>
      </w:tr>
    </w:tbl>
    <w:p w14:paraId="2E04C6B8" w14:textId="22D5DD5B" w:rsidR="00791080" w:rsidRPr="00CC3AC4" w:rsidRDefault="0090404D" w:rsidP="00E365A7">
      <w:pPr>
        <w:spacing w:after="0" w:line="240" w:lineRule="auto"/>
        <w:rPr>
          <w:rFonts w:ascii="Arial" w:hAnsi="Arial" w:cs="Arial"/>
          <w:sz w:val="24"/>
          <w:szCs w:val="24"/>
        </w:rPr>
      </w:pPr>
      <w:r w:rsidRPr="00CC3AC4">
        <w:rPr>
          <w:rFonts w:ascii="Arial" w:hAnsi="Arial" w:cs="Arial"/>
          <w:sz w:val="24"/>
          <w:szCs w:val="24"/>
        </w:rPr>
        <w:t xml:space="preserve">Nota: </w:t>
      </w:r>
      <w:r w:rsidR="00791080" w:rsidRPr="00CC3AC4">
        <w:rPr>
          <w:rFonts w:ascii="Arial" w:hAnsi="Arial" w:cs="Arial"/>
          <w:sz w:val="24"/>
          <w:szCs w:val="24"/>
        </w:rPr>
        <w:t>P</w:t>
      </w:r>
      <w:r w:rsidRPr="00CC3AC4">
        <w:rPr>
          <w:rFonts w:ascii="Arial" w:hAnsi="Arial" w:cs="Arial"/>
          <w:sz w:val="24"/>
          <w:szCs w:val="24"/>
        </w:rPr>
        <w:t xml:space="preserve"> </w:t>
      </w:r>
      <w:r w:rsidR="00791080" w:rsidRPr="00CC3AC4">
        <w:rPr>
          <w:rFonts w:ascii="Arial" w:hAnsi="Arial" w:cs="Arial"/>
          <w:sz w:val="24"/>
          <w:szCs w:val="24"/>
        </w:rPr>
        <w:t>=</w:t>
      </w:r>
      <w:r w:rsidRPr="00CC3AC4">
        <w:rPr>
          <w:rFonts w:ascii="Arial" w:hAnsi="Arial" w:cs="Arial"/>
          <w:sz w:val="24"/>
          <w:szCs w:val="24"/>
        </w:rPr>
        <w:t xml:space="preserve"> </w:t>
      </w:r>
      <w:r w:rsidR="00791080" w:rsidRPr="00CC3AC4">
        <w:rPr>
          <w:rFonts w:ascii="Arial" w:hAnsi="Arial" w:cs="Arial"/>
          <w:sz w:val="24"/>
          <w:szCs w:val="24"/>
        </w:rPr>
        <w:t>período; Ac</w:t>
      </w:r>
      <w:r w:rsidRPr="00CC3AC4">
        <w:rPr>
          <w:rFonts w:ascii="Arial" w:hAnsi="Arial" w:cs="Arial"/>
          <w:sz w:val="24"/>
          <w:szCs w:val="24"/>
        </w:rPr>
        <w:t xml:space="preserve"> </w:t>
      </w:r>
      <w:r w:rsidR="00791080" w:rsidRPr="00CC3AC4">
        <w:rPr>
          <w:rFonts w:ascii="Arial" w:hAnsi="Arial" w:cs="Arial"/>
          <w:sz w:val="24"/>
          <w:szCs w:val="24"/>
        </w:rPr>
        <w:t>= Acumulado</w:t>
      </w:r>
    </w:p>
    <w:p w14:paraId="5882C685" w14:textId="12CBC301" w:rsidR="002835C4" w:rsidRPr="00255E8C" w:rsidRDefault="002835C4" w:rsidP="00E365A7">
      <w:pPr>
        <w:spacing w:after="0" w:line="240" w:lineRule="auto"/>
        <w:rPr>
          <w:rFonts w:ascii="Arial" w:hAnsi="Arial" w:cs="Arial"/>
          <w:sz w:val="24"/>
          <w:szCs w:val="24"/>
        </w:rPr>
      </w:pPr>
      <w:r w:rsidRPr="00255E8C">
        <w:rPr>
          <w:rFonts w:ascii="Arial" w:hAnsi="Arial" w:cs="Arial"/>
          <w:sz w:val="24"/>
          <w:szCs w:val="24"/>
        </w:rPr>
        <w:t>Fuente: elaboración propia.</w:t>
      </w:r>
    </w:p>
    <w:p w14:paraId="6C45287F" w14:textId="77777777" w:rsidR="002835C4" w:rsidRPr="00CC3AC4" w:rsidRDefault="002835C4" w:rsidP="00E365A7">
      <w:pPr>
        <w:pStyle w:val="Pietablas"/>
        <w:spacing w:before="0" w:after="0" w:line="240" w:lineRule="auto"/>
        <w:jc w:val="both"/>
        <w:rPr>
          <w:rFonts w:ascii="Arial" w:hAnsi="Arial" w:cs="Arial"/>
          <w:sz w:val="24"/>
          <w:szCs w:val="24"/>
        </w:rPr>
      </w:pPr>
    </w:p>
    <w:p w14:paraId="402C51B9" w14:textId="178B7F03" w:rsidR="00BD7039" w:rsidRPr="00CC3AC4" w:rsidRDefault="004251FF" w:rsidP="00E365A7">
      <w:pPr>
        <w:pStyle w:val="Pietablas"/>
        <w:spacing w:before="0" w:after="0" w:line="240" w:lineRule="auto"/>
        <w:jc w:val="both"/>
        <w:rPr>
          <w:rFonts w:ascii="Arial" w:hAnsi="Arial" w:cs="Arial"/>
          <w:sz w:val="24"/>
          <w:szCs w:val="24"/>
        </w:rPr>
      </w:pPr>
      <w:r w:rsidRPr="00CC3AC4">
        <w:rPr>
          <w:rFonts w:ascii="Arial" w:hAnsi="Arial" w:cs="Arial"/>
          <w:sz w:val="24"/>
          <w:szCs w:val="24"/>
        </w:rPr>
        <w:t>A</w:t>
      </w:r>
      <w:r w:rsidR="00BD7039" w:rsidRPr="00CC3AC4">
        <w:rPr>
          <w:rFonts w:ascii="Arial" w:hAnsi="Arial" w:cs="Arial"/>
          <w:sz w:val="24"/>
          <w:szCs w:val="24"/>
        </w:rPr>
        <w:t xml:space="preserve">l analizar </w:t>
      </w:r>
      <w:r w:rsidR="00D8087F" w:rsidRPr="00CC3AC4">
        <w:rPr>
          <w:rFonts w:ascii="Arial" w:hAnsi="Arial" w:cs="Arial"/>
          <w:sz w:val="24"/>
          <w:szCs w:val="24"/>
        </w:rPr>
        <w:t xml:space="preserve">el comportamiento de </w:t>
      </w:r>
      <w:r w:rsidR="00BD7039" w:rsidRPr="00CC3AC4">
        <w:rPr>
          <w:rFonts w:ascii="Arial" w:hAnsi="Arial" w:cs="Arial"/>
          <w:sz w:val="24"/>
          <w:szCs w:val="24"/>
        </w:rPr>
        <w:t xml:space="preserve">la duración de la desvinculación </w:t>
      </w:r>
      <w:r w:rsidR="00D8087F" w:rsidRPr="00CC3AC4">
        <w:rPr>
          <w:rFonts w:ascii="Arial" w:hAnsi="Arial" w:cs="Arial"/>
          <w:sz w:val="24"/>
          <w:szCs w:val="24"/>
        </w:rPr>
        <w:t>temporal</w:t>
      </w:r>
      <w:r w:rsidR="00104275" w:rsidRPr="00CC3AC4">
        <w:rPr>
          <w:rFonts w:ascii="Arial" w:hAnsi="Arial" w:cs="Arial"/>
          <w:sz w:val="24"/>
          <w:szCs w:val="24"/>
        </w:rPr>
        <w:t xml:space="preserve"> encontrados en la tabla 4</w:t>
      </w:r>
      <w:r w:rsidR="00600AEF" w:rsidRPr="00CC3AC4">
        <w:rPr>
          <w:rFonts w:ascii="Arial" w:hAnsi="Arial" w:cs="Arial"/>
          <w:sz w:val="24"/>
          <w:szCs w:val="24"/>
        </w:rPr>
        <w:t xml:space="preserve">, </w:t>
      </w:r>
      <w:r w:rsidR="00D8087F" w:rsidRPr="00CC3AC4">
        <w:rPr>
          <w:rFonts w:ascii="Arial" w:hAnsi="Arial" w:cs="Arial"/>
          <w:sz w:val="24"/>
          <w:szCs w:val="24"/>
        </w:rPr>
        <w:t xml:space="preserve">para </w:t>
      </w:r>
      <w:r w:rsidR="00A00862" w:rsidRPr="00CC3AC4">
        <w:rPr>
          <w:rFonts w:ascii="Arial" w:hAnsi="Arial" w:cs="Arial"/>
          <w:sz w:val="24"/>
          <w:szCs w:val="24"/>
        </w:rPr>
        <w:t>478</w:t>
      </w:r>
      <w:r w:rsidR="00D8087F" w:rsidRPr="00CC3AC4">
        <w:rPr>
          <w:rFonts w:ascii="Arial" w:hAnsi="Arial" w:cs="Arial"/>
          <w:sz w:val="24"/>
          <w:szCs w:val="24"/>
        </w:rPr>
        <w:t xml:space="preserve"> </w:t>
      </w:r>
      <w:r w:rsidR="0077574C" w:rsidRPr="00CC3AC4">
        <w:rPr>
          <w:rFonts w:ascii="Arial" w:hAnsi="Arial" w:cs="Arial"/>
          <w:sz w:val="24"/>
          <w:szCs w:val="24"/>
        </w:rPr>
        <w:t xml:space="preserve">personas </w:t>
      </w:r>
      <w:r w:rsidR="00D8087F" w:rsidRPr="00CC3AC4">
        <w:rPr>
          <w:rFonts w:ascii="Arial" w:hAnsi="Arial" w:cs="Arial"/>
          <w:sz w:val="24"/>
          <w:szCs w:val="24"/>
        </w:rPr>
        <w:t>que retornan luego de la</w:t>
      </w:r>
      <w:r w:rsidR="00A00862" w:rsidRPr="00CC3AC4">
        <w:rPr>
          <w:rFonts w:ascii="Arial" w:hAnsi="Arial" w:cs="Arial"/>
          <w:sz w:val="24"/>
          <w:szCs w:val="24"/>
        </w:rPr>
        <w:t xml:space="preserve"> primera desvinculación, el 28</w:t>
      </w:r>
      <w:r w:rsidR="00C44D77">
        <w:rPr>
          <w:rFonts w:ascii="Arial" w:hAnsi="Arial" w:cs="Arial"/>
          <w:sz w:val="24"/>
          <w:szCs w:val="24"/>
        </w:rPr>
        <w:t xml:space="preserve"> </w:t>
      </w:r>
      <w:r w:rsidR="00D8087F" w:rsidRPr="00CC3AC4">
        <w:rPr>
          <w:rFonts w:ascii="Arial" w:hAnsi="Arial" w:cs="Arial"/>
          <w:sz w:val="24"/>
          <w:szCs w:val="24"/>
        </w:rPr>
        <w:t xml:space="preserve">% estuvo fuera de la universidad por dos o </w:t>
      </w:r>
      <w:r w:rsidR="002835C4" w:rsidRPr="00CC3AC4">
        <w:rPr>
          <w:rFonts w:ascii="Arial" w:hAnsi="Arial" w:cs="Arial"/>
          <w:sz w:val="24"/>
          <w:szCs w:val="24"/>
        </w:rPr>
        <w:t>más</w:t>
      </w:r>
      <w:r w:rsidR="00D8087F" w:rsidRPr="00CC3AC4">
        <w:rPr>
          <w:rFonts w:ascii="Arial" w:hAnsi="Arial" w:cs="Arial"/>
          <w:sz w:val="24"/>
          <w:szCs w:val="24"/>
        </w:rPr>
        <w:t xml:space="preserve"> periodos, lo anterior indica que cerca de uno de cada tres estudiantes que se desvinculan, </w:t>
      </w:r>
      <w:r w:rsidR="003B572F" w:rsidRPr="00CC3AC4">
        <w:rPr>
          <w:rFonts w:ascii="Arial" w:hAnsi="Arial" w:cs="Arial"/>
          <w:sz w:val="24"/>
          <w:szCs w:val="24"/>
        </w:rPr>
        <w:t>ingresan al grupo denominado</w:t>
      </w:r>
      <w:r w:rsidR="00D8087F" w:rsidRPr="00CC3AC4">
        <w:rPr>
          <w:rFonts w:ascii="Arial" w:hAnsi="Arial" w:cs="Arial"/>
          <w:sz w:val="24"/>
          <w:szCs w:val="24"/>
        </w:rPr>
        <w:t xml:space="preserve"> </w:t>
      </w:r>
      <w:r w:rsidR="002025B4" w:rsidRPr="00CC3AC4">
        <w:rPr>
          <w:rFonts w:ascii="Arial" w:hAnsi="Arial" w:cs="Arial"/>
          <w:sz w:val="24"/>
          <w:szCs w:val="24"/>
        </w:rPr>
        <w:t>desertores,</w:t>
      </w:r>
      <w:r w:rsidR="00D8087F" w:rsidRPr="00CC3AC4">
        <w:rPr>
          <w:rFonts w:ascii="Arial" w:hAnsi="Arial" w:cs="Arial"/>
          <w:sz w:val="24"/>
          <w:szCs w:val="24"/>
        </w:rPr>
        <w:t xml:space="preserve"> pero finalmente retornan a la universidad para continuar con sus estudios. Para </w:t>
      </w:r>
      <w:r w:rsidR="00A00862" w:rsidRPr="00CC3AC4">
        <w:rPr>
          <w:rFonts w:ascii="Arial" w:hAnsi="Arial" w:cs="Arial"/>
          <w:sz w:val="24"/>
          <w:szCs w:val="24"/>
        </w:rPr>
        <w:t>112</w:t>
      </w:r>
      <w:r w:rsidR="00D8087F" w:rsidRPr="00CC3AC4">
        <w:rPr>
          <w:rFonts w:ascii="Arial" w:hAnsi="Arial" w:cs="Arial"/>
          <w:sz w:val="24"/>
          <w:szCs w:val="24"/>
        </w:rPr>
        <w:t xml:space="preserve"> </w:t>
      </w:r>
      <w:r w:rsidR="0077574C" w:rsidRPr="00CC3AC4">
        <w:rPr>
          <w:rFonts w:ascii="Arial" w:hAnsi="Arial" w:cs="Arial"/>
          <w:sz w:val="24"/>
          <w:szCs w:val="24"/>
        </w:rPr>
        <w:t>personas</w:t>
      </w:r>
      <w:r w:rsidR="00D8087F" w:rsidRPr="00CC3AC4">
        <w:rPr>
          <w:rFonts w:ascii="Arial" w:hAnsi="Arial" w:cs="Arial"/>
          <w:sz w:val="24"/>
          <w:szCs w:val="24"/>
        </w:rPr>
        <w:t xml:space="preserve"> que retornan luego de desvincularse por segunda vez, el criterio de deserción se present</w:t>
      </w:r>
      <w:r w:rsidR="0077574C" w:rsidRPr="00CC3AC4">
        <w:rPr>
          <w:rFonts w:ascii="Arial" w:hAnsi="Arial" w:cs="Arial"/>
          <w:sz w:val="24"/>
          <w:szCs w:val="24"/>
        </w:rPr>
        <w:t>a</w:t>
      </w:r>
      <w:r w:rsidR="00D8087F" w:rsidRPr="00CC3AC4">
        <w:rPr>
          <w:rFonts w:ascii="Arial" w:hAnsi="Arial" w:cs="Arial"/>
          <w:sz w:val="24"/>
          <w:szCs w:val="24"/>
        </w:rPr>
        <w:t xml:space="preserve"> en </w:t>
      </w:r>
      <w:r w:rsidR="00A00862" w:rsidRPr="00CC3AC4">
        <w:rPr>
          <w:rFonts w:ascii="Arial" w:hAnsi="Arial" w:cs="Arial"/>
          <w:sz w:val="24"/>
          <w:szCs w:val="24"/>
        </w:rPr>
        <w:t>el 37</w:t>
      </w:r>
      <w:r w:rsidR="00791080" w:rsidRPr="00CC3AC4">
        <w:rPr>
          <w:rFonts w:ascii="Arial" w:hAnsi="Arial" w:cs="Arial"/>
          <w:sz w:val="24"/>
          <w:szCs w:val="24"/>
        </w:rPr>
        <w:t>,</w:t>
      </w:r>
      <w:r w:rsidR="00A00862" w:rsidRPr="00CC3AC4">
        <w:rPr>
          <w:rFonts w:ascii="Arial" w:hAnsi="Arial" w:cs="Arial"/>
          <w:sz w:val="24"/>
          <w:szCs w:val="24"/>
        </w:rPr>
        <w:t>5</w:t>
      </w:r>
      <w:r w:rsidR="00600FB6">
        <w:rPr>
          <w:rFonts w:ascii="Arial" w:hAnsi="Arial" w:cs="Arial"/>
          <w:sz w:val="24"/>
          <w:szCs w:val="24"/>
        </w:rPr>
        <w:t xml:space="preserve"> </w:t>
      </w:r>
      <w:r w:rsidR="002025B4" w:rsidRPr="00CC3AC4">
        <w:rPr>
          <w:rFonts w:ascii="Arial" w:hAnsi="Arial" w:cs="Arial"/>
          <w:sz w:val="24"/>
          <w:szCs w:val="24"/>
        </w:rPr>
        <w:t>%, así como</w:t>
      </w:r>
      <w:r w:rsidR="00A00862" w:rsidRPr="00CC3AC4">
        <w:rPr>
          <w:rFonts w:ascii="Arial" w:hAnsi="Arial" w:cs="Arial"/>
          <w:sz w:val="24"/>
          <w:szCs w:val="24"/>
        </w:rPr>
        <w:t xml:space="preserve"> en el 3</w:t>
      </w:r>
      <w:r w:rsidR="00F50641" w:rsidRPr="00CC3AC4">
        <w:rPr>
          <w:rFonts w:ascii="Arial" w:hAnsi="Arial" w:cs="Arial"/>
          <w:sz w:val="24"/>
          <w:szCs w:val="24"/>
        </w:rPr>
        <w:t>3</w:t>
      </w:r>
      <w:r w:rsidR="00791080" w:rsidRPr="00CC3AC4">
        <w:rPr>
          <w:rFonts w:ascii="Arial" w:hAnsi="Arial" w:cs="Arial"/>
          <w:sz w:val="24"/>
          <w:szCs w:val="24"/>
        </w:rPr>
        <w:t>,</w:t>
      </w:r>
      <w:r w:rsidR="00F50641" w:rsidRPr="00CC3AC4">
        <w:rPr>
          <w:rFonts w:ascii="Arial" w:hAnsi="Arial" w:cs="Arial"/>
          <w:sz w:val="24"/>
          <w:szCs w:val="24"/>
        </w:rPr>
        <w:t>3</w:t>
      </w:r>
      <w:r w:rsidR="00600FB6">
        <w:rPr>
          <w:rFonts w:ascii="Arial" w:hAnsi="Arial" w:cs="Arial"/>
          <w:sz w:val="24"/>
          <w:szCs w:val="24"/>
        </w:rPr>
        <w:t xml:space="preserve"> </w:t>
      </w:r>
      <w:r w:rsidR="002025B4" w:rsidRPr="00CC3AC4">
        <w:rPr>
          <w:rFonts w:ascii="Arial" w:hAnsi="Arial" w:cs="Arial"/>
          <w:sz w:val="24"/>
          <w:szCs w:val="24"/>
        </w:rPr>
        <w:t>% de l</w:t>
      </w:r>
      <w:r w:rsidR="0077574C" w:rsidRPr="00CC3AC4">
        <w:rPr>
          <w:rFonts w:ascii="Arial" w:hAnsi="Arial" w:cs="Arial"/>
          <w:sz w:val="24"/>
          <w:szCs w:val="24"/>
        </w:rPr>
        <w:t>a</w:t>
      </w:r>
      <w:r w:rsidR="002025B4" w:rsidRPr="00CC3AC4">
        <w:rPr>
          <w:rFonts w:ascii="Arial" w:hAnsi="Arial" w:cs="Arial"/>
          <w:sz w:val="24"/>
          <w:szCs w:val="24"/>
        </w:rPr>
        <w:t xml:space="preserve">s </w:t>
      </w:r>
      <w:r w:rsidR="00A00862" w:rsidRPr="00CC3AC4">
        <w:rPr>
          <w:rFonts w:ascii="Arial" w:hAnsi="Arial" w:cs="Arial"/>
          <w:sz w:val="24"/>
          <w:szCs w:val="24"/>
        </w:rPr>
        <w:t>15</w:t>
      </w:r>
      <w:r w:rsidR="002025B4" w:rsidRPr="00CC3AC4">
        <w:rPr>
          <w:rFonts w:ascii="Arial" w:hAnsi="Arial" w:cs="Arial"/>
          <w:sz w:val="24"/>
          <w:szCs w:val="24"/>
        </w:rPr>
        <w:t xml:space="preserve"> </w:t>
      </w:r>
      <w:r w:rsidR="0077574C" w:rsidRPr="00CC3AC4">
        <w:rPr>
          <w:rFonts w:ascii="Arial" w:hAnsi="Arial" w:cs="Arial"/>
          <w:sz w:val="24"/>
          <w:szCs w:val="24"/>
        </w:rPr>
        <w:t>persona</w:t>
      </w:r>
      <w:r w:rsidR="002025B4" w:rsidRPr="00CC3AC4">
        <w:rPr>
          <w:rFonts w:ascii="Arial" w:hAnsi="Arial" w:cs="Arial"/>
          <w:sz w:val="24"/>
          <w:szCs w:val="24"/>
        </w:rPr>
        <w:t>s que retornan luego de haber suspendido sus estudios por tercera ve</w:t>
      </w:r>
      <w:r w:rsidR="002343C8" w:rsidRPr="00CC3AC4">
        <w:rPr>
          <w:rFonts w:ascii="Arial" w:hAnsi="Arial" w:cs="Arial"/>
          <w:sz w:val="24"/>
          <w:szCs w:val="24"/>
        </w:rPr>
        <w:t>z.</w:t>
      </w:r>
    </w:p>
    <w:p w14:paraId="11BF275B" w14:textId="77777777" w:rsidR="006E7942" w:rsidRDefault="006E7942" w:rsidP="00E365A7">
      <w:pPr>
        <w:pStyle w:val="Pietablas"/>
        <w:spacing w:before="0" w:after="0" w:line="240" w:lineRule="auto"/>
        <w:jc w:val="both"/>
        <w:rPr>
          <w:rFonts w:ascii="Arial" w:hAnsi="Arial" w:cs="Arial"/>
          <w:b/>
          <w:bCs/>
          <w:sz w:val="24"/>
          <w:szCs w:val="24"/>
        </w:rPr>
      </w:pPr>
    </w:p>
    <w:p w14:paraId="046595CC" w14:textId="77777777" w:rsidR="006E7942" w:rsidRDefault="006E7942" w:rsidP="00E365A7">
      <w:pPr>
        <w:pStyle w:val="Pietablas"/>
        <w:spacing w:before="0" w:after="0" w:line="240" w:lineRule="auto"/>
        <w:jc w:val="both"/>
        <w:rPr>
          <w:rFonts w:ascii="Arial" w:hAnsi="Arial" w:cs="Arial"/>
          <w:b/>
          <w:bCs/>
          <w:sz w:val="24"/>
          <w:szCs w:val="24"/>
        </w:rPr>
      </w:pPr>
    </w:p>
    <w:p w14:paraId="06773C2A" w14:textId="77777777" w:rsidR="006E7942" w:rsidRDefault="006E7942" w:rsidP="00E365A7">
      <w:pPr>
        <w:pStyle w:val="Pietablas"/>
        <w:spacing w:before="0" w:after="0" w:line="240" w:lineRule="auto"/>
        <w:jc w:val="both"/>
        <w:rPr>
          <w:rFonts w:ascii="Arial" w:hAnsi="Arial" w:cs="Arial"/>
          <w:b/>
          <w:bCs/>
          <w:sz w:val="24"/>
          <w:szCs w:val="24"/>
        </w:rPr>
      </w:pPr>
    </w:p>
    <w:p w14:paraId="220F1B93" w14:textId="77777777" w:rsidR="006E7942" w:rsidRDefault="006E7942" w:rsidP="00E365A7">
      <w:pPr>
        <w:pStyle w:val="Pietablas"/>
        <w:spacing w:before="0" w:after="0" w:line="240" w:lineRule="auto"/>
        <w:jc w:val="both"/>
        <w:rPr>
          <w:rFonts w:ascii="Arial" w:hAnsi="Arial" w:cs="Arial"/>
          <w:b/>
          <w:bCs/>
          <w:sz w:val="24"/>
          <w:szCs w:val="24"/>
        </w:rPr>
      </w:pPr>
    </w:p>
    <w:p w14:paraId="2A21B82B" w14:textId="77777777" w:rsidR="006E7942" w:rsidRDefault="006E7942" w:rsidP="00E365A7">
      <w:pPr>
        <w:pStyle w:val="Pietablas"/>
        <w:spacing w:before="0" w:after="0" w:line="240" w:lineRule="auto"/>
        <w:jc w:val="both"/>
        <w:rPr>
          <w:rFonts w:ascii="Arial" w:hAnsi="Arial" w:cs="Arial"/>
          <w:b/>
          <w:bCs/>
          <w:sz w:val="24"/>
          <w:szCs w:val="24"/>
        </w:rPr>
      </w:pPr>
    </w:p>
    <w:p w14:paraId="0C7949FE" w14:textId="1420ECB4" w:rsidR="006E75EA" w:rsidRDefault="00122755" w:rsidP="00E365A7">
      <w:pPr>
        <w:pStyle w:val="Pietablas"/>
        <w:spacing w:before="0" w:after="0" w:line="240" w:lineRule="auto"/>
        <w:jc w:val="both"/>
        <w:rPr>
          <w:rFonts w:ascii="Arial" w:hAnsi="Arial" w:cs="Arial"/>
          <w:b/>
          <w:bCs/>
          <w:i/>
          <w:iCs/>
          <w:sz w:val="24"/>
          <w:szCs w:val="24"/>
        </w:rPr>
      </w:pPr>
      <w:r w:rsidRPr="00CC3AC4">
        <w:rPr>
          <w:rFonts w:ascii="Arial" w:hAnsi="Arial" w:cs="Arial"/>
          <w:b/>
          <w:bCs/>
          <w:sz w:val="24"/>
          <w:szCs w:val="24"/>
        </w:rPr>
        <w:lastRenderedPageBreak/>
        <w:t>Tabla 4</w:t>
      </w:r>
      <w:r w:rsidR="00742401">
        <w:rPr>
          <w:rFonts w:ascii="Arial" w:hAnsi="Arial" w:cs="Arial"/>
          <w:b/>
          <w:bCs/>
          <w:sz w:val="24"/>
          <w:szCs w:val="24"/>
        </w:rPr>
        <w:t xml:space="preserve"> </w:t>
      </w:r>
      <w:r w:rsidRPr="00405FFE">
        <w:rPr>
          <w:rFonts w:ascii="Arial" w:hAnsi="Arial" w:cs="Arial"/>
          <w:b/>
          <w:bCs/>
          <w:i/>
          <w:iCs/>
          <w:sz w:val="24"/>
          <w:szCs w:val="24"/>
        </w:rPr>
        <w:t xml:space="preserve"> </w:t>
      </w:r>
    </w:p>
    <w:p w14:paraId="588FD231" w14:textId="77777777" w:rsidR="006E75EA" w:rsidRDefault="006E75EA" w:rsidP="00E365A7">
      <w:pPr>
        <w:pStyle w:val="Pietablas"/>
        <w:spacing w:before="0" w:after="0" w:line="240" w:lineRule="auto"/>
        <w:jc w:val="both"/>
        <w:rPr>
          <w:rFonts w:ascii="Arial" w:hAnsi="Arial" w:cs="Arial"/>
          <w:b/>
          <w:bCs/>
          <w:i/>
          <w:iCs/>
          <w:sz w:val="24"/>
          <w:szCs w:val="24"/>
        </w:rPr>
      </w:pPr>
    </w:p>
    <w:p w14:paraId="288FF98D" w14:textId="75BC6C33" w:rsidR="001C2188" w:rsidRPr="006E75EA" w:rsidRDefault="00EE2E63" w:rsidP="00E365A7">
      <w:pPr>
        <w:pStyle w:val="Pietablas"/>
        <w:spacing w:before="0" w:after="0" w:line="240" w:lineRule="auto"/>
        <w:jc w:val="both"/>
        <w:rPr>
          <w:rFonts w:ascii="Arial" w:hAnsi="Arial" w:cs="Arial"/>
          <w:b/>
          <w:bCs/>
          <w:i/>
          <w:iCs/>
          <w:sz w:val="24"/>
          <w:szCs w:val="24"/>
        </w:rPr>
      </w:pPr>
      <w:r w:rsidRPr="00255E8C">
        <w:rPr>
          <w:rFonts w:ascii="Arial" w:hAnsi="Arial" w:cs="Arial"/>
          <w:i/>
          <w:iCs/>
          <w:sz w:val="24"/>
          <w:szCs w:val="24"/>
        </w:rPr>
        <w:t>Duración de la desvinculación temporal según episodio en una universidad pública de Colombia, cohorte 2011</w:t>
      </w:r>
    </w:p>
    <w:tbl>
      <w:tblPr>
        <w:tblW w:w="5000" w:type="pct"/>
        <w:tblCellMar>
          <w:left w:w="70" w:type="dxa"/>
          <w:right w:w="70" w:type="dxa"/>
        </w:tblCellMar>
        <w:tblLook w:val="04A0" w:firstRow="1" w:lastRow="0" w:firstColumn="1" w:lastColumn="0" w:noHBand="0" w:noVBand="1"/>
      </w:tblPr>
      <w:tblGrid>
        <w:gridCol w:w="1490"/>
        <w:gridCol w:w="559"/>
        <w:gridCol w:w="1034"/>
        <w:gridCol w:w="560"/>
        <w:gridCol w:w="1034"/>
        <w:gridCol w:w="427"/>
        <w:gridCol w:w="1034"/>
        <w:gridCol w:w="307"/>
        <w:gridCol w:w="1034"/>
      </w:tblGrid>
      <w:tr w:rsidR="00EE7702" w:rsidRPr="00CC3AC4" w14:paraId="5D8F4EAB" w14:textId="77777777" w:rsidTr="002835C4">
        <w:trPr>
          <w:trHeight w:val="57"/>
        </w:trPr>
        <w:tc>
          <w:tcPr>
            <w:tcW w:w="1490" w:type="dxa"/>
            <w:vMerge w:val="restart"/>
            <w:tcBorders>
              <w:top w:val="single" w:sz="4" w:space="0" w:color="auto"/>
              <w:left w:val="nil"/>
              <w:bottom w:val="single" w:sz="4" w:space="0" w:color="000000"/>
              <w:right w:val="nil"/>
            </w:tcBorders>
            <w:shd w:val="clear" w:color="auto" w:fill="auto"/>
            <w:vAlign w:val="center"/>
            <w:hideMark/>
          </w:tcPr>
          <w:p w14:paraId="0BEDC18C" w14:textId="77777777" w:rsidR="00122755" w:rsidRPr="00CC3AC4" w:rsidRDefault="00122755"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Duración</w:t>
            </w:r>
          </w:p>
        </w:tc>
        <w:tc>
          <w:tcPr>
            <w:tcW w:w="5989" w:type="dxa"/>
            <w:gridSpan w:val="8"/>
            <w:tcBorders>
              <w:top w:val="single" w:sz="4" w:space="0" w:color="auto"/>
              <w:left w:val="nil"/>
              <w:bottom w:val="nil"/>
              <w:right w:val="nil"/>
            </w:tcBorders>
            <w:shd w:val="clear" w:color="auto" w:fill="auto"/>
            <w:vAlign w:val="center"/>
            <w:hideMark/>
          </w:tcPr>
          <w:p w14:paraId="3B26E0EA" w14:textId="77777777" w:rsidR="00122755" w:rsidRPr="00CC3AC4" w:rsidRDefault="00122755"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Episodio</w:t>
            </w:r>
          </w:p>
        </w:tc>
      </w:tr>
      <w:tr w:rsidR="00EE7702" w:rsidRPr="00CC3AC4" w14:paraId="0F80EF51" w14:textId="77777777" w:rsidTr="002835C4">
        <w:trPr>
          <w:trHeight w:val="57"/>
        </w:trPr>
        <w:tc>
          <w:tcPr>
            <w:tcW w:w="1490" w:type="dxa"/>
            <w:vMerge/>
            <w:tcBorders>
              <w:top w:val="nil"/>
              <w:left w:val="nil"/>
              <w:bottom w:val="single" w:sz="4" w:space="0" w:color="000000"/>
              <w:right w:val="nil"/>
            </w:tcBorders>
            <w:vAlign w:val="center"/>
            <w:hideMark/>
          </w:tcPr>
          <w:p w14:paraId="5DC9D1E8" w14:textId="77777777" w:rsidR="00122755" w:rsidRPr="00CC3AC4" w:rsidRDefault="00122755" w:rsidP="00E365A7">
            <w:pPr>
              <w:spacing w:after="0" w:line="240" w:lineRule="auto"/>
              <w:jc w:val="left"/>
              <w:rPr>
                <w:rFonts w:ascii="Arial" w:eastAsia="Times New Roman" w:hAnsi="Arial" w:cs="Arial"/>
                <w:lang w:eastAsia="es-ES"/>
              </w:rPr>
            </w:pPr>
          </w:p>
        </w:tc>
        <w:tc>
          <w:tcPr>
            <w:tcW w:w="1593" w:type="dxa"/>
            <w:gridSpan w:val="2"/>
            <w:tcBorders>
              <w:top w:val="single" w:sz="4" w:space="0" w:color="auto"/>
              <w:left w:val="nil"/>
              <w:bottom w:val="single" w:sz="4" w:space="0" w:color="auto"/>
              <w:right w:val="nil"/>
            </w:tcBorders>
            <w:shd w:val="clear" w:color="auto" w:fill="auto"/>
            <w:vAlign w:val="center"/>
            <w:hideMark/>
          </w:tcPr>
          <w:p w14:paraId="22869EAE" w14:textId="77777777" w:rsidR="00122755" w:rsidRPr="00CC3AC4" w:rsidRDefault="00122755"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Primero</w:t>
            </w:r>
          </w:p>
        </w:tc>
        <w:tc>
          <w:tcPr>
            <w:tcW w:w="1594" w:type="dxa"/>
            <w:gridSpan w:val="2"/>
            <w:tcBorders>
              <w:top w:val="single" w:sz="4" w:space="0" w:color="auto"/>
              <w:left w:val="nil"/>
              <w:bottom w:val="single" w:sz="4" w:space="0" w:color="auto"/>
              <w:right w:val="nil"/>
            </w:tcBorders>
            <w:shd w:val="clear" w:color="auto" w:fill="auto"/>
            <w:vAlign w:val="center"/>
            <w:hideMark/>
          </w:tcPr>
          <w:p w14:paraId="2182342F" w14:textId="77777777" w:rsidR="00122755" w:rsidRPr="00CC3AC4" w:rsidRDefault="00122755"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Segundo</w:t>
            </w:r>
          </w:p>
        </w:tc>
        <w:tc>
          <w:tcPr>
            <w:tcW w:w="1461" w:type="dxa"/>
            <w:gridSpan w:val="2"/>
            <w:tcBorders>
              <w:top w:val="single" w:sz="4" w:space="0" w:color="auto"/>
              <w:left w:val="nil"/>
              <w:bottom w:val="single" w:sz="4" w:space="0" w:color="auto"/>
              <w:right w:val="nil"/>
            </w:tcBorders>
            <w:shd w:val="clear" w:color="auto" w:fill="auto"/>
            <w:vAlign w:val="center"/>
            <w:hideMark/>
          </w:tcPr>
          <w:p w14:paraId="1B18A0AE" w14:textId="77777777" w:rsidR="00122755" w:rsidRPr="00CC3AC4" w:rsidRDefault="00122755"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Tercero</w:t>
            </w:r>
          </w:p>
        </w:tc>
        <w:tc>
          <w:tcPr>
            <w:tcW w:w="1341" w:type="dxa"/>
            <w:gridSpan w:val="2"/>
            <w:tcBorders>
              <w:top w:val="single" w:sz="4" w:space="0" w:color="auto"/>
              <w:left w:val="nil"/>
              <w:bottom w:val="single" w:sz="4" w:space="0" w:color="auto"/>
              <w:right w:val="nil"/>
            </w:tcBorders>
            <w:shd w:val="clear" w:color="auto" w:fill="auto"/>
            <w:vAlign w:val="center"/>
            <w:hideMark/>
          </w:tcPr>
          <w:p w14:paraId="1AD8F021" w14:textId="77777777" w:rsidR="00122755" w:rsidRPr="00CC3AC4" w:rsidRDefault="00122755"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Cuarto</w:t>
            </w:r>
          </w:p>
        </w:tc>
      </w:tr>
      <w:tr w:rsidR="00EE7702" w:rsidRPr="00CC3AC4" w14:paraId="153C2AA8" w14:textId="77777777" w:rsidTr="002835C4">
        <w:trPr>
          <w:trHeight w:val="57"/>
        </w:trPr>
        <w:tc>
          <w:tcPr>
            <w:tcW w:w="1490" w:type="dxa"/>
            <w:vMerge/>
            <w:tcBorders>
              <w:top w:val="nil"/>
              <w:left w:val="nil"/>
              <w:bottom w:val="single" w:sz="4" w:space="0" w:color="000000"/>
              <w:right w:val="nil"/>
            </w:tcBorders>
            <w:vAlign w:val="center"/>
            <w:hideMark/>
          </w:tcPr>
          <w:p w14:paraId="6069BB49" w14:textId="77777777" w:rsidR="00E54396" w:rsidRPr="00CC3AC4" w:rsidRDefault="00E54396" w:rsidP="00E365A7">
            <w:pPr>
              <w:spacing w:after="0" w:line="240" w:lineRule="auto"/>
              <w:jc w:val="left"/>
              <w:rPr>
                <w:rFonts w:ascii="Arial" w:eastAsia="Times New Roman" w:hAnsi="Arial" w:cs="Arial"/>
                <w:lang w:eastAsia="es-ES"/>
              </w:rPr>
            </w:pPr>
          </w:p>
        </w:tc>
        <w:tc>
          <w:tcPr>
            <w:tcW w:w="559" w:type="dxa"/>
            <w:tcBorders>
              <w:top w:val="nil"/>
              <w:left w:val="nil"/>
              <w:bottom w:val="single" w:sz="4" w:space="0" w:color="auto"/>
              <w:right w:val="nil"/>
            </w:tcBorders>
            <w:shd w:val="clear" w:color="auto" w:fill="auto"/>
            <w:vAlign w:val="center"/>
            <w:hideMark/>
          </w:tcPr>
          <w:p w14:paraId="5342B696" w14:textId="77777777" w:rsidR="00E54396" w:rsidRPr="00CC3AC4" w:rsidRDefault="00E54396"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n</w:t>
            </w:r>
          </w:p>
        </w:tc>
        <w:tc>
          <w:tcPr>
            <w:tcW w:w="1034" w:type="dxa"/>
            <w:tcBorders>
              <w:top w:val="nil"/>
              <w:left w:val="nil"/>
              <w:bottom w:val="single" w:sz="4" w:space="0" w:color="auto"/>
              <w:right w:val="nil"/>
            </w:tcBorders>
            <w:shd w:val="clear" w:color="auto" w:fill="auto"/>
            <w:vAlign w:val="center"/>
            <w:hideMark/>
          </w:tcPr>
          <w:p w14:paraId="416374E1" w14:textId="54DD3368" w:rsidR="00E54396" w:rsidRPr="00CC3AC4" w:rsidRDefault="00E54396"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w:t>
            </w:r>
          </w:p>
        </w:tc>
        <w:tc>
          <w:tcPr>
            <w:tcW w:w="560" w:type="dxa"/>
            <w:tcBorders>
              <w:top w:val="nil"/>
              <w:left w:val="nil"/>
              <w:bottom w:val="single" w:sz="4" w:space="0" w:color="auto"/>
              <w:right w:val="nil"/>
            </w:tcBorders>
            <w:shd w:val="clear" w:color="auto" w:fill="auto"/>
            <w:vAlign w:val="center"/>
            <w:hideMark/>
          </w:tcPr>
          <w:p w14:paraId="1F87B428" w14:textId="776AAE5B" w:rsidR="00E54396" w:rsidRPr="00CC3AC4" w:rsidRDefault="00E54396"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n</w:t>
            </w:r>
          </w:p>
        </w:tc>
        <w:tc>
          <w:tcPr>
            <w:tcW w:w="1034" w:type="dxa"/>
            <w:tcBorders>
              <w:top w:val="nil"/>
              <w:left w:val="nil"/>
              <w:bottom w:val="single" w:sz="4" w:space="0" w:color="auto"/>
              <w:right w:val="nil"/>
            </w:tcBorders>
            <w:shd w:val="clear" w:color="auto" w:fill="auto"/>
            <w:vAlign w:val="center"/>
            <w:hideMark/>
          </w:tcPr>
          <w:p w14:paraId="341722E5" w14:textId="52AFCD7F" w:rsidR="00E54396" w:rsidRPr="00CC3AC4" w:rsidRDefault="00E54396"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w:t>
            </w:r>
          </w:p>
        </w:tc>
        <w:tc>
          <w:tcPr>
            <w:tcW w:w="427" w:type="dxa"/>
            <w:tcBorders>
              <w:top w:val="nil"/>
              <w:left w:val="nil"/>
              <w:bottom w:val="single" w:sz="4" w:space="0" w:color="auto"/>
              <w:right w:val="nil"/>
            </w:tcBorders>
            <w:shd w:val="clear" w:color="auto" w:fill="auto"/>
            <w:vAlign w:val="center"/>
            <w:hideMark/>
          </w:tcPr>
          <w:p w14:paraId="76A28627" w14:textId="5C206863" w:rsidR="00E54396" w:rsidRPr="00CC3AC4" w:rsidRDefault="00E54396"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n</w:t>
            </w:r>
          </w:p>
        </w:tc>
        <w:tc>
          <w:tcPr>
            <w:tcW w:w="1034" w:type="dxa"/>
            <w:tcBorders>
              <w:top w:val="nil"/>
              <w:left w:val="nil"/>
              <w:bottom w:val="single" w:sz="4" w:space="0" w:color="auto"/>
              <w:right w:val="nil"/>
            </w:tcBorders>
            <w:shd w:val="clear" w:color="auto" w:fill="auto"/>
            <w:vAlign w:val="center"/>
            <w:hideMark/>
          </w:tcPr>
          <w:p w14:paraId="540173A3" w14:textId="625175DB" w:rsidR="00E54396" w:rsidRPr="00CC3AC4" w:rsidRDefault="00E54396"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w:t>
            </w:r>
          </w:p>
        </w:tc>
        <w:tc>
          <w:tcPr>
            <w:tcW w:w="307" w:type="dxa"/>
            <w:tcBorders>
              <w:top w:val="nil"/>
              <w:left w:val="nil"/>
              <w:bottom w:val="single" w:sz="4" w:space="0" w:color="auto"/>
              <w:right w:val="nil"/>
            </w:tcBorders>
            <w:shd w:val="clear" w:color="auto" w:fill="auto"/>
            <w:vAlign w:val="center"/>
            <w:hideMark/>
          </w:tcPr>
          <w:p w14:paraId="56BE1C97" w14:textId="62C9F275" w:rsidR="00E54396" w:rsidRPr="00CC3AC4" w:rsidRDefault="00E54396"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n</w:t>
            </w:r>
          </w:p>
        </w:tc>
        <w:tc>
          <w:tcPr>
            <w:tcW w:w="1034" w:type="dxa"/>
            <w:tcBorders>
              <w:top w:val="nil"/>
              <w:left w:val="nil"/>
              <w:bottom w:val="single" w:sz="4" w:space="0" w:color="auto"/>
              <w:right w:val="nil"/>
            </w:tcBorders>
            <w:shd w:val="clear" w:color="auto" w:fill="auto"/>
            <w:vAlign w:val="center"/>
            <w:hideMark/>
          </w:tcPr>
          <w:p w14:paraId="565BA7AB" w14:textId="78675D59" w:rsidR="00E54396" w:rsidRPr="00CC3AC4" w:rsidRDefault="00E54396"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w:t>
            </w:r>
          </w:p>
        </w:tc>
      </w:tr>
      <w:tr w:rsidR="00EE7702" w:rsidRPr="00CC3AC4" w14:paraId="18B26234" w14:textId="77777777" w:rsidTr="002835C4">
        <w:trPr>
          <w:trHeight w:val="57"/>
        </w:trPr>
        <w:tc>
          <w:tcPr>
            <w:tcW w:w="1490" w:type="dxa"/>
            <w:tcBorders>
              <w:top w:val="nil"/>
              <w:left w:val="nil"/>
              <w:bottom w:val="nil"/>
              <w:right w:val="nil"/>
            </w:tcBorders>
            <w:shd w:val="clear" w:color="auto" w:fill="auto"/>
            <w:vAlign w:val="center"/>
            <w:hideMark/>
          </w:tcPr>
          <w:p w14:paraId="403D3936" w14:textId="77777777" w:rsidR="00122755" w:rsidRPr="00CC3AC4" w:rsidRDefault="00122755"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1</w:t>
            </w:r>
          </w:p>
        </w:tc>
        <w:tc>
          <w:tcPr>
            <w:tcW w:w="559" w:type="dxa"/>
            <w:tcBorders>
              <w:top w:val="nil"/>
              <w:left w:val="nil"/>
              <w:bottom w:val="nil"/>
              <w:right w:val="nil"/>
            </w:tcBorders>
            <w:shd w:val="clear" w:color="auto" w:fill="auto"/>
            <w:vAlign w:val="center"/>
            <w:hideMark/>
          </w:tcPr>
          <w:p w14:paraId="07C89FB7"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344</w:t>
            </w:r>
          </w:p>
        </w:tc>
        <w:tc>
          <w:tcPr>
            <w:tcW w:w="1034" w:type="dxa"/>
            <w:tcBorders>
              <w:top w:val="nil"/>
              <w:left w:val="nil"/>
              <w:bottom w:val="nil"/>
              <w:right w:val="nil"/>
            </w:tcBorders>
            <w:shd w:val="clear" w:color="auto" w:fill="auto"/>
            <w:vAlign w:val="center"/>
            <w:hideMark/>
          </w:tcPr>
          <w:p w14:paraId="36A3F3D1" w14:textId="3175B38C"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72</w:t>
            </w:r>
            <w:r w:rsidR="00791080" w:rsidRPr="00CC3AC4">
              <w:rPr>
                <w:rFonts w:ascii="Arial" w:eastAsia="Times New Roman" w:hAnsi="Arial" w:cs="Arial"/>
                <w:lang w:eastAsia="es-ES"/>
              </w:rPr>
              <w:t>,</w:t>
            </w:r>
            <w:r w:rsidRPr="00CC3AC4">
              <w:rPr>
                <w:rFonts w:ascii="Arial" w:eastAsia="Times New Roman" w:hAnsi="Arial" w:cs="Arial"/>
                <w:lang w:eastAsia="es-ES"/>
              </w:rPr>
              <w:t>0</w:t>
            </w:r>
          </w:p>
        </w:tc>
        <w:tc>
          <w:tcPr>
            <w:tcW w:w="560" w:type="dxa"/>
            <w:tcBorders>
              <w:top w:val="nil"/>
              <w:left w:val="nil"/>
              <w:bottom w:val="nil"/>
              <w:right w:val="nil"/>
            </w:tcBorders>
            <w:shd w:val="clear" w:color="auto" w:fill="auto"/>
            <w:vAlign w:val="center"/>
            <w:hideMark/>
          </w:tcPr>
          <w:p w14:paraId="4ACD6594"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70</w:t>
            </w:r>
          </w:p>
        </w:tc>
        <w:tc>
          <w:tcPr>
            <w:tcW w:w="1034" w:type="dxa"/>
            <w:tcBorders>
              <w:top w:val="nil"/>
              <w:left w:val="nil"/>
              <w:bottom w:val="nil"/>
              <w:right w:val="nil"/>
            </w:tcBorders>
            <w:shd w:val="clear" w:color="auto" w:fill="auto"/>
            <w:vAlign w:val="center"/>
            <w:hideMark/>
          </w:tcPr>
          <w:p w14:paraId="44BEB1A3" w14:textId="2DA23C3B"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62</w:t>
            </w:r>
            <w:r w:rsidR="00791080" w:rsidRPr="00CC3AC4">
              <w:rPr>
                <w:rFonts w:ascii="Arial" w:eastAsia="Times New Roman" w:hAnsi="Arial" w:cs="Arial"/>
                <w:lang w:eastAsia="es-ES"/>
              </w:rPr>
              <w:t>,</w:t>
            </w:r>
            <w:r w:rsidRPr="00CC3AC4">
              <w:rPr>
                <w:rFonts w:ascii="Arial" w:eastAsia="Times New Roman" w:hAnsi="Arial" w:cs="Arial"/>
                <w:lang w:eastAsia="es-ES"/>
              </w:rPr>
              <w:t>5</w:t>
            </w:r>
          </w:p>
        </w:tc>
        <w:tc>
          <w:tcPr>
            <w:tcW w:w="427" w:type="dxa"/>
            <w:tcBorders>
              <w:top w:val="nil"/>
              <w:left w:val="nil"/>
              <w:bottom w:val="nil"/>
              <w:right w:val="nil"/>
            </w:tcBorders>
            <w:shd w:val="clear" w:color="auto" w:fill="auto"/>
            <w:vAlign w:val="center"/>
            <w:hideMark/>
          </w:tcPr>
          <w:p w14:paraId="62B19002"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10</w:t>
            </w:r>
          </w:p>
        </w:tc>
        <w:tc>
          <w:tcPr>
            <w:tcW w:w="1034" w:type="dxa"/>
            <w:tcBorders>
              <w:top w:val="nil"/>
              <w:left w:val="nil"/>
              <w:bottom w:val="nil"/>
              <w:right w:val="nil"/>
            </w:tcBorders>
            <w:shd w:val="clear" w:color="auto" w:fill="auto"/>
            <w:vAlign w:val="center"/>
            <w:hideMark/>
          </w:tcPr>
          <w:p w14:paraId="50EE75BE" w14:textId="335B4C4E"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66</w:t>
            </w:r>
            <w:r w:rsidR="00791080" w:rsidRPr="00CC3AC4">
              <w:rPr>
                <w:rFonts w:ascii="Arial" w:eastAsia="Times New Roman" w:hAnsi="Arial" w:cs="Arial"/>
                <w:lang w:eastAsia="es-ES"/>
              </w:rPr>
              <w:t>,</w:t>
            </w:r>
            <w:r w:rsidRPr="00CC3AC4">
              <w:rPr>
                <w:rFonts w:ascii="Arial" w:eastAsia="Times New Roman" w:hAnsi="Arial" w:cs="Arial"/>
                <w:lang w:eastAsia="es-ES"/>
              </w:rPr>
              <w:t>7</w:t>
            </w:r>
          </w:p>
        </w:tc>
        <w:tc>
          <w:tcPr>
            <w:tcW w:w="307" w:type="dxa"/>
            <w:tcBorders>
              <w:top w:val="nil"/>
              <w:left w:val="nil"/>
              <w:bottom w:val="nil"/>
              <w:right w:val="nil"/>
            </w:tcBorders>
            <w:shd w:val="clear" w:color="auto" w:fill="auto"/>
            <w:vAlign w:val="center"/>
            <w:hideMark/>
          </w:tcPr>
          <w:p w14:paraId="6727CBC5"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2</w:t>
            </w:r>
          </w:p>
        </w:tc>
        <w:tc>
          <w:tcPr>
            <w:tcW w:w="1034" w:type="dxa"/>
            <w:tcBorders>
              <w:top w:val="nil"/>
              <w:left w:val="nil"/>
              <w:bottom w:val="nil"/>
              <w:right w:val="nil"/>
            </w:tcBorders>
            <w:shd w:val="clear" w:color="auto" w:fill="auto"/>
            <w:vAlign w:val="center"/>
            <w:hideMark/>
          </w:tcPr>
          <w:p w14:paraId="7CC124EC" w14:textId="7A53305C"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100</w:t>
            </w:r>
          </w:p>
        </w:tc>
      </w:tr>
      <w:tr w:rsidR="00EE7702" w:rsidRPr="00CC3AC4" w14:paraId="12379F77" w14:textId="77777777" w:rsidTr="002835C4">
        <w:trPr>
          <w:trHeight w:val="57"/>
        </w:trPr>
        <w:tc>
          <w:tcPr>
            <w:tcW w:w="1490" w:type="dxa"/>
            <w:tcBorders>
              <w:top w:val="nil"/>
              <w:left w:val="nil"/>
              <w:bottom w:val="nil"/>
              <w:right w:val="nil"/>
            </w:tcBorders>
            <w:shd w:val="clear" w:color="auto" w:fill="auto"/>
            <w:vAlign w:val="center"/>
            <w:hideMark/>
          </w:tcPr>
          <w:p w14:paraId="0E6E3119" w14:textId="77777777" w:rsidR="00122755" w:rsidRPr="00CC3AC4" w:rsidRDefault="00122755"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2</w:t>
            </w:r>
          </w:p>
        </w:tc>
        <w:tc>
          <w:tcPr>
            <w:tcW w:w="559" w:type="dxa"/>
            <w:tcBorders>
              <w:top w:val="nil"/>
              <w:left w:val="nil"/>
              <w:bottom w:val="nil"/>
              <w:right w:val="nil"/>
            </w:tcBorders>
            <w:shd w:val="clear" w:color="auto" w:fill="auto"/>
            <w:vAlign w:val="center"/>
            <w:hideMark/>
          </w:tcPr>
          <w:p w14:paraId="345E3525"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76</w:t>
            </w:r>
          </w:p>
        </w:tc>
        <w:tc>
          <w:tcPr>
            <w:tcW w:w="1034" w:type="dxa"/>
            <w:tcBorders>
              <w:top w:val="nil"/>
              <w:left w:val="nil"/>
              <w:bottom w:val="nil"/>
              <w:right w:val="nil"/>
            </w:tcBorders>
            <w:shd w:val="clear" w:color="auto" w:fill="auto"/>
            <w:vAlign w:val="center"/>
            <w:hideMark/>
          </w:tcPr>
          <w:p w14:paraId="1D29949A" w14:textId="42E1DA8E"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15</w:t>
            </w:r>
            <w:r w:rsidR="00791080" w:rsidRPr="00CC3AC4">
              <w:rPr>
                <w:rFonts w:ascii="Arial" w:eastAsia="Times New Roman" w:hAnsi="Arial" w:cs="Arial"/>
                <w:lang w:eastAsia="es-ES"/>
              </w:rPr>
              <w:t>,</w:t>
            </w:r>
            <w:r w:rsidRPr="00CC3AC4">
              <w:rPr>
                <w:rFonts w:ascii="Arial" w:eastAsia="Times New Roman" w:hAnsi="Arial" w:cs="Arial"/>
                <w:lang w:eastAsia="es-ES"/>
              </w:rPr>
              <w:t>9</w:t>
            </w:r>
          </w:p>
        </w:tc>
        <w:tc>
          <w:tcPr>
            <w:tcW w:w="560" w:type="dxa"/>
            <w:tcBorders>
              <w:top w:val="nil"/>
              <w:left w:val="nil"/>
              <w:bottom w:val="nil"/>
              <w:right w:val="nil"/>
            </w:tcBorders>
            <w:shd w:val="clear" w:color="auto" w:fill="auto"/>
            <w:vAlign w:val="center"/>
            <w:hideMark/>
          </w:tcPr>
          <w:p w14:paraId="5F368859"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24</w:t>
            </w:r>
          </w:p>
        </w:tc>
        <w:tc>
          <w:tcPr>
            <w:tcW w:w="1034" w:type="dxa"/>
            <w:tcBorders>
              <w:top w:val="nil"/>
              <w:left w:val="nil"/>
              <w:bottom w:val="nil"/>
              <w:right w:val="nil"/>
            </w:tcBorders>
            <w:shd w:val="clear" w:color="auto" w:fill="auto"/>
            <w:vAlign w:val="center"/>
            <w:hideMark/>
          </w:tcPr>
          <w:p w14:paraId="4A19A535" w14:textId="063CB704"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21</w:t>
            </w:r>
            <w:r w:rsidR="00791080" w:rsidRPr="00CC3AC4">
              <w:rPr>
                <w:rFonts w:ascii="Arial" w:eastAsia="Times New Roman" w:hAnsi="Arial" w:cs="Arial"/>
                <w:lang w:eastAsia="es-ES"/>
              </w:rPr>
              <w:t>,</w:t>
            </w:r>
            <w:r w:rsidRPr="00CC3AC4">
              <w:rPr>
                <w:rFonts w:ascii="Arial" w:eastAsia="Times New Roman" w:hAnsi="Arial" w:cs="Arial"/>
                <w:lang w:eastAsia="es-ES"/>
              </w:rPr>
              <w:t>4</w:t>
            </w:r>
          </w:p>
        </w:tc>
        <w:tc>
          <w:tcPr>
            <w:tcW w:w="427" w:type="dxa"/>
            <w:tcBorders>
              <w:top w:val="nil"/>
              <w:left w:val="nil"/>
              <w:bottom w:val="nil"/>
              <w:right w:val="nil"/>
            </w:tcBorders>
            <w:shd w:val="clear" w:color="auto" w:fill="auto"/>
            <w:vAlign w:val="center"/>
            <w:hideMark/>
          </w:tcPr>
          <w:p w14:paraId="54E3CB27"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4</w:t>
            </w:r>
          </w:p>
        </w:tc>
        <w:tc>
          <w:tcPr>
            <w:tcW w:w="1034" w:type="dxa"/>
            <w:tcBorders>
              <w:top w:val="nil"/>
              <w:left w:val="nil"/>
              <w:bottom w:val="nil"/>
              <w:right w:val="nil"/>
            </w:tcBorders>
            <w:shd w:val="clear" w:color="auto" w:fill="auto"/>
            <w:vAlign w:val="center"/>
            <w:hideMark/>
          </w:tcPr>
          <w:p w14:paraId="41F57C65" w14:textId="0164AAA4"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26</w:t>
            </w:r>
            <w:r w:rsidR="00791080" w:rsidRPr="00CC3AC4">
              <w:rPr>
                <w:rFonts w:ascii="Arial" w:eastAsia="Times New Roman" w:hAnsi="Arial" w:cs="Arial"/>
                <w:lang w:eastAsia="es-ES"/>
              </w:rPr>
              <w:t>,</w:t>
            </w:r>
            <w:r w:rsidRPr="00CC3AC4">
              <w:rPr>
                <w:rFonts w:ascii="Arial" w:eastAsia="Times New Roman" w:hAnsi="Arial" w:cs="Arial"/>
                <w:lang w:eastAsia="es-ES"/>
              </w:rPr>
              <w:t>7</w:t>
            </w:r>
          </w:p>
        </w:tc>
        <w:tc>
          <w:tcPr>
            <w:tcW w:w="307" w:type="dxa"/>
            <w:tcBorders>
              <w:top w:val="nil"/>
              <w:left w:val="nil"/>
              <w:bottom w:val="nil"/>
              <w:right w:val="nil"/>
            </w:tcBorders>
            <w:shd w:val="clear" w:color="auto" w:fill="auto"/>
            <w:vAlign w:val="center"/>
            <w:hideMark/>
          </w:tcPr>
          <w:p w14:paraId="01B217BF"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p>
        </w:tc>
        <w:tc>
          <w:tcPr>
            <w:tcW w:w="1034" w:type="dxa"/>
            <w:tcBorders>
              <w:top w:val="nil"/>
              <w:left w:val="nil"/>
              <w:bottom w:val="nil"/>
              <w:right w:val="nil"/>
            </w:tcBorders>
            <w:shd w:val="clear" w:color="auto" w:fill="auto"/>
            <w:vAlign w:val="center"/>
            <w:hideMark/>
          </w:tcPr>
          <w:p w14:paraId="2845A0D4" w14:textId="32DE27CD" w:rsidR="00122755" w:rsidRPr="00CC3AC4" w:rsidRDefault="006528DE"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r w:rsidR="00791080" w:rsidRPr="00CC3AC4">
              <w:rPr>
                <w:rFonts w:ascii="Arial" w:eastAsia="Times New Roman" w:hAnsi="Arial" w:cs="Arial"/>
                <w:lang w:eastAsia="es-ES"/>
              </w:rPr>
              <w:t>,</w:t>
            </w:r>
            <w:r w:rsidR="00122755" w:rsidRPr="00CC3AC4">
              <w:rPr>
                <w:rFonts w:ascii="Arial" w:eastAsia="Times New Roman" w:hAnsi="Arial" w:cs="Arial"/>
                <w:lang w:eastAsia="es-ES"/>
              </w:rPr>
              <w:t>0</w:t>
            </w:r>
          </w:p>
        </w:tc>
      </w:tr>
      <w:tr w:rsidR="00EE7702" w:rsidRPr="00CC3AC4" w14:paraId="3C62691E" w14:textId="77777777" w:rsidTr="002835C4">
        <w:trPr>
          <w:trHeight w:val="57"/>
        </w:trPr>
        <w:tc>
          <w:tcPr>
            <w:tcW w:w="1490" w:type="dxa"/>
            <w:tcBorders>
              <w:top w:val="nil"/>
              <w:left w:val="nil"/>
              <w:bottom w:val="nil"/>
              <w:right w:val="nil"/>
            </w:tcBorders>
            <w:shd w:val="clear" w:color="auto" w:fill="auto"/>
            <w:vAlign w:val="center"/>
            <w:hideMark/>
          </w:tcPr>
          <w:p w14:paraId="7AED566B" w14:textId="77777777" w:rsidR="00122755" w:rsidRPr="00CC3AC4" w:rsidRDefault="00122755"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3</w:t>
            </w:r>
          </w:p>
        </w:tc>
        <w:tc>
          <w:tcPr>
            <w:tcW w:w="559" w:type="dxa"/>
            <w:tcBorders>
              <w:top w:val="nil"/>
              <w:left w:val="nil"/>
              <w:bottom w:val="nil"/>
              <w:right w:val="nil"/>
            </w:tcBorders>
            <w:shd w:val="clear" w:color="auto" w:fill="auto"/>
            <w:vAlign w:val="center"/>
            <w:hideMark/>
          </w:tcPr>
          <w:p w14:paraId="7E193DEE"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29</w:t>
            </w:r>
          </w:p>
        </w:tc>
        <w:tc>
          <w:tcPr>
            <w:tcW w:w="1034" w:type="dxa"/>
            <w:tcBorders>
              <w:top w:val="nil"/>
              <w:left w:val="nil"/>
              <w:bottom w:val="nil"/>
              <w:right w:val="nil"/>
            </w:tcBorders>
            <w:shd w:val="clear" w:color="auto" w:fill="auto"/>
            <w:vAlign w:val="center"/>
            <w:hideMark/>
          </w:tcPr>
          <w:p w14:paraId="2969C56E" w14:textId="6CDAC359"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6</w:t>
            </w:r>
            <w:r w:rsidR="00791080" w:rsidRPr="00CC3AC4">
              <w:rPr>
                <w:rFonts w:ascii="Arial" w:eastAsia="Times New Roman" w:hAnsi="Arial" w:cs="Arial"/>
                <w:lang w:eastAsia="es-ES"/>
              </w:rPr>
              <w:t>,</w:t>
            </w:r>
            <w:r w:rsidRPr="00CC3AC4">
              <w:rPr>
                <w:rFonts w:ascii="Arial" w:eastAsia="Times New Roman" w:hAnsi="Arial" w:cs="Arial"/>
                <w:lang w:eastAsia="es-ES"/>
              </w:rPr>
              <w:t>1</w:t>
            </w:r>
          </w:p>
        </w:tc>
        <w:tc>
          <w:tcPr>
            <w:tcW w:w="560" w:type="dxa"/>
            <w:tcBorders>
              <w:top w:val="nil"/>
              <w:left w:val="nil"/>
              <w:bottom w:val="nil"/>
              <w:right w:val="nil"/>
            </w:tcBorders>
            <w:shd w:val="clear" w:color="auto" w:fill="auto"/>
            <w:vAlign w:val="center"/>
            <w:hideMark/>
          </w:tcPr>
          <w:p w14:paraId="59C7CB13"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10</w:t>
            </w:r>
          </w:p>
        </w:tc>
        <w:tc>
          <w:tcPr>
            <w:tcW w:w="1034" w:type="dxa"/>
            <w:tcBorders>
              <w:top w:val="nil"/>
              <w:left w:val="nil"/>
              <w:bottom w:val="nil"/>
              <w:right w:val="nil"/>
            </w:tcBorders>
            <w:shd w:val="clear" w:color="auto" w:fill="auto"/>
            <w:vAlign w:val="center"/>
            <w:hideMark/>
          </w:tcPr>
          <w:p w14:paraId="60C687FE" w14:textId="28227D82"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8</w:t>
            </w:r>
            <w:r w:rsidR="00791080" w:rsidRPr="00CC3AC4">
              <w:rPr>
                <w:rFonts w:ascii="Arial" w:eastAsia="Times New Roman" w:hAnsi="Arial" w:cs="Arial"/>
                <w:lang w:eastAsia="es-ES"/>
              </w:rPr>
              <w:t>,</w:t>
            </w:r>
            <w:r w:rsidRPr="00CC3AC4">
              <w:rPr>
                <w:rFonts w:ascii="Arial" w:eastAsia="Times New Roman" w:hAnsi="Arial" w:cs="Arial"/>
                <w:lang w:eastAsia="es-ES"/>
              </w:rPr>
              <w:t>9</w:t>
            </w:r>
          </w:p>
        </w:tc>
        <w:tc>
          <w:tcPr>
            <w:tcW w:w="427" w:type="dxa"/>
            <w:tcBorders>
              <w:top w:val="nil"/>
              <w:left w:val="nil"/>
              <w:bottom w:val="nil"/>
              <w:right w:val="nil"/>
            </w:tcBorders>
            <w:shd w:val="clear" w:color="auto" w:fill="auto"/>
            <w:vAlign w:val="center"/>
            <w:hideMark/>
          </w:tcPr>
          <w:p w14:paraId="3B5C1149"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1</w:t>
            </w:r>
          </w:p>
        </w:tc>
        <w:tc>
          <w:tcPr>
            <w:tcW w:w="1034" w:type="dxa"/>
            <w:tcBorders>
              <w:top w:val="nil"/>
              <w:left w:val="nil"/>
              <w:bottom w:val="nil"/>
              <w:right w:val="nil"/>
            </w:tcBorders>
            <w:shd w:val="clear" w:color="auto" w:fill="auto"/>
            <w:vAlign w:val="center"/>
            <w:hideMark/>
          </w:tcPr>
          <w:p w14:paraId="560FFA94" w14:textId="3FF70C8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6</w:t>
            </w:r>
            <w:r w:rsidR="00791080" w:rsidRPr="00CC3AC4">
              <w:rPr>
                <w:rFonts w:ascii="Arial" w:eastAsia="Times New Roman" w:hAnsi="Arial" w:cs="Arial"/>
                <w:lang w:eastAsia="es-ES"/>
              </w:rPr>
              <w:t>,</w:t>
            </w:r>
            <w:r w:rsidRPr="00CC3AC4">
              <w:rPr>
                <w:rFonts w:ascii="Arial" w:eastAsia="Times New Roman" w:hAnsi="Arial" w:cs="Arial"/>
                <w:lang w:eastAsia="es-ES"/>
              </w:rPr>
              <w:t>7</w:t>
            </w:r>
          </w:p>
        </w:tc>
        <w:tc>
          <w:tcPr>
            <w:tcW w:w="307" w:type="dxa"/>
            <w:tcBorders>
              <w:top w:val="nil"/>
              <w:left w:val="nil"/>
              <w:bottom w:val="nil"/>
              <w:right w:val="nil"/>
            </w:tcBorders>
            <w:shd w:val="clear" w:color="auto" w:fill="auto"/>
            <w:vAlign w:val="center"/>
            <w:hideMark/>
          </w:tcPr>
          <w:p w14:paraId="3E0CF088"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p>
        </w:tc>
        <w:tc>
          <w:tcPr>
            <w:tcW w:w="1034" w:type="dxa"/>
            <w:tcBorders>
              <w:top w:val="nil"/>
              <w:left w:val="nil"/>
              <w:bottom w:val="nil"/>
              <w:right w:val="nil"/>
            </w:tcBorders>
            <w:shd w:val="clear" w:color="auto" w:fill="auto"/>
            <w:vAlign w:val="center"/>
            <w:hideMark/>
          </w:tcPr>
          <w:p w14:paraId="11747969" w14:textId="7E1294C2" w:rsidR="00122755" w:rsidRPr="00CC3AC4" w:rsidRDefault="006528DE"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r w:rsidR="00791080" w:rsidRPr="00CC3AC4">
              <w:rPr>
                <w:rFonts w:ascii="Arial" w:eastAsia="Times New Roman" w:hAnsi="Arial" w:cs="Arial"/>
                <w:lang w:eastAsia="es-ES"/>
              </w:rPr>
              <w:t>,</w:t>
            </w:r>
            <w:r w:rsidR="00122755" w:rsidRPr="00CC3AC4">
              <w:rPr>
                <w:rFonts w:ascii="Arial" w:eastAsia="Times New Roman" w:hAnsi="Arial" w:cs="Arial"/>
                <w:lang w:eastAsia="es-ES"/>
              </w:rPr>
              <w:t>0</w:t>
            </w:r>
          </w:p>
        </w:tc>
      </w:tr>
      <w:tr w:rsidR="00EE7702" w:rsidRPr="00CC3AC4" w14:paraId="1DF2596C" w14:textId="77777777" w:rsidTr="002835C4">
        <w:trPr>
          <w:trHeight w:val="57"/>
        </w:trPr>
        <w:tc>
          <w:tcPr>
            <w:tcW w:w="1490" w:type="dxa"/>
            <w:tcBorders>
              <w:top w:val="nil"/>
              <w:left w:val="nil"/>
              <w:bottom w:val="nil"/>
              <w:right w:val="nil"/>
            </w:tcBorders>
            <w:shd w:val="clear" w:color="auto" w:fill="auto"/>
            <w:vAlign w:val="center"/>
            <w:hideMark/>
          </w:tcPr>
          <w:p w14:paraId="266771AD" w14:textId="77777777" w:rsidR="00122755" w:rsidRPr="00CC3AC4" w:rsidRDefault="00122755"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4</w:t>
            </w:r>
          </w:p>
        </w:tc>
        <w:tc>
          <w:tcPr>
            <w:tcW w:w="559" w:type="dxa"/>
            <w:tcBorders>
              <w:top w:val="nil"/>
              <w:left w:val="nil"/>
              <w:bottom w:val="nil"/>
              <w:right w:val="nil"/>
            </w:tcBorders>
            <w:shd w:val="clear" w:color="auto" w:fill="auto"/>
            <w:vAlign w:val="center"/>
            <w:hideMark/>
          </w:tcPr>
          <w:p w14:paraId="6980C227"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17</w:t>
            </w:r>
          </w:p>
        </w:tc>
        <w:tc>
          <w:tcPr>
            <w:tcW w:w="1034" w:type="dxa"/>
            <w:tcBorders>
              <w:top w:val="nil"/>
              <w:left w:val="nil"/>
              <w:bottom w:val="nil"/>
              <w:right w:val="nil"/>
            </w:tcBorders>
            <w:shd w:val="clear" w:color="auto" w:fill="auto"/>
            <w:vAlign w:val="center"/>
            <w:hideMark/>
          </w:tcPr>
          <w:p w14:paraId="0BA536E0" w14:textId="5050D3A0"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3</w:t>
            </w:r>
            <w:r w:rsidR="00791080" w:rsidRPr="00CC3AC4">
              <w:rPr>
                <w:rFonts w:ascii="Arial" w:eastAsia="Times New Roman" w:hAnsi="Arial" w:cs="Arial"/>
                <w:lang w:eastAsia="es-ES"/>
              </w:rPr>
              <w:t>,</w:t>
            </w:r>
            <w:r w:rsidRPr="00CC3AC4">
              <w:rPr>
                <w:rFonts w:ascii="Arial" w:eastAsia="Times New Roman" w:hAnsi="Arial" w:cs="Arial"/>
                <w:lang w:eastAsia="es-ES"/>
              </w:rPr>
              <w:t>6</w:t>
            </w:r>
          </w:p>
        </w:tc>
        <w:tc>
          <w:tcPr>
            <w:tcW w:w="560" w:type="dxa"/>
            <w:tcBorders>
              <w:top w:val="nil"/>
              <w:left w:val="nil"/>
              <w:bottom w:val="nil"/>
              <w:right w:val="nil"/>
            </w:tcBorders>
            <w:shd w:val="clear" w:color="auto" w:fill="auto"/>
            <w:vAlign w:val="center"/>
            <w:hideMark/>
          </w:tcPr>
          <w:p w14:paraId="5C36E7A5"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4</w:t>
            </w:r>
          </w:p>
        </w:tc>
        <w:tc>
          <w:tcPr>
            <w:tcW w:w="1034" w:type="dxa"/>
            <w:tcBorders>
              <w:top w:val="nil"/>
              <w:left w:val="nil"/>
              <w:bottom w:val="nil"/>
              <w:right w:val="nil"/>
            </w:tcBorders>
            <w:shd w:val="clear" w:color="auto" w:fill="auto"/>
            <w:vAlign w:val="center"/>
            <w:hideMark/>
          </w:tcPr>
          <w:p w14:paraId="41618E97" w14:textId="7C53E02B"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3</w:t>
            </w:r>
            <w:r w:rsidR="00791080" w:rsidRPr="00CC3AC4">
              <w:rPr>
                <w:rFonts w:ascii="Arial" w:eastAsia="Times New Roman" w:hAnsi="Arial" w:cs="Arial"/>
                <w:lang w:eastAsia="es-ES"/>
              </w:rPr>
              <w:t>,</w:t>
            </w:r>
            <w:r w:rsidRPr="00CC3AC4">
              <w:rPr>
                <w:rFonts w:ascii="Arial" w:eastAsia="Times New Roman" w:hAnsi="Arial" w:cs="Arial"/>
                <w:lang w:eastAsia="es-ES"/>
              </w:rPr>
              <w:t>6</w:t>
            </w:r>
          </w:p>
        </w:tc>
        <w:tc>
          <w:tcPr>
            <w:tcW w:w="427" w:type="dxa"/>
            <w:tcBorders>
              <w:top w:val="nil"/>
              <w:left w:val="nil"/>
              <w:bottom w:val="nil"/>
              <w:right w:val="nil"/>
            </w:tcBorders>
            <w:shd w:val="clear" w:color="auto" w:fill="auto"/>
            <w:vAlign w:val="center"/>
            <w:hideMark/>
          </w:tcPr>
          <w:p w14:paraId="56A8150A"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p>
        </w:tc>
        <w:tc>
          <w:tcPr>
            <w:tcW w:w="1034" w:type="dxa"/>
            <w:tcBorders>
              <w:top w:val="nil"/>
              <w:left w:val="nil"/>
              <w:bottom w:val="nil"/>
              <w:right w:val="nil"/>
            </w:tcBorders>
            <w:shd w:val="clear" w:color="auto" w:fill="auto"/>
            <w:vAlign w:val="center"/>
            <w:hideMark/>
          </w:tcPr>
          <w:p w14:paraId="093C06D7" w14:textId="6DB66A0D" w:rsidR="00122755" w:rsidRPr="00CC3AC4" w:rsidRDefault="006528DE"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r w:rsidR="00791080" w:rsidRPr="00CC3AC4">
              <w:rPr>
                <w:rFonts w:ascii="Arial" w:eastAsia="Times New Roman" w:hAnsi="Arial" w:cs="Arial"/>
                <w:lang w:eastAsia="es-ES"/>
              </w:rPr>
              <w:t>,</w:t>
            </w:r>
            <w:r w:rsidR="00122755" w:rsidRPr="00CC3AC4">
              <w:rPr>
                <w:rFonts w:ascii="Arial" w:eastAsia="Times New Roman" w:hAnsi="Arial" w:cs="Arial"/>
                <w:lang w:eastAsia="es-ES"/>
              </w:rPr>
              <w:t>0</w:t>
            </w:r>
          </w:p>
        </w:tc>
        <w:tc>
          <w:tcPr>
            <w:tcW w:w="307" w:type="dxa"/>
            <w:tcBorders>
              <w:top w:val="nil"/>
              <w:left w:val="nil"/>
              <w:bottom w:val="nil"/>
              <w:right w:val="nil"/>
            </w:tcBorders>
            <w:shd w:val="clear" w:color="auto" w:fill="auto"/>
            <w:vAlign w:val="center"/>
            <w:hideMark/>
          </w:tcPr>
          <w:p w14:paraId="5EDF104A"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p>
        </w:tc>
        <w:tc>
          <w:tcPr>
            <w:tcW w:w="1034" w:type="dxa"/>
            <w:tcBorders>
              <w:top w:val="nil"/>
              <w:left w:val="nil"/>
              <w:bottom w:val="nil"/>
              <w:right w:val="nil"/>
            </w:tcBorders>
            <w:shd w:val="clear" w:color="auto" w:fill="auto"/>
            <w:vAlign w:val="center"/>
            <w:hideMark/>
          </w:tcPr>
          <w:p w14:paraId="2E80CAD7" w14:textId="552FA2D3" w:rsidR="00122755" w:rsidRPr="00CC3AC4" w:rsidRDefault="006528DE"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r w:rsidR="00791080" w:rsidRPr="00CC3AC4">
              <w:rPr>
                <w:rFonts w:ascii="Arial" w:eastAsia="Times New Roman" w:hAnsi="Arial" w:cs="Arial"/>
                <w:lang w:eastAsia="es-ES"/>
              </w:rPr>
              <w:t>,</w:t>
            </w:r>
            <w:r w:rsidR="00122755" w:rsidRPr="00CC3AC4">
              <w:rPr>
                <w:rFonts w:ascii="Arial" w:eastAsia="Times New Roman" w:hAnsi="Arial" w:cs="Arial"/>
                <w:lang w:eastAsia="es-ES"/>
              </w:rPr>
              <w:t>0</w:t>
            </w:r>
          </w:p>
        </w:tc>
      </w:tr>
      <w:tr w:rsidR="00EE7702" w:rsidRPr="00CC3AC4" w14:paraId="232891BC" w14:textId="77777777" w:rsidTr="002835C4">
        <w:trPr>
          <w:trHeight w:val="57"/>
        </w:trPr>
        <w:tc>
          <w:tcPr>
            <w:tcW w:w="1490" w:type="dxa"/>
            <w:tcBorders>
              <w:top w:val="nil"/>
              <w:left w:val="nil"/>
              <w:bottom w:val="nil"/>
              <w:right w:val="nil"/>
            </w:tcBorders>
            <w:shd w:val="clear" w:color="auto" w:fill="auto"/>
            <w:vAlign w:val="center"/>
            <w:hideMark/>
          </w:tcPr>
          <w:p w14:paraId="755D4A5D" w14:textId="77777777" w:rsidR="00122755" w:rsidRPr="00CC3AC4" w:rsidRDefault="00122755"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5</w:t>
            </w:r>
          </w:p>
        </w:tc>
        <w:tc>
          <w:tcPr>
            <w:tcW w:w="559" w:type="dxa"/>
            <w:tcBorders>
              <w:top w:val="nil"/>
              <w:left w:val="nil"/>
              <w:bottom w:val="nil"/>
              <w:right w:val="nil"/>
            </w:tcBorders>
            <w:shd w:val="clear" w:color="auto" w:fill="auto"/>
            <w:vAlign w:val="center"/>
            <w:hideMark/>
          </w:tcPr>
          <w:p w14:paraId="16FAD297"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4</w:t>
            </w:r>
          </w:p>
        </w:tc>
        <w:tc>
          <w:tcPr>
            <w:tcW w:w="1034" w:type="dxa"/>
            <w:tcBorders>
              <w:top w:val="nil"/>
              <w:left w:val="nil"/>
              <w:bottom w:val="nil"/>
              <w:right w:val="nil"/>
            </w:tcBorders>
            <w:shd w:val="clear" w:color="auto" w:fill="auto"/>
            <w:vAlign w:val="center"/>
            <w:hideMark/>
          </w:tcPr>
          <w:p w14:paraId="2F6DA7A0" w14:textId="153B5D43" w:rsidR="00122755" w:rsidRPr="00CC3AC4" w:rsidRDefault="006528DE"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r w:rsidR="00791080" w:rsidRPr="00CC3AC4">
              <w:rPr>
                <w:rFonts w:ascii="Arial" w:eastAsia="Times New Roman" w:hAnsi="Arial" w:cs="Arial"/>
                <w:lang w:eastAsia="es-ES"/>
              </w:rPr>
              <w:t>,</w:t>
            </w:r>
            <w:r w:rsidR="00122755" w:rsidRPr="00CC3AC4">
              <w:rPr>
                <w:rFonts w:ascii="Arial" w:eastAsia="Times New Roman" w:hAnsi="Arial" w:cs="Arial"/>
                <w:lang w:eastAsia="es-ES"/>
              </w:rPr>
              <w:t>8</w:t>
            </w:r>
          </w:p>
        </w:tc>
        <w:tc>
          <w:tcPr>
            <w:tcW w:w="560" w:type="dxa"/>
            <w:tcBorders>
              <w:top w:val="nil"/>
              <w:left w:val="nil"/>
              <w:bottom w:val="nil"/>
              <w:right w:val="nil"/>
            </w:tcBorders>
            <w:shd w:val="clear" w:color="auto" w:fill="auto"/>
            <w:vAlign w:val="center"/>
            <w:hideMark/>
          </w:tcPr>
          <w:p w14:paraId="1CC46484"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2</w:t>
            </w:r>
          </w:p>
        </w:tc>
        <w:tc>
          <w:tcPr>
            <w:tcW w:w="1034" w:type="dxa"/>
            <w:tcBorders>
              <w:top w:val="nil"/>
              <w:left w:val="nil"/>
              <w:bottom w:val="nil"/>
              <w:right w:val="nil"/>
            </w:tcBorders>
            <w:shd w:val="clear" w:color="auto" w:fill="auto"/>
            <w:vAlign w:val="center"/>
            <w:hideMark/>
          </w:tcPr>
          <w:p w14:paraId="3550E90E" w14:textId="7B719DAC"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1</w:t>
            </w:r>
            <w:r w:rsidR="00791080" w:rsidRPr="00CC3AC4">
              <w:rPr>
                <w:rFonts w:ascii="Arial" w:eastAsia="Times New Roman" w:hAnsi="Arial" w:cs="Arial"/>
                <w:lang w:eastAsia="es-ES"/>
              </w:rPr>
              <w:t>,</w:t>
            </w:r>
            <w:r w:rsidRPr="00CC3AC4">
              <w:rPr>
                <w:rFonts w:ascii="Arial" w:eastAsia="Times New Roman" w:hAnsi="Arial" w:cs="Arial"/>
                <w:lang w:eastAsia="es-ES"/>
              </w:rPr>
              <w:t>8</w:t>
            </w:r>
          </w:p>
        </w:tc>
        <w:tc>
          <w:tcPr>
            <w:tcW w:w="427" w:type="dxa"/>
            <w:tcBorders>
              <w:top w:val="nil"/>
              <w:left w:val="nil"/>
              <w:bottom w:val="nil"/>
              <w:right w:val="nil"/>
            </w:tcBorders>
            <w:shd w:val="clear" w:color="auto" w:fill="auto"/>
            <w:vAlign w:val="center"/>
            <w:hideMark/>
          </w:tcPr>
          <w:p w14:paraId="7C099466"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p>
        </w:tc>
        <w:tc>
          <w:tcPr>
            <w:tcW w:w="1034" w:type="dxa"/>
            <w:tcBorders>
              <w:top w:val="nil"/>
              <w:left w:val="nil"/>
              <w:bottom w:val="nil"/>
              <w:right w:val="nil"/>
            </w:tcBorders>
            <w:shd w:val="clear" w:color="auto" w:fill="auto"/>
            <w:vAlign w:val="center"/>
            <w:hideMark/>
          </w:tcPr>
          <w:p w14:paraId="168F16DA" w14:textId="0CA109E2" w:rsidR="00122755" w:rsidRPr="00CC3AC4" w:rsidRDefault="006528DE"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r w:rsidR="00791080" w:rsidRPr="00CC3AC4">
              <w:rPr>
                <w:rFonts w:ascii="Arial" w:eastAsia="Times New Roman" w:hAnsi="Arial" w:cs="Arial"/>
                <w:lang w:eastAsia="es-ES"/>
              </w:rPr>
              <w:t>,</w:t>
            </w:r>
            <w:r w:rsidR="00122755" w:rsidRPr="00CC3AC4">
              <w:rPr>
                <w:rFonts w:ascii="Arial" w:eastAsia="Times New Roman" w:hAnsi="Arial" w:cs="Arial"/>
                <w:lang w:eastAsia="es-ES"/>
              </w:rPr>
              <w:t>0</w:t>
            </w:r>
          </w:p>
        </w:tc>
        <w:tc>
          <w:tcPr>
            <w:tcW w:w="307" w:type="dxa"/>
            <w:tcBorders>
              <w:top w:val="nil"/>
              <w:left w:val="nil"/>
              <w:bottom w:val="nil"/>
              <w:right w:val="nil"/>
            </w:tcBorders>
            <w:shd w:val="clear" w:color="auto" w:fill="auto"/>
            <w:vAlign w:val="center"/>
            <w:hideMark/>
          </w:tcPr>
          <w:p w14:paraId="0A6C5E2C"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p>
        </w:tc>
        <w:tc>
          <w:tcPr>
            <w:tcW w:w="1034" w:type="dxa"/>
            <w:tcBorders>
              <w:top w:val="nil"/>
              <w:left w:val="nil"/>
              <w:bottom w:val="nil"/>
              <w:right w:val="nil"/>
            </w:tcBorders>
            <w:shd w:val="clear" w:color="auto" w:fill="auto"/>
            <w:vAlign w:val="center"/>
            <w:hideMark/>
          </w:tcPr>
          <w:p w14:paraId="7A658191" w14:textId="0216FAEB" w:rsidR="00122755" w:rsidRPr="00CC3AC4" w:rsidRDefault="006528DE"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r w:rsidR="00791080" w:rsidRPr="00CC3AC4">
              <w:rPr>
                <w:rFonts w:ascii="Arial" w:eastAsia="Times New Roman" w:hAnsi="Arial" w:cs="Arial"/>
                <w:lang w:eastAsia="es-ES"/>
              </w:rPr>
              <w:t>,</w:t>
            </w:r>
            <w:r w:rsidR="00122755" w:rsidRPr="00CC3AC4">
              <w:rPr>
                <w:rFonts w:ascii="Arial" w:eastAsia="Times New Roman" w:hAnsi="Arial" w:cs="Arial"/>
                <w:lang w:eastAsia="es-ES"/>
              </w:rPr>
              <w:t>0</w:t>
            </w:r>
          </w:p>
        </w:tc>
      </w:tr>
      <w:tr w:rsidR="00EE7702" w:rsidRPr="00CC3AC4" w14:paraId="6A757317" w14:textId="77777777" w:rsidTr="002835C4">
        <w:trPr>
          <w:trHeight w:val="57"/>
        </w:trPr>
        <w:tc>
          <w:tcPr>
            <w:tcW w:w="1490" w:type="dxa"/>
            <w:tcBorders>
              <w:top w:val="nil"/>
              <w:left w:val="nil"/>
              <w:bottom w:val="nil"/>
              <w:right w:val="nil"/>
            </w:tcBorders>
            <w:shd w:val="clear" w:color="auto" w:fill="auto"/>
            <w:vAlign w:val="center"/>
            <w:hideMark/>
          </w:tcPr>
          <w:p w14:paraId="666BAF16" w14:textId="77777777" w:rsidR="00122755" w:rsidRPr="00CC3AC4" w:rsidRDefault="00122755"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6</w:t>
            </w:r>
          </w:p>
        </w:tc>
        <w:tc>
          <w:tcPr>
            <w:tcW w:w="559" w:type="dxa"/>
            <w:tcBorders>
              <w:top w:val="nil"/>
              <w:left w:val="nil"/>
              <w:bottom w:val="nil"/>
              <w:right w:val="nil"/>
            </w:tcBorders>
            <w:shd w:val="clear" w:color="auto" w:fill="auto"/>
            <w:vAlign w:val="center"/>
            <w:hideMark/>
          </w:tcPr>
          <w:p w14:paraId="4C28DE5F"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3</w:t>
            </w:r>
          </w:p>
        </w:tc>
        <w:tc>
          <w:tcPr>
            <w:tcW w:w="1034" w:type="dxa"/>
            <w:tcBorders>
              <w:top w:val="nil"/>
              <w:left w:val="nil"/>
              <w:bottom w:val="nil"/>
              <w:right w:val="nil"/>
            </w:tcBorders>
            <w:shd w:val="clear" w:color="auto" w:fill="auto"/>
            <w:vAlign w:val="center"/>
            <w:hideMark/>
          </w:tcPr>
          <w:p w14:paraId="56E7B442" w14:textId="3593A828" w:rsidR="00122755" w:rsidRPr="00CC3AC4" w:rsidRDefault="006528DE"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r w:rsidR="00791080" w:rsidRPr="00CC3AC4">
              <w:rPr>
                <w:rFonts w:ascii="Arial" w:eastAsia="Times New Roman" w:hAnsi="Arial" w:cs="Arial"/>
                <w:lang w:eastAsia="es-ES"/>
              </w:rPr>
              <w:t>,</w:t>
            </w:r>
            <w:r w:rsidR="00122755" w:rsidRPr="00CC3AC4">
              <w:rPr>
                <w:rFonts w:ascii="Arial" w:eastAsia="Times New Roman" w:hAnsi="Arial" w:cs="Arial"/>
                <w:lang w:eastAsia="es-ES"/>
              </w:rPr>
              <w:t>6</w:t>
            </w:r>
          </w:p>
        </w:tc>
        <w:tc>
          <w:tcPr>
            <w:tcW w:w="560" w:type="dxa"/>
            <w:tcBorders>
              <w:top w:val="nil"/>
              <w:left w:val="nil"/>
              <w:bottom w:val="nil"/>
              <w:right w:val="nil"/>
            </w:tcBorders>
            <w:shd w:val="clear" w:color="auto" w:fill="auto"/>
            <w:vAlign w:val="center"/>
            <w:hideMark/>
          </w:tcPr>
          <w:p w14:paraId="11FB2856"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1</w:t>
            </w:r>
          </w:p>
        </w:tc>
        <w:tc>
          <w:tcPr>
            <w:tcW w:w="1034" w:type="dxa"/>
            <w:tcBorders>
              <w:top w:val="nil"/>
              <w:left w:val="nil"/>
              <w:bottom w:val="nil"/>
              <w:right w:val="nil"/>
            </w:tcBorders>
            <w:shd w:val="clear" w:color="auto" w:fill="auto"/>
            <w:vAlign w:val="center"/>
            <w:hideMark/>
          </w:tcPr>
          <w:p w14:paraId="6B473558" w14:textId="2A50FE2A"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r w:rsidR="00791080" w:rsidRPr="00CC3AC4">
              <w:rPr>
                <w:rFonts w:ascii="Arial" w:eastAsia="Times New Roman" w:hAnsi="Arial" w:cs="Arial"/>
                <w:lang w:eastAsia="es-ES"/>
              </w:rPr>
              <w:t>,</w:t>
            </w:r>
            <w:r w:rsidRPr="00CC3AC4">
              <w:rPr>
                <w:rFonts w:ascii="Arial" w:eastAsia="Times New Roman" w:hAnsi="Arial" w:cs="Arial"/>
                <w:lang w:eastAsia="es-ES"/>
              </w:rPr>
              <w:t>9</w:t>
            </w:r>
          </w:p>
        </w:tc>
        <w:tc>
          <w:tcPr>
            <w:tcW w:w="427" w:type="dxa"/>
            <w:tcBorders>
              <w:top w:val="nil"/>
              <w:left w:val="nil"/>
              <w:bottom w:val="nil"/>
              <w:right w:val="nil"/>
            </w:tcBorders>
            <w:shd w:val="clear" w:color="auto" w:fill="auto"/>
            <w:vAlign w:val="center"/>
            <w:hideMark/>
          </w:tcPr>
          <w:p w14:paraId="25D66376"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p>
        </w:tc>
        <w:tc>
          <w:tcPr>
            <w:tcW w:w="1034" w:type="dxa"/>
            <w:tcBorders>
              <w:top w:val="nil"/>
              <w:left w:val="nil"/>
              <w:bottom w:val="nil"/>
              <w:right w:val="nil"/>
            </w:tcBorders>
            <w:shd w:val="clear" w:color="auto" w:fill="auto"/>
            <w:vAlign w:val="center"/>
            <w:hideMark/>
          </w:tcPr>
          <w:p w14:paraId="2CB26E53" w14:textId="6C7A3CF9" w:rsidR="00122755" w:rsidRPr="00CC3AC4" w:rsidRDefault="006528DE"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r w:rsidR="00791080" w:rsidRPr="00CC3AC4">
              <w:rPr>
                <w:rFonts w:ascii="Arial" w:eastAsia="Times New Roman" w:hAnsi="Arial" w:cs="Arial"/>
                <w:lang w:eastAsia="es-ES"/>
              </w:rPr>
              <w:t>,</w:t>
            </w:r>
            <w:r w:rsidR="00122755" w:rsidRPr="00CC3AC4">
              <w:rPr>
                <w:rFonts w:ascii="Arial" w:eastAsia="Times New Roman" w:hAnsi="Arial" w:cs="Arial"/>
                <w:lang w:eastAsia="es-ES"/>
              </w:rPr>
              <w:t>0</w:t>
            </w:r>
          </w:p>
        </w:tc>
        <w:tc>
          <w:tcPr>
            <w:tcW w:w="307" w:type="dxa"/>
            <w:tcBorders>
              <w:top w:val="nil"/>
              <w:left w:val="nil"/>
              <w:bottom w:val="nil"/>
              <w:right w:val="nil"/>
            </w:tcBorders>
            <w:shd w:val="clear" w:color="auto" w:fill="auto"/>
            <w:vAlign w:val="center"/>
            <w:hideMark/>
          </w:tcPr>
          <w:p w14:paraId="543F326E"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p>
        </w:tc>
        <w:tc>
          <w:tcPr>
            <w:tcW w:w="1034" w:type="dxa"/>
            <w:tcBorders>
              <w:top w:val="nil"/>
              <w:left w:val="nil"/>
              <w:bottom w:val="nil"/>
              <w:right w:val="nil"/>
            </w:tcBorders>
            <w:shd w:val="clear" w:color="auto" w:fill="auto"/>
            <w:vAlign w:val="center"/>
            <w:hideMark/>
          </w:tcPr>
          <w:p w14:paraId="177E7C5B" w14:textId="47091BF8" w:rsidR="00122755" w:rsidRPr="00CC3AC4" w:rsidRDefault="006528DE"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r w:rsidR="00791080" w:rsidRPr="00CC3AC4">
              <w:rPr>
                <w:rFonts w:ascii="Arial" w:eastAsia="Times New Roman" w:hAnsi="Arial" w:cs="Arial"/>
                <w:lang w:eastAsia="es-ES"/>
              </w:rPr>
              <w:t>,</w:t>
            </w:r>
            <w:r w:rsidR="00122755" w:rsidRPr="00CC3AC4">
              <w:rPr>
                <w:rFonts w:ascii="Arial" w:eastAsia="Times New Roman" w:hAnsi="Arial" w:cs="Arial"/>
                <w:lang w:eastAsia="es-ES"/>
              </w:rPr>
              <w:t>0</w:t>
            </w:r>
          </w:p>
        </w:tc>
      </w:tr>
      <w:tr w:rsidR="00EE7702" w:rsidRPr="00CC3AC4" w14:paraId="129E2A53" w14:textId="77777777" w:rsidTr="002835C4">
        <w:trPr>
          <w:trHeight w:val="57"/>
        </w:trPr>
        <w:tc>
          <w:tcPr>
            <w:tcW w:w="1490" w:type="dxa"/>
            <w:tcBorders>
              <w:top w:val="nil"/>
              <w:left w:val="nil"/>
              <w:bottom w:val="nil"/>
              <w:right w:val="nil"/>
            </w:tcBorders>
            <w:shd w:val="clear" w:color="auto" w:fill="auto"/>
            <w:vAlign w:val="center"/>
            <w:hideMark/>
          </w:tcPr>
          <w:p w14:paraId="36CD36DC" w14:textId="77777777" w:rsidR="00122755" w:rsidRPr="00CC3AC4" w:rsidRDefault="00122755"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7</w:t>
            </w:r>
          </w:p>
        </w:tc>
        <w:tc>
          <w:tcPr>
            <w:tcW w:w="559" w:type="dxa"/>
            <w:tcBorders>
              <w:top w:val="nil"/>
              <w:left w:val="nil"/>
              <w:bottom w:val="nil"/>
              <w:right w:val="nil"/>
            </w:tcBorders>
            <w:shd w:val="clear" w:color="auto" w:fill="auto"/>
            <w:vAlign w:val="center"/>
            <w:hideMark/>
          </w:tcPr>
          <w:p w14:paraId="79BE7946"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1</w:t>
            </w:r>
          </w:p>
        </w:tc>
        <w:tc>
          <w:tcPr>
            <w:tcW w:w="1034" w:type="dxa"/>
            <w:tcBorders>
              <w:top w:val="nil"/>
              <w:left w:val="nil"/>
              <w:bottom w:val="nil"/>
              <w:right w:val="nil"/>
            </w:tcBorders>
            <w:shd w:val="clear" w:color="auto" w:fill="auto"/>
            <w:vAlign w:val="center"/>
            <w:hideMark/>
          </w:tcPr>
          <w:p w14:paraId="1B3F6D17" w14:textId="29D2047C" w:rsidR="00122755" w:rsidRPr="00CC3AC4" w:rsidRDefault="006528DE"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r w:rsidR="00791080" w:rsidRPr="00CC3AC4">
              <w:rPr>
                <w:rFonts w:ascii="Arial" w:eastAsia="Times New Roman" w:hAnsi="Arial" w:cs="Arial"/>
                <w:lang w:eastAsia="es-ES"/>
              </w:rPr>
              <w:t>,</w:t>
            </w:r>
            <w:r w:rsidR="00122755" w:rsidRPr="00CC3AC4">
              <w:rPr>
                <w:rFonts w:ascii="Arial" w:eastAsia="Times New Roman" w:hAnsi="Arial" w:cs="Arial"/>
                <w:lang w:eastAsia="es-ES"/>
              </w:rPr>
              <w:t>2</w:t>
            </w:r>
          </w:p>
        </w:tc>
        <w:tc>
          <w:tcPr>
            <w:tcW w:w="560" w:type="dxa"/>
            <w:tcBorders>
              <w:top w:val="nil"/>
              <w:left w:val="nil"/>
              <w:bottom w:val="nil"/>
              <w:right w:val="nil"/>
            </w:tcBorders>
            <w:shd w:val="clear" w:color="auto" w:fill="auto"/>
            <w:vAlign w:val="center"/>
            <w:hideMark/>
          </w:tcPr>
          <w:p w14:paraId="6B48CC2B"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1</w:t>
            </w:r>
          </w:p>
        </w:tc>
        <w:tc>
          <w:tcPr>
            <w:tcW w:w="1034" w:type="dxa"/>
            <w:tcBorders>
              <w:top w:val="nil"/>
              <w:left w:val="nil"/>
              <w:bottom w:val="nil"/>
              <w:right w:val="nil"/>
            </w:tcBorders>
            <w:shd w:val="clear" w:color="auto" w:fill="auto"/>
            <w:vAlign w:val="center"/>
            <w:hideMark/>
          </w:tcPr>
          <w:p w14:paraId="62CD6C07" w14:textId="4EE59829"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r w:rsidR="00791080" w:rsidRPr="00CC3AC4">
              <w:rPr>
                <w:rFonts w:ascii="Arial" w:eastAsia="Times New Roman" w:hAnsi="Arial" w:cs="Arial"/>
                <w:lang w:eastAsia="es-ES"/>
              </w:rPr>
              <w:t>,</w:t>
            </w:r>
            <w:r w:rsidRPr="00CC3AC4">
              <w:rPr>
                <w:rFonts w:ascii="Arial" w:eastAsia="Times New Roman" w:hAnsi="Arial" w:cs="Arial"/>
                <w:lang w:eastAsia="es-ES"/>
              </w:rPr>
              <w:t>9</w:t>
            </w:r>
          </w:p>
        </w:tc>
        <w:tc>
          <w:tcPr>
            <w:tcW w:w="427" w:type="dxa"/>
            <w:tcBorders>
              <w:top w:val="nil"/>
              <w:left w:val="nil"/>
              <w:bottom w:val="nil"/>
              <w:right w:val="nil"/>
            </w:tcBorders>
            <w:shd w:val="clear" w:color="auto" w:fill="auto"/>
            <w:vAlign w:val="center"/>
            <w:hideMark/>
          </w:tcPr>
          <w:p w14:paraId="7DB643A6"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p>
        </w:tc>
        <w:tc>
          <w:tcPr>
            <w:tcW w:w="1034" w:type="dxa"/>
            <w:tcBorders>
              <w:top w:val="nil"/>
              <w:left w:val="nil"/>
              <w:bottom w:val="nil"/>
              <w:right w:val="nil"/>
            </w:tcBorders>
            <w:shd w:val="clear" w:color="auto" w:fill="auto"/>
            <w:vAlign w:val="center"/>
            <w:hideMark/>
          </w:tcPr>
          <w:p w14:paraId="544E21DA" w14:textId="22B7AF63" w:rsidR="00122755" w:rsidRPr="00CC3AC4" w:rsidRDefault="006528DE"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r w:rsidR="00791080" w:rsidRPr="00CC3AC4">
              <w:rPr>
                <w:rFonts w:ascii="Arial" w:eastAsia="Times New Roman" w:hAnsi="Arial" w:cs="Arial"/>
                <w:lang w:eastAsia="es-ES"/>
              </w:rPr>
              <w:t>,</w:t>
            </w:r>
            <w:r w:rsidR="00122755" w:rsidRPr="00CC3AC4">
              <w:rPr>
                <w:rFonts w:ascii="Arial" w:eastAsia="Times New Roman" w:hAnsi="Arial" w:cs="Arial"/>
                <w:lang w:eastAsia="es-ES"/>
              </w:rPr>
              <w:t>0</w:t>
            </w:r>
          </w:p>
        </w:tc>
        <w:tc>
          <w:tcPr>
            <w:tcW w:w="307" w:type="dxa"/>
            <w:tcBorders>
              <w:top w:val="nil"/>
              <w:left w:val="nil"/>
              <w:bottom w:val="nil"/>
              <w:right w:val="nil"/>
            </w:tcBorders>
            <w:shd w:val="clear" w:color="auto" w:fill="auto"/>
            <w:vAlign w:val="center"/>
            <w:hideMark/>
          </w:tcPr>
          <w:p w14:paraId="54758D6C"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p>
        </w:tc>
        <w:tc>
          <w:tcPr>
            <w:tcW w:w="1034" w:type="dxa"/>
            <w:tcBorders>
              <w:top w:val="nil"/>
              <w:left w:val="nil"/>
              <w:bottom w:val="nil"/>
              <w:right w:val="nil"/>
            </w:tcBorders>
            <w:shd w:val="clear" w:color="auto" w:fill="auto"/>
            <w:vAlign w:val="center"/>
            <w:hideMark/>
          </w:tcPr>
          <w:p w14:paraId="3CBF5149" w14:textId="0E475C77" w:rsidR="00122755" w:rsidRPr="00CC3AC4" w:rsidRDefault="006528DE"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r w:rsidR="00791080" w:rsidRPr="00CC3AC4">
              <w:rPr>
                <w:rFonts w:ascii="Arial" w:eastAsia="Times New Roman" w:hAnsi="Arial" w:cs="Arial"/>
                <w:lang w:eastAsia="es-ES"/>
              </w:rPr>
              <w:t>,</w:t>
            </w:r>
            <w:r w:rsidR="00122755" w:rsidRPr="00CC3AC4">
              <w:rPr>
                <w:rFonts w:ascii="Arial" w:eastAsia="Times New Roman" w:hAnsi="Arial" w:cs="Arial"/>
                <w:lang w:eastAsia="es-ES"/>
              </w:rPr>
              <w:t>0</w:t>
            </w:r>
          </w:p>
        </w:tc>
      </w:tr>
      <w:tr w:rsidR="00EE7702" w:rsidRPr="00CC3AC4" w14:paraId="5C622C96" w14:textId="77777777" w:rsidTr="002835C4">
        <w:trPr>
          <w:trHeight w:val="57"/>
        </w:trPr>
        <w:tc>
          <w:tcPr>
            <w:tcW w:w="1490" w:type="dxa"/>
            <w:tcBorders>
              <w:top w:val="nil"/>
              <w:left w:val="nil"/>
              <w:bottom w:val="nil"/>
              <w:right w:val="nil"/>
            </w:tcBorders>
            <w:shd w:val="clear" w:color="auto" w:fill="auto"/>
            <w:vAlign w:val="center"/>
            <w:hideMark/>
          </w:tcPr>
          <w:p w14:paraId="58CA6C98" w14:textId="77777777" w:rsidR="00122755" w:rsidRPr="00CC3AC4" w:rsidRDefault="00122755"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8</w:t>
            </w:r>
          </w:p>
        </w:tc>
        <w:tc>
          <w:tcPr>
            <w:tcW w:w="559" w:type="dxa"/>
            <w:tcBorders>
              <w:top w:val="nil"/>
              <w:left w:val="nil"/>
              <w:bottom w:val="nil"/>
              <w:right w:val="nil"/>
            </w:tcBorders>
            <w:shd w:val="clear" w:color="auto" w:fill="auto"/>
            <w:vAlign w:val="center"/>
            <w:hideMark/>
          </w:tcPr>
          <w:p w14:paraId="68B4F721"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p>
        </w:tc>
        <w:tc>
          <w:tcPr>
            <w:tcW w:w="1034" w:type="dxa"/>
            <w:tcBorders>
              <w:top w:val="nil"/>
              <w:left w:val="nil"/>
              <w:bottom w:val="nil"/>
              <w:right w:val="nil"/>
            </w:tcBorders>
            <w:shd w:val="clear" w:color="auto" w:fill="auto"/>
            <w:vAlign w:val="center"/>
            <w:hideMark/>
          </w:tcPr>
          <w:p w14:paraId="0179AD1F" w14:textId="7E653488" w:rsidR="00122755" w:rsidRPr="00CC3AC4" w:rsidRDefault="006528DE"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r w:rsidR="00791080" w:rsidRPr="00CC3AC4">
              <w:rPr>
                <w:rFonts w:ascii="Arial" w:eastAsia="Times New Roman" w:hAnsi="Arial" w:cs="Arial"/>
                <w:lang w:eastAsia="es-ES"/>
              </w:rPr>
              <w:t>,</w:t>
            </w:r>
            <w:r w:rsidR="00122755" w:rsidRPr="00CC3AC4">
              <w:rPr>
                <w:rFonts w:ascii="Arial" w:eastAsia="Times New Roman" w:hAnsi="Arial" w:cs="Arial"/>
                <w:lang w:eastAsia="es-ES"/>
              </w:rPr>
              <w:t>0</w:t>
            </w:r>
          </w:p>
        </w:tc>
        <w:tc>
          <w:tcPr>
            <w:tcW w:w="560" w:type="dxa"/>
            <w:tcBorders>
              <w:top w:val="nil"/>
              <w:left w:val="nil"/>
              <w:bottom w:val="nil"/>
              <w:right w:val="nil"/>
            </w:tcBorders>
            <w:shd w:val="clear" w:color="auto" w:fill="auto"/>
            <w:vAlign w:val="center"/>
            <w:hideMark/>
          </w:tcPr>
          <w:p w14:paraId="33F3229A"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p>
        </w:tc>
        <w:tc>
          <w:tcPr>
            <w:tcW w:w="1034" w:type="dxa"/>
            <w:tcBorders>
              <w:top w:val="nil"/>
              <w:left w:val="nil"/>
              <w:bottom w:val="nil"/>
              <w:right w:val="nil"/>
            </w:tcBorders>
            <w:shd w:val="clear" w:color="auto" w:fill="auto"/>
            <w:vAlign w:val="center"/>
            <w:hideMark/>
          </w:tcPr>
          <w:p w14:paraId="11834B76" w14:textId="1E148C4C" w:rsidR="00122755" w:rsidRPr="00CC3AC4" w:rsidRDefault="006528DE"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r w:rsidR="00791080" w:rsidRPr="00CC3AC4">
              <w:rPr>
                <w:rFonts w:ascii="Arial" w:eastAsia="Times New Roman" w:hAnsi="Arial" w:cs="Arial"/>
                <w:lang w:eastAsia="es-ES"/>
              </w:rPr>
              <w:t>,</w:t>
            </w:r>
            <w:r w:rsidR="00122755" w:rsidRPr="00CC3AC4">
              <w:rPr>
                <w:rFonts w:ascii="Arial" w:eastAsia="Times New Roman" w:hAnsi="Arial" w:cs="Arial"/>
                <w:lang w:eastAsia="es-ES"/>
              </w:rPr>
              <w:t>0</w:t>
            </w:r>
          </w:p>
        </w:tc>
        <w:tc>
          <w:tcPr>
            <w:tcW w:w="427" w:type="dxa"/>
            <w:tcBorders>
              <w:top w:val="nil"/>
              <w:left w:val="nil"/>
              <w:bottom w:val="nil"/>
              <w:right w:val="nil"/>
            </w:tcBorders>
            <w:shd w:val="clear" w:color="auto" w:fill="auto"/>
            <w:vAlign w:val="center"/>
            <w:hideMark/>
          </w:tcPr>
          <w:p w14:paraId="74F2A0DA"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p>
        </w:tc>
        <w:tc>
          <w:tcPr>
            <w:tcW w:w="1034" w:type="dxa"/>
            <w:tcBorders>
              <w:top w:val="nil"/>
              <w:left w:val="nil"/>
              <w:bottom w:val="nil"/>
              <w:right w:val="nil"/>
            </w:tcBorders>
            <w:shd w:val="clear" w:color="auto" w:fill="auto"/>
            <w:vAlign w:val="center"/>
            <w:hideMark/>
          </w:tcPr>
          <w:p w14:paraId="1B11CF7C" w14:textId="7D46E589" w:rsidR="00122755" w:rsidRPr="00CC3AC4" w:rsidRDefault="006528DE"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r w:rsidR="00791080" w:rsidRPr="00CC3AC4">
              <w:rPr>
                <w:rFonts w:ascii="Arial" w:eastAsia="Times New Roman" w:hAnsi="Arial" w:cs="Arial"/>
                <w:lang w:eastAsia="es-ES"/>
              </w:rPr>
              <w:t>,</w:t>
            </w:r>
            <w:r w:rsidR="00122755" w:rsidRPr="00CC3AC4">
              <w:rPr>
                <w:rFonts w:ascii="Arial" w:eastAsia="Times New Roman" w:hAnsi="Arial" w:cs="Arial"/>
                <w:lang w:eastAsia="es-ES"/>
              </w:rPr>
              <w:t>0</w:t>
            </w:r>
          </w:p>
        </w:tc>
        <w:tc>
          <w:tcPr>
            <w:tcW w:w="307" w:type="dxa"/>
            <w:tcBorders>
              <w:top w:val="nil"/>
              <w:left w:val="nil"/>
              <w:bottom w:val="nil"/>
              <w:right w:val="nil"/>
            </w:tcBorders>
            <w:shd w:val="clear" w:color="auto" w:fill="auto"/>
            <w:vAlign w:val="center"/>
            <w:hideMark/>
          </w:tcPr>
          <w:p w14:paraId="155182B8"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p>
        </w:tc>
        <w:tc>
          <w:tcPr>
            <w:tcW w:w="1034" w:type="dxa"/>
            <w:tcBorders>
              <w:top w:val="nil"/>
              <w:left w:val="nil"/>
              <w:bottom w:val="nil"/>
              <w:right w:val="nil"/>
            </w:tcBorders>
            <w:shd w:val="clear" w:color="auto" w:fill="auto"/>
            <w:vAlign w:val="center"/>
            <w:hideMark/>
          </w:tcPr>
          <w:p w14:paraId="731088EF" w14:textId="0479EB6A" w:rsidR="00122755" w:rsidRPr="00CC3AC4" w:rsidRDefault="006528DE"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r w:rsidR="00791080" w:rsidRPr="00CC3AC4">
              <w:rPr>
                <w:rFonts w:ascii="Arial" w:eastAsia="Times New Roman" w:hAnsi="Arial" w:cs="Arial"/>
                <w:lang w:eastAsia="es-ES"/>
              </w:rPr>
              <w:t>,</w:t>
            </w:r>
            <w:r w:rsidR="00122755" w:rsidRPr="00CC3AC4">
              <w:rPr>
                <w:rFonts w:ascii="Arial" w:eastAsia="Times New Roman" w:hAnsi="Arial" w:cs="Arial"/>
                <w:lang w:eastAsia="es-ES"/>
              </w:rPr>
              <w:t>0</w:t>
            </w:r>
          </w:p>
        </w:tc>
      </w:tr>
      <w:tr w:rsidR="00EE7702" w:rsidRPr="00CC3AC4" w14:paraId="6A92CE38" w14:textId="77777777" w:rsidTr="002835C4">
        <w:trPr>
          <w:trHeight w:val="57"/>
        </w:trPr>
        <w:tc>
          <w:tcPr>
            <w:tcW w:w="1490" w:type="dxa"/>
            <w:tcBorders>
              <w:top w:val="nil"/>
              <w:left w:val="nil"/>
              <w:bottom w:val="nil"/>
              <w:right w:val="nil"/>
            </w:tcBorders>
            <w:shd w:val="clear" w:color="auto" w:fill="auto"/>
            <w:vAlign w:val="center"/>
            <w:hideMark/>
          </w:tcPr>
          <w:p w14:paraId="3D5568C2" w14:textId="77777777" w:rsidR="00122755" w:rsidRPr="00CC3AC4" w:rsidRDefault="00122755"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9</w:t>
            </w:r>
          </w:p>
        </w:tc>
        <w:tc>
          <w:tcPr>
            <w:tcW w:w="559" w:type="dxa"/>
            <w:tcBorders>
              <w:top w:val="nil"/>
              <w:left w:val="nil"/>
              <w:bottom w:val="nil"/>
              <w:right w:val="nil"/>
            </w:tcBorders>
            <w:shd w:val="clear" w:color="auto" w:fill="auto"/>
            <w:vAlign w:val="center"/>
            <w:hideMark/>
          </w:tcPr>
          <w:p w14:paraId="10A0B465"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p>
        </w:tc>
        <w:tc>
          <w:tcPr>
            <w:tcW w:w="1034" w:type="dxa"/>
            <w:tcBorders>
              <w:top w:val="nil"/>
              <w:left w:val="nil"/>
              <w:bottom w:val="nil"/>
              <w:right w:val="nil"/>
            </w:tcBorders>
            <w:shd w:val="clear" w:color="auto" w:fill="auto"/>
            <w:vAlign w:val="center"/>
            <w:hideMark/>
          </w:tcPr>
          <w:p w14:paraId="003538F9" w14:textId="29735B37" w:rsidR="00122755" w:rsidRPr="00CC3AC4" w:rsidRDefault="006528DE"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r w:rsidR="00791080" w:rsidRPr="00CC3AC4">
              <w:rPr>
                <w:rFonts w:ascii="Arial" w:eastAsia="Times New Roman" w:hAnsi="Arial" w:cs="Arial"/>
                <w:lang w:eastAsia="es-ES"/>
              </w:rPr>
              <w:t>,</w:t>
            </w:r>
            <w:r w:rsidR="00122755" w:rsidRPr="00CC3AC4">
              <w:rPr>
                <w:rFonts w:ascii="Arial" w:eastAsia="Times New Roman" w:hAnsi="Arial" w:cs="Arial"/>
                <w:lang w:eastAsia="es-ES"/>
              </w:rPr>
              <w:t>0</w:t>
            </w:r>
          </w:p>
        </w:tc>
        <w:tc>
          <w:tcPr>
            <w:tcW w:w="560" w:type="dxa"/>
            <w:tcBorders>
              <w:top w:val="nil"/>
              <w:left w:val="nil"/>
              <w:bottom w:val="nil"/>
              <w:right w:val="nil"/>
            </w:tcBorders>
            <w:shd w:val="clear" w:color="auto" w:fill="auto"/>
            <w:vAlign w:val="center"/>
            <w:hideMark/>
          </w:tcPr>
          <w:p w14:paraId="14D7575D"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p>
        </w:tc>
        <w:tc>
          <w:tcPr>
            <w:tcW w:w="1034" w:type="dxa"/>
            <w:tcBorders>
              <w:top w:val="nil"/>
              <w:left w:val="nil"/>
              <w:bottom w:val="nil"/>
              <w:right w:val="nil"/>
            </w:tcBorders>
            <w:shd w:val="clear" w:color="auto" w:fill="auto"/>
            <w:vAlign w:val="center"/>
            <w:hideMark/>
          </w:tcPr>
          <w:p w14:paraId="243F5963" w14:textId="4672E53D" w:rsidR="00122755" w:rsidRPr="00CC3AC4" w:rsidRDefault="006528DE"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r w:rsidR="00791080" w:rsidRPr="00CC3AC4">
              <w:rPr>
                <w:rFonts w:ascii="Arial" w:eastAsia="Times New Roman" w:hAnsi="Arial" w:cs="Arial"/>
                <w:lang w:eastAsia="es-ES"/>
              </w:rPr>
              <w:t>,</w:t>
            </w:r>
            <w:r w:rsidR="00122755" w:rsidRPr="00CC3AC4">
              <w:rPr>
                <w:rFonts w:ascii="Arial" w:eastAsia="Times New Roman" w:hAnsi="Arial" w:cs="Arial"/>
                <w:lang w:eastAsia="es-ES"/>
              </w:rPr>
              <w:t>0</w:t>
            </w:r>
          </w:p>
        </w:tc>
        <w:tc>
          <w:tcPr>
            <w:tcW w:w="427" w:type="dxa"/>
            <w:tcBorders>
              <w:top w:val="nil"/>
              <w:left w:val="nil"/>
              <w:bottom w:val="nil"/>
              <w:right w:val="nil"/>
            </w:tcBorders>
            <w:shd w:val="clear" w:color="auto" w:fill="auto"/>
            <w:vAlign w:val="center"/>
            <w:hideMark/>
          </w:tcPr>
          <w:p w14:paraId="2D550191"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p>
        </w:tc>
        <w:tc>
          <w:tcPr>
            <w:tcW w:w="1034" w:type="dxa"/>
            <w:tcBorders>
              <w:top w:val="nil"/>
              <w:left w:val="nil"/>
              <w:bottom w:val="nil"/>
              <w:right w:val="nil"/>
            </w:tcBorders>
            <w:shd w:val="clear" w:color="auto" w:fill="auto"/>
            <w:vAlign w:val="center"/>
            <w:hideMark/>
          </w:tcPr>
          <w:p w14:paraId="3129D21F" w14:textId="7BEEDF30" w:rsidR="00122755" w:rsidRPr="00CC3AC4" w:rsidRDefault="006528DE"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r w:rsidR="00791080" w:rsidRPr="00CC3AC4">
              <w:rPr>
                <w:rFonts w:ascii="Arial" w:eastAsia="Times New Roman" w:hAnsi="Arial" w:cs="Arial"/>
                <w:lang w:eastAsia="es-ES"/>
              </w:rPr>
              <w:t>,</w:t>
            </w:r>
            <w:r w:rsidR="00122755" w:rsidRPr="00CC3AC4">
              <w:rPr>
                <w:rFonts w:ascii="Arial" w:eastAsia="Times New Roman" w:hAnsi="Arial" w:cs="Arial"/>
                <w:lang w:eastAsia="es-ES"/>
              </w:rPr>
              <w:t>0</w:t>
            </w:r>
          </w:p>
        </w:tc>
        <w:tc>
          <w:tcPr>
            <w:tcW w:w="307" w:type="dxa"/>
            <w:tcBorders>
              <w:top w:val="nil"/>
              <w:left w:val="nil"/>
              <w:bottom w:val="nil"/>
              <w:right w:val="nil"/>
            </w:tcBorders>
            <w:shd w:val="clear" w:color="auto" w:fill="auto"/>
            <w:vAlign w:val="center"/>
            <w:hideMark/>
          </w:tcPr>
          <w:p w14:paraId="2C6EBCD0"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p>
        </w:tc>
        <w:tc>
          <w:tcPr>
            <w:tcW w:w="1034" w:type="dxa"/>
            <w:tcBorders>
              <w:top w:val="nil"/>
              <w:left w:val="nil"/>
              <w:bottom w:val="nil"/>
              <w:right w:val="nil"/>
            </w:tcBorders>
            <w:shd w:val="clear" w:color="auto" w:fill="auto"/>
            <w:vAlign w:val="center"/>
            <w:hideMark/>
          </w:tcPr>
          <w:p w14:paraId="2F4E5154" w14:textId="0F5B28AB" w:rsidR="00122755" w:rsidRPr="00CC3AC4" w:rsidRDefault="006528DE"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r w:rsidR="00791080" w:rsidRPr="00CC3AC4">
              <w:rPr>
                <w:rFonts w:ascii="Arial" w:eastAsia="Times New Roman" w:hAnsi="Arial" w:cs="Arial"/>
                <w:lang w:eastAsia="es-ES"/>
              </w:rPr>
              <w:t>,</w:t>
            </w:r>
            <w:r w:rsidR="00122755" w:rsidRPr="00CC3AC4">
              <w:rPr>
                <w:rFonts w:ascii="Arial" w:eastAsia="Times New Roman" w:hAnsi="Arial" w:cs="Arial"/>
                <w:lang w:eastAsia="es-ES"/>
              </w:rPr>
              <w:t>0</w:t>
            </w:r>
          </w:p>
        </w:tc>
      </w:tr>
      <w:tr w:rsidR="00EE7702" w:rsidRPr="00CC3AC4" w14:paraId="07841ACB" w14:textId="77777777" w:rsidTr="002835C4">
        <w:trPr>
          <w:trHeight w:val="57"/>
        </w:trPr>
        <w:tc>
          <w:tcPr>
            <w:tcW w:w="1490" w:type="dxa"/>
            <w:tcBorders>
              <w:top w:val="nil"/>
              <w:left w:val="nil"/>
              <w:bottom w:val="nil"/>
              <w:right w:val="nil"/>
            </w:tcBorders>
            <w:shd w:val="clear" w:color="auto" w:fill="auto"/>
            <w:vAlign w:val="center"/>
            <w:hideMark/>
          </w:tcPr>
          <w:p w14:paraId="1CFE17DB" w14:textId="77777777" w:rsidR="00122755" w:rsidRPr="00CC3AC4" w:rsidRDefault="00122755"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10</w:t>
            </w:r>
          </w:p>
        </w:tc>
        <w:tc>
          <w:tcPr>
            <w:tcW w:w="559" w:type="dxa"/>
            <w:tcBorders>
              <w:top w:val="nil"/>
              <w:left w:val="nil"/>
              <w:bottom w:val="nil"/>
              <w:right w:val="nil"/>
            </w:tcBorders>
            <w:shd w:val="clear" w:color="auto" w:fill="auto"/>
            <w:vAlign w:val="center"/>
            <w:hideMark/>
          </w:tcPr>
          <w:p w14:paraId="5AE5FA68"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2</w:t>
            </w:r>
          </w:p>
        </w:tc>
        <w:tc>
          <w:tcPr>
            <w:tcW w:w="1034" w:type="dxa"/>
            <w:tcBorders>
              <w:top w:val="nil"/>
              <w:left w:val="nil"/>
              <w:bottom w:val="nil"/>
              <w:right w:val="nil"/>
            </w:tcBorders>
            <w:shd w:val="clear" w:color="auto" w:fill="auto"/>
            <w:vAlign w:val="center"/>
            <w:hideMark/>
          </w:tcPr>
          <w:p w14:paraId="43C45D6B" w14:textId="5CDAFE7A" w:rsidR="00122755" w:rsidRPr="00CC3AC4" w:rsidRDefault="006528DE"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r w:rsidR="00791080" w:rsidRPr="00CC3AC4">
              <w:rPr>
                <w:rFonts w:ascii="Arial" w:eastAsia="Times New Roman" w:hAnsi="Arial" w:cs="Arial"/>
                <w:lang w:eastAsia="es-ES"/>
              </w:rPr>
              <w:t>,</w:t>
            </w:r>
            <w:r w:rsidR="00122755" w:rsidRPr="00CC3AC4">
              <w:rPr>
                <w:rFonts w:ascii="Arial" w:eastAsia="Times New Roman" w:hAnsi="Arial" w:cs="Arial"/>
                <w:lang w:eastAsia="es-ES"/>
              </w:rPr>
              <w:t>4</w:t>
            </w:r>
          </w:p>
        </w:tc>
        <w:tc>
          <w:tcPr>
            <w:tcW w:w="560" w:type="dxa"/>
            <w:tcBorders>
              <w:top w:val="nil"/>
              <w:left w:val="nil"/>
              <w:bottom w:val="nil"/>
              <w:right w:val="nil"/>
            </w:tcBorders>
            <w:shd w:val="clear" w:color="auto" w:fill="auto"/>
            <w:vAlign w:val="center"/>
            <w:hideMark/>
          </w:tcPr>
          <w:p w14:paraId="5F40B274"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p>
        </w:tc>
        <w:tc>
          <w:tcPr>
            <w:tcW w:w="1034" w:type="dxa"/>
            <w:tcBorders>
              <w:top w:val="nil"/>
              <w:left w:val="nil"/>
              <w:bottom w:val="nil"/>
              <w:right w:val="nil"/>
            </w:tcBorders>
            <w:shd w:val="clear" w:color="auto" w:fill="auto"/>
            <w:vAlign w:val="center"/>
            <w:hideMark/>
          </w:tcPr>
          <w:p w14:paraId="500AEB26" w14:textId="36E5D875" w:rsidR="00122755" w:rsidRPr="00CC3AC4" w:rsidRDefault="006528DE"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r w:rsidR="00791080" w:rsidRPr="00CC3AC4">
              <w:rPr>
                <w:rFonts w:ascii="Arial" w:eastAsia="Times New Roman" w:hAnsi="Arial" w:cs="Arial"/>
                <w:lang w:eastAsia="es-ES"/>
              </w:rPr>
              <w:t>,</w:t>
            </w:r>
            <w:r w:rsidR="00122755" w:rsidRPr="00CC3AC4">
              <w:rPr>
                <w:rFonts w:ascii="Arial" w:eastAsia="Times New Roman" w:hAnsi="Arial" w:cs="Arial"/>
                <w:lang w:eastAsia="es-ES"/>
              </w:rPr>
              <w:t>0</w:t>
            </w:r>
          </w:p>
        </w:tc>
        <w:tc>
          <w:tcPr>
            <w:tcW w:w="427" w:type="dxa"/>
            <w:tcBorders>
              <w:top w:val="nil"/>
              <w:left w:val="nil"/>
              <w:bottom w:val="nil"/>
              <w:right w:val="nil"/>
            </w:tcBorders>
            <w:shd w:val="clear" w:color="auto" w:fill="auto"/>
            <w:vAlign w:val="center"/>
            <w:hideMark/>
          </w:tcPr>
          <w:p w14:paraId="4DEBF6EE"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p>
        </w:tc>
        <w:tc>
          <w:tcPr>
            <w:tcW w:w="1034" w:type="dxa"/>
            <w:tcBorders>
              <w:top w:val="nil"/>
              <w:left w:val="nil"/>
              <w:bottom w:val="nil"/>
              <w:right w:val="nil"/>
            </w:tcBorders>
            <w:shd w:val="clear" w:color="auto" w:fill="auto"/>
            <w:vAlign w:val="center"/>
            <w:hideMark/>
          </w:tcPr>
          <w:p w14:paraId="706CF867" w14:textId="77D0AE11" w:rsidR="00122755" w:rsidRPr="00CC3AC4" w:rsidRDefault="006528DE"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r w:rsidR="00791080" w:rsidRPr="00CC3AC4">
              <w:rPr>
                <w:rFonts w:ascii="Arial" w:eastAsia="Times New Roman" w:hAnsi="Arial" w:cs="Arial"/>
                <w:lang w:eastAsia="es-ES"/>
              </w:rPr>
              <w:t>,</w:t>
            </w:r>
            <w:r w:rsidR="00122755" w:rsidRPr="00CC3AC4">
              <w:rPr>
                <w:rFonts w:ascii="Arial" w:eastAsia="Times New Roman" w:hAnsi="Arial" w:cs="Arial"/>
                <w:lang w:eastAsia="es-ES"/>
              </w:rPr>
              <w:t>0</w:t>
            </w:r>
          </w:p>
        </w:tc>
        <w:tc>
          <w:tcPr>
            <w:tcW w:w="307" w:type="dxa"/>
            <w:tcBorders>
              <w:top w:val="nil"/>
              <w:left w:val="nil"/>
              <w:bottom w:val="nil"/>
              <w:right w:val="nil"/>
            </w:tcBorders>
            <w:shd w:val="clear" w:color="auto" w:fill="auto"/>
            <w:vAlign w:val="center"/>
            <w:hideMark/>
          </w:tcPr>
          <w:p w14:paraId="1F826F7F"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p>
        </w:tc>
        <w:tc>
          <w:tcPr>
            <w:tcW w:w="1034" w:type="dxa"/>
            <w:tcBorders>
              <w:top w:val="nil"/>
              <w:left w:val="nil"/>
              <w:bottom w:val="nil"/>
              <w:right w:val="nil"/>
            </w:tcBorders>
            <w:shd w:val="clear" w:color="auto" w:fill="auto"/>
            <w:vAlign w:val="center"/>
            <w:hideMark/>
          </w:tcPr>
          <w:p w14:paraId="69FC1A26" w14:textId="1256EE63" w:rsidR="00122755" w:rsidRPr="00CC3AC4" w:rsidRDefault="006528DE"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r w:rsidR="00791080" w:rsidRPr="00CC3AC4">
              <w:rPr>
                <w:rFonts w:ascii="Arial" w:eastAsia="Times New Roman" w:hAnsi="Arial" w:cs="Arial"/>
                <w:lang w:eastAsia="es-ES"/>
              </w:rPr>
              <w:t>,</w:t>
            </w:r>
            <w:r w:rsidR="00122755" w:rsidRPr="00CC3AC4">
              <w:rPr>
                <w:rFonts w:ascii="Arial" w:eastAsia="Times New Roman" w:hAnsi="Arial" w:cs="Arial"/>
                <w:lang w:eastAsia="es-ES"/>
              </w:rPr>
              <w:t>0</w:t>
            </w:r>
          </w:p>
        </w:tc>
      </w:tr>
      <w:tr w:rsidR="00EE7702" w:rsidRPr="00CC3AC4" w14:paraId="67DB1D35" w14:textId="77777777" w:rsidTr="002835C4">
        <w:trPr>
          <w:trHeight w:val="57"/>
        </w:trPr>
        <w:tc>
          <w:tcPr>
            <w:tcW w:w="1490" w:type="dxa"/>
            <w:tcBorders>
              <w:top w:val="nil"/>
              <w:left w:val="nil"/>
              <w:bottom w:val="nil"/>
              <w:right w:val="nil"/>
            </w:tcBorders>
            <w:shd w:val="clear" w:color="auto" w:fill="auto"/>
            <w:vAlign w:val="center"/>
            <w:hideMark/>
          </w:tcPr>
          <w:p w14:paraId="7204A24E" w14:textId="77777777" w:rsidR="00122755" w:rsidRPr="00CC3AC4" w:rsidRDefault="00122755"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11</w:t>
            </w:r>
          </w:p>
        </w:tc>
        <w:tc>
          <w:tcPr>
            <w:tcW w:w="559" w:type="dxa"/>
            <w:tcBorders>
              <w:top w:val="nil"/>
              <w:left w:val="nil"/>
              <w:bottom w:val="nil"/>
              <w:right w:val="nil"/>
            </w:tcBorders>
            <w:shd w:val="clear" w:color="auto" w:fill="auto"/>
            <w:vAlign w:val="center"/>
            <w:hideMark/>
          </w:tcPr>
          <w:p w14:paraId="36D36BE5"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2</w:t>
            </w:r>
          </w:p>
        </w:tc>
        <w:tc>
          <w:tcPr>
            <w:tcW w:w="1034" w:type="dxa"/>
            <w:tcBorders>
              <w:top w:val="nil"/>
              <w:left w:val="nil"/>
              <w:bottom w:val="nil"/>
              <w:right w:val="nil"/>
            </w:tcBorders>
            <w:shd w:val="clear" w:color="auto" w:fill="auto"/>
            <w:vAlign w:val="center"/>
            <w:hideMark/>
          </w:tcPr>
          <w:p w14:paraId="67DEF6D9" w14:textId="2B394654" w:rsidR="00122755" w:rsidRPr="00CC3AC4" w:rsidRDefault="006528DE"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r w:rsidR="00791080" w:rsidRPr="00CC3AC4">
              <w:rPr>
                <w:rFonts w:ascii="Arial" w:eastAsia="Times New Roman" w:hAnsi="Arial" w:cs="Arial"/>
                <w:lang w:eastAsia="es-ES"/>
              </w:rPr>
              <w:t>,</w:t>
            </w:r>
            <w:r w:rsidR="00122755" w:rsidRPr="00CC3AC4">
              <w:rPr>
                <w:rFonts w:ascii="Arial" w:eastAsia="Times New Roman" w:hAnsi="Arial" w:cs="Arial"/>
                <w:lang w:eastAsia="es-ES"/>
              </w:rPr>
              <w:t>4</w:t>
            </w:r>
          </w:p>
        </w:tc>
        <w:tc>
          <w:tcPr>
            <w:tcW w:w="560" w:type="dxa"/>
            <w:tcBorders>
              <w:top w:val="nil"/>
              <w:left w:val="nil"/>
              <w:bottom w:val="nil"/>
              <w:right w:val="nil"/>
            </w:tcBorders>
            <w:shd w:val="clear" w:color="auto" w:fill="auto"/>
            <w:vAlign w:val="center"/>
            <w:hideMark/>
          </w:tcPr>
          <w:p w14:paraId="6FB0C7AF"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p>
        </w:tc>
        <w:tc>
          <w:tcPr>
            <w:tcW w:w="1034" w:type="dxa"/>
            <w:tcBorders>
              <w:top w:val="nil"/>
              <w:left w:val="nil"/>
              <w:bottom w:val="nil"/>
              <w:right w:val="nil"/>
            </w:tcBorders>
            <w:shd w:val="clear" w:color="auto" w:fill="auto"/>
            <w:vAlign w:val="center"/>
            <w:hideMark/>
          </w:tcPr>
          <w:p w14:paraId="6BE97125" w14:textId="6BCC060F" w:rsidR="00122755" w:rsidRPr="00CC3AC4" w:rsidRDefault="006528DE"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r w:rsidR="00791080" w:rsidRPr="00CC3AC4">
              <w:rPr>
                <w:rFonts w:ascii="Arial" w:eastAsia="Times New Roman" w:hAnsi="Arial" w:cs="Arial"/>
                <w:lang w:eastAsia="es-ES"/>
              </w:rPr>
              <w:t>,</w:t>
            </w:r>
            <w:r w:rsidR="00122755" w:rsidRPr="00CC3AC4">
              <w:rPr>
                <w:rFonts w:ascii="Arial" w:eastAsia="Times New Roman" w:hAnsi="Arial" w:cs="Arial"/>
                <w:lang w:eastAsia="es-ES"/>
              </w:rPr>
              <w:t>0</w:t>
            </w:r>
          </w:p>
        </w:tc>
        <w:tc>
          <w:tcPr>
            <w:tcW w:w="427" w:type="dxa"/>
            <w:tcBorders>
              <w:top w:val="nil"/>
              <w:left w:val="nil"/>
              <w:bottom w:val="nil"/>
              <w:right w:val="nil"/>
            </w:tcBorders>
            <w:shd w:val="clear" w:color="auto" w:fill="auto"/>
            <w:vAlign w:val="center"/>
            <w:hideMark/>
          </w:tcPr>
          <w:p w14:paraId="75A679EC"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p>
        </w:tc>
        <w:tc>
          <w:tcPr>
            <w:tcW w:w="1034" w:type="dxa"/>
            <w:tcBorders>
              <w:top w:val="nil"/>
              <w:left w:val="nil"/>
              <w:bottom w:val="nil"/>
              <w:right w:val="nil"/>
            </w:tcBorders>
            <w:shd w:val="clear" w:color="auto" w:fill="auto"/>
            <w:vAlign w:val="center"/>
            <w:hideMark/>
          </w:tcPr>
          <w:p w14:paraId="0EA038B7" w14:textId="33003E9C" w:rsidR="00122755" w:rsidRPr="00CC3AC4" w:rsidRDefault="006528DE"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r w:rsidR="00791080" w:rsidRPr="00CC3AC4">
              <w:rPr>
                <w:rFonts w:ascii="Arial" w:eastAsia="Times New Roman" w:hAnsi="Arial" w:cs="Arial"/>
                <w:lang w:eastAsia="es-ES"/>
              </w:rPr>
              <w:t>,</w:t>
            </w:r>
            <w:r w:rsidR="00122755" w:rsidRPr="00CC3AC4">
              <w:rPr>
                <w:rFonts w:ascii="Arial" w:eastAsia="Times New Roman" w:hAnsi="Arial" w:cs="Arial"/>
                <w:lang w:eastAsia="es-ES"/>
              </w:rPr>
              <w:t>0</w:t>
            </w:r>
          </w:p>
        </w:tc>
        <w:tc>
          <w:tcPr>
            <w:tcW w:w="307" w:type="dxa"/>
            <w:tcBorders>
              <w:top w:val="nil"/>
              <w:left w:val="nil"/>
              <w:bottom w:val="nil"/>
              <w:right w:val="nil"/>
            </w:tcBorders>
            <w:shd w:val="clear" w:color="auto" w:fill="auto"/>
            <w:vAlign w:val="center"/>
            <w:hideMark/>
          </w:tcPr>
          <w:p w14:paraId="33AC8033"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p>
        </w:tc>
        <w:tc>
          <w:tcPr>
            <w:tcW w:w="1034" w:type="dxa"/>
            <w:tcBorders>
              <w:top w:val="nil"/>
              <w:left w:val="nil"/>
              <w:bottom w:val="nil"/>
              <w:right w:val="nil"/>
            </w:tcBorders>
            <w:shd w:val="clear" w:color="auto" w:fill="auto"/>
            <w:vAlign w:val="center"/>
            <w:hideMark/>
          </w:tcPr>
          <w:p w14:paraId="7BBEF572" w14:textId="77BC3D94" w:rsidR="00122755" w:rsidRPr="00CC3AC4" w:rsidRDefault="006528DE"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r w:rsidR="00791080" w:rsidRPr="00CC3AC4">
              <w:rPr>
                <w:rFonts w:ascii="Arial" w:eastAsia="Times New Roman" w:hAnsi="Arial" w:cs="Arial"/>
                <w:lang w:eastAsia="es-ES"/>
              </w:rPr>
              <w:t>,</w:t>
            </w:r>
            <w:r w:rsidR="00122755" w:rsidRPr="00CC3AC4">
              <w:rPr>
                <w:rFonts w:ascii="Arial" w:eastAsia="Times New Roman" w:hAnsi="Arial" w:cs="Arial"/>
                <w:lang w:eastAsia="es-ES"/>
              </w:rPr>
              <w:t>0</w:t>
            </w:r>
          </w:p>
        </w:tc>
      </w:tr>
      <w:tr w:rsidR="00EE7702" w:rsidRPr="00CC3AC4" w14:paraId="66167D06" w14:textId="77777777" w:rsidTr="002835C4">
        <w:trPr>
          <w:trHeight w:val="57"/>
        </w:trPr>
        <w:tc>
          <w:tcPr>
            <w:tcW w:w="1490" w:type="dxa"/>
            <w:tcBorders>
              <w:top w:val="nil"/>
              <w:left w:val="nil"/>
              <w:bottom w:val="nil"/>
              <w:right w:val="nil"/>
            </w:tcBorders>
            <w:shd w:val="clear" w:color="auto" w:fill="auto"/>
            <w:vAlign w:val="center"/>
            <w:hideMark/>
          </w:tcPr>
          <w:p w14:paraId="5BFC71C3" w14:textId="77777777" w:rsidR="00122755" w:rsidRPr="00CC3AC4" w:rsidRDefault="00122755"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12</w:t>
            </w:r>
          </w:p>
        </w:tc>
        <w:tc>
          <w:tcPr>
            <w:tcW w:w="559" w:type="dxa"/>
            <w:tcBorders>
              <w:top w:val="nil"/>
              <w:left w:val="nil"/>
              <w:bottom w:val="nil"/>
              <w:right w:val="nil"/>
            </w:tcBorders>
            <w:shd w:val="clear" w:color="auto" w:fill="auto"/>
            <w:vAlign w:val="center"/>
            <w:hideMark/>
          </w:tcPr>
          <w:p w14:paraId="7EA53B2D"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p>
        </w:tc>
        <w:tc>
          <w:tcPr>
            <w:tcW w:w="1034" w:type="dxa"/>
            <w:tcBorders>
              <w:top w:val="nil"/>
              <w:left w:val="nil"/>
              <w:bottom w:val="nil"/>
              <w:right w:val="nil"/>
            </w:tcBorders>
            <w:shd w:val="clear" w:color="auto" w:fill="auto"/>
            <w:vAlign w:val="center"/>
            <w:hideMark/>
          </w:tcPr>
          <w:p w14:paraId="23DC186C" w14:textId="295C803D" w:rsidR="00122755" w:rsidRPr="00CC3AC4" w:rsidRDefault="006528DE"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r w:rsidR="00791080" w:rsidRPr="00CC3AC4">
              <w:rPr>
                <w:rFonts w:ascii="Arial" w:eastAsia="Times New Roman" w:hAnsi="Arial" w:cs="Arial"/>
                <w:lang w:eastAsia="es-ES"/>
              </w:rPr>
              <w:t>,</w:t>
            </w:r>
            <w:r w:rsidR="00122755" w:rsidRPr="00CC3AC4">
              <w:rPr>
                <w:rFonts w:ascii="Arial" w:eastAsia="Times New Roman" w:hAnsi="Arial" w:cs="Arial"/>
                <w:lang w:eastAsia="es-ES"/>
              </w:rPr>
              <w:t>0</w:t>
            </w:r>
          </w:p>
        </w:tc>
        <w:tc>
          <w:tcPr>
            <w:tcW w:w="560" w:type="dxa"/>
            <w:tcBorders>
              <w:top w:val="nil"/>
              <w:left w:val="nil"/>
              <w:bottom w:val="nil"/>
              <w:right w:val="nil"/>
            </w:tcBorders>
            <w:shd w:val="clear" w:color="auto" w:fill="auto"/>
            <w:vAlign w:val="center"/>
            <w:hideMark/>
          </w:tcPr>
          <w:p w14:paraId="4DA1B070"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p>
        </w:tc>
        <w:tc>
          <w:tcPr>
            <w:tcW w:w="1034" w:type="dxa"/>
            <w:tcBorders>
              <w:top w:val="nil"/>
              <w:left w:val="nil"/>
              <w:bottom w:val="nil"/>
              <w:right w:val="nil"/>
            </w:tcBorders>
            <w:shd w:val="clear" w:color="auto" w:fill="auto"/>
            <w:vAlign w:val="center"/>
            <w:hideMark/>
          </w:tcPr>
          <w:p w14:paraId="4EFAA449" w14:textId="6EFC24C2" w:rsidR="00122755" w:rsidRPr="00CC3AC4" w:rsidRDefault="006528DE"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r w:rsidR="00791080" w:rsidRPr="00CC3AC4">
              <w:rPr>
                <w:rFonts w:ascii="Arial" w:eastAsia="Times New Roman" w:hAnsi="Arial" w:cs="Arial"/>
                <w:lang w:eastAsia="es-ES"/>
              </w:rPr>
              <w:t>,</w:t>
            </w:r>
            <w:r w:rsidR="00122755" w:rsidRPr="00CC3AC4">
              <w:rPr>
                <w:rFonts w:ascii="Arial" w:eastAsia="Times New Roman" w:hAnsi="Arial" w:cs="Arial"/>
                <w:lang w:eastAsia="es-ES"/>
              </w:rPr>
              <w:t>0</w:t>
            </w:r>
          </w:p>
        </w:tc>
        <w:tc>
          <w:tcPr>
            <w:tcW w:w="427" w:type="dxa"/>
            <w:tcBorders>
              <w:top w:val="nil"/>
              <w:left w:val="nil"/>
              <w:bottom w:val="nil"/>
              <w:right w:val="nil"/>
            </w:tcBorders>
            <w:shd w:val="clear" w:color="auto" w:fill="auto"/>
            <w:vAlign w:val="center"/>
            <w:hideMark/>
          </w:tcPr>
          <w:p w14:paraId="007D5812"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p>
        </w:tc>
        <w:tc>
          <w:tcPr>
            <w:tcW w:w="1034" w:type="dxa"/>
            <w:tcBorders>
              <w:top w:val="nil"/>
              <w:left w:val="nil"/>
              <w:bottom w:val="nil"/>
              <w:right w:val="nil"/>
            </w:tcBorders>
            <w:shd w:val="clear" w:color="auto" w:fill="auto"/>
            <w:vAlign w:val="center"/>
            <w:hideMark/>
          </w:tcPr>
          <w:p w14:paraId="63A84BF5" w14:textId="51918AD2" w:rsidR="00122755" w:rsidRPr="00CC3AC4" w:rsidRDefault="006528DE"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r w:rsidR="00791080" w:rsidRPr="00CC3AC4">
              <w:rPr>
                <w:rFonts w:ascii="Arial" w:eastAsia="Times New Roman" w:hAnsi="Arial" w:cs="Arial"/>
                <w:lang w:eastAsia="es-ES"/>
              </w:rPr>
              <w:t>,</w:t>
            </w:r>
            <w:r w:rsidR="00122755" w:rsidRPr="00CC3AC4">
              <w:rPr>
                <w:rFonts w:ascii="Arial" w:eastAsia="Times New Roman" w:hAnsi="Arial" w:cs="Arial"/>
                <w:lang w:eastAsia="es-ES"/>
              </w:rPr>
              <w:t>0</w:t>
            </w:r>
          </w:p>
        </w:tc>
        <w:tc>
          <w:tcPr>
            <w:tcW w:w="307" w:type="dxa"/>
            <w:tcBorders>
              <w:top w:val="nil"/>
              <w:left w:val="nil"/>
              <w:bottom w:val="nil"/>
              <w:right w:val="nil"/>
            </w:tcBorders>
            <w:shd w:val="clear" w:color="auto" w:fill="auto"/>
            <w:vAlign w:val="center"/>
            <w:hideMark/>
          </w:tcPr>
          <w:p w14:paraId="4A76D04B"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p>
        </w:tc>
        <w:tc>
          <w:tcPr>
            <w:tcW w:w="1034" w:type="dxa"/>
            <w:tcBorders>
              <w:top w:val="nil"/>
              <w:left w:val="nil"/>
              <w:bottom w:val="nil"/>
              <w:right w:val="nil"/>
            </w:tcBorders>
            <w:shd w:val="clear" w:color="auto" w:fill="auto"/>
            <w:vAlign w:val="center"/>
            <w:hideMark/>
          </w:tcPr>
          <w:p w14:paraId="4B21ADD4" w14:textId="2D9EE3E0" w:rsidR="00122755" w:rsidRPr="00CC3AC4" w:rsidRDefault="006528DE"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r w:rsidR="00791080" w:rsidRPr="00CC3AC4">
              <w:rPr>
                <w:rFonts w:ascii="Arial" w:eastAsia="Times New Roman" w:hAnsi="Arial" w:cs="Arial"/>
                <w:lang w:eastAsia="es-ES"/>
              </w:rPr>
              <w:t>,</w:t>
            </w:r>
            <w:r w:rsidR="00122755" w:rsidRPr="00CC3AC4">
              <w:rPr>
                <w:rFonts w:ascii="Arial" w:eastAsia="Times New Roman" w:hAnsi="Arial" w:cs="Arial"/>
                <w:lang w:eastAsia="es-ES"/>
              </w:rPr>
              <w:t>0</w:t>
            </w:r>
          </w:p>
        </w:tc>
      </w:tr>
      <w:tr w:rsidR="00EE7702" w:rsidRPr="00CC3AC4" w14:paraId="2AC92087" w14:textId="77777777" w:rsidTr="002835C4">
        <w:trPr>
          <w:trHeight w:val="57"/>
        </w:trPr>
        <w:tc>
          <w:tcPr>
            <w:tcW w:w="1490" w:type="dxa"/>
            <w:tcBorders>
              <w:top w:val="nil"/>
              <w:left w:val="nil"/>
              <w:bottom w:val="single" w:sz="4" w:space="0" w:color="auto"/>
              <w:right w:val="nil"/>
            </w:tcBorders>
            <w:shd w:val="clear" w:color="auto" w:fill="auto"/>
            <w:vAlign w:val="center"/>
            <w:hideMark/>
          </w:tcPr>
          <w:p w14:paraId="07C73550" w14:textId="77777777" w:rsidR="00122755" w:rsidRPr="00CC3AC4" w:rsidRDefault="00122755"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13</w:t>
            </w:r>
          </w:p>
        </w:tc>
        <w:tc>
          <w:tcPr>
            <w:tcW w:w="559" w:type="dxa"/>
            <w:tcBorders>
              <w:top w:val="nil"/>
              <w:left w:val="nil"/>
              <w:bottom w:val="single" w:sz="4" w:space="0" w:color="auto"/>
              <w:right w:val="nil"/>
            </w:tcBorders>
            <w:shd w:val="clear" w:color="auto" w:fill="auto"/>
            <w:vAlign w:val="center"/>
            <w:hideMark/>
          </w:tcPr>
          <w:p w14:paraId="0054E148"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p>
        </w:tc>
        <w:tc>
          <w:tcPr>
            <w:tcW w:w="1034" w:type="dxa"/>
            <w:tcBorders>
              <w:top w:val="nil"/>
              <w:left w:val="nil"/>
              <w:bottom w:val="single" w:sz="4" w:space="0" w:color="auto"/>
              <w:right w:val="nil"/>
            </w:tcBorders>
            <w:shd w:val="clear" w:color="auto" w:fill="auto"/>
            <w:vAlign w:val="center"/>
            <w:hideMark/>
          </w:tcPr>
          <w:p w14:paraId="535348DE" w14:textId="74EDD093" w:rsidR="00122755" w:rsidRPr="00CC3AC4" w:rsidRDefault="006528DE"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r w:rsidR="00791080" w:rsidRPr="00CC3AC4">
              <w:rPr>
                <w:rFonts w:ascii="Arial" w:eastAsia="Times New Roman" w:hAnsi="Arial" w:cs="Arial"/>
                <w:lang w:eastAsia="es-ES"/>
              </w:rPr>
              <w:t>,</w:t>
            </w:r>
            <w:r w:rsidR="00122755" w:rsidRPr="00CC3AC4">
              <w:rPr>
                <w:rFonts w:ascii="Arial" w:eastAsia="Times New Roman" w:hAnsi="Arial" w:cs="Arial"/>
                <w:lang w:eastAsia="es-ES"/>
              </w:rPr>
              <w:t>0</w:t>
            </w:r>
          </w:p>
        </w:tc>
        <w:tc>
          <w:tcPr>
            <w:tcW w:w="560" w:type="dxa"/>
            <w:tcBorders>
              <w:top w:val="nil"/>
              <w:left w:val="nil"/>
              <w:bottom w:val="single" w:sz="4" w:space="0" w:color="auto"/>
              <w:right w:val="nil"/>
            </w:tcBorders>
            <w:shd w:val="clear" w:color="auto" w:fill="auto"/>
            <w:vAlign w:val="center"/>
            <w:hideMark/>
          </w:tcPr>
          <w:p w14:paraId="3D1F51F4"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p>
        </w:tc>
        <w:tc>
          <w:tcPr>
            <w:tcW w:w="1034" w:type="dxa"/>
            <w:tcBorders>
              <w:top w:val="nil"/>
              <w:left w:val="nil"/>
              <w:bottom w:val="single" w:sz="4" w:space="0" w:color="auto"/>
              <w:right w:val="nil"/>
            </w:tcBorders>
            <w:shd w:val="clear" w:color="auto" w:fill="auto"/>
            <w:vAlign w:val="center"/>
            <w:hideMark/>
          </w:tcPr>
          <w:p w14:paraId="7597D5AE" w14:textId="5AF5FD94" w:rsidR="00122755" w:rsidRPr="00CC3AC4" w:rsidRDefault="006528DE"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r w:rsidR="00791080" w:rsidRPr="00CC3AC4">
              <w:rPr>
                <w:rFonts w:ascii="Arial" w:eastAsia="Times New Roman" w:hAnsi="Arial" w:cs="Arial"/>
                <w:lang w:eastAsia="es-ES"/>
              </w:rPr>
              <w:t>,</w:t>
            </w:r>
            <w:r w:rsidR="00122755" w:rsidRPr="00CC3AC4">
              <w:rPr>
                <w:rFonts w:ascii="Arial" w:eastAsia="Times New Roman" w:hAnsi="Arial" w:cs="Arial"/>
                <w:lang w:eastAsia="es-ES"/>
              </w:rPr>
              <w:t>0</w:t>
            </w:r>
          </w:p>
        </w:tc>
        <w:tc>
          <w:tcPr>
            <w:tcW w:w="427" w:type="dxa"/>
            <w:tcBorders>
              <w:top w:val="nil"/>
              <w:left w:val="nil"/>
              <w:bottom w:val="single" w:sz="4" w:space="0" w:color="auto"/>
              <w:right w:val="nil"/>
            </w:tcBorders>
            <w:shd w:val="clear" w:color="auto" w:fill="auto"/>
            <w:vAlign w:val="center"/>
            <w:hideMark/>
          </w:tcPr>
          <w:p w14:paraId="5CED5E75"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p>
        </w:tc>
        <w:tc>
          <w:tcPr>
            <w:tcW w:w="1034" w:type="dxa"/>
            <w:tcBorders>
              <w:top w:val="nil"/>
              <w:left w:val="nil"/>
              <w:bottom w:val="single" w:sz="4" w:space="0" w:color="auto"/>
              <w:right w:val="nil"/>
            </w:tcBorders>
            <w:shd w:val="clear" w:color="auto" w:fill="auto"/>
            <w:vAlign w:val="center"/>
            <w:hideMark/>
          </w:tcPr>
          <w:p w14:paraId="194D9E3A" w14:textId="057E6522" w:rsidR="00122755" w:rsidRPr="00CC3AC4" w:rsidRDefault="006528DE"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r w:rsidR="00791080" w:rsidRPr="00CC3AC4">
              <w:rPr>
                <w:rFonts w:ascii="Arial" w:eastAsia="Times New Roman" w:hAnsi="Arial" w:cs="Arial"/>
                <w:lang w:eastAsia="es-ES"/>
              </w:rPr>
              <w:t>,</w:t>
            </w:r>
            <w:r w:rsidR="00122755" w:rsidRPr="00CC3AC4">
              <w:rPr>
                <w:rFonts w:ascii="Arial" w:eastAsia="Times New Roman" w:hAnsi="Arial" w:cs="Arial"/>
                <w:lang w:eastAsia="es-ES"/>
              </w:rPr>
              <w:t>0</w:t>
            </w:r>
          </w:p>
        </w:tc>
        <w:tc>
          <w:tcPr>
            <w:tcW w:w="307" w:type="dxa"/>
            <w:tcBorders>
              <w:top w:val="nil"/>
              <w:left w:val="nil"/>
              <w:bottom w:val="single" w:sz="4" w:space="0" w:color="auto"/>
              <w:right w:val="nil"/>
            </w:tcBorders>
            <w:shd w:val="clear" w:color="auto" w:fill="auto"/>
            <w:vAlign w:val="center"/>
            <w:hideMark/>
          </w:tcPr>
          <w:p w14:paraId="51BBC3E0"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p>
        </w:tc>
        <w:tc>
          <w:tcPr>
            <w:tcW w:w="1034" w:type="dxa"/>
            <w:tcBorders>
              <w:top w:val="nil"/>
              <w:left w:val="nil"/>
              <w:bottom w:val="single" w:sz="4" w:space="0" w:color="auto"/>
              <w:right w:val="nil"/>
            </w:tcBorders>
            <w:shd w:val="clear" w:color="auto" w:fill="auto"/>
            <w:vAlign w:val="center"/>
            <w:hideMark/>
          </w:tcPr>
          <w:p w14:paraId="2B565A0B" w14:textId="5900629C" w:rsidR="00122755" w:rsidRPr="00CC3AC4" w:rsidRDefault="006528DE"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0</w:t>
            </w:r>
            <w:r w:rsidR="00791080" w:rsidRPr="00CC3AC4">
              <w:rPr>
                <w:rFonts w:ascii="Arial" w:eastAsia="Times New Roman" w:hAnsi="Arial" w:cs="Arial"/>
                <w:lang w:eastAsia="es-ES"/>
              </w:rPr>
              <w:t>,</w:t>
            </w:r>
            <w:r w:rsidR="00122755" w:rsidRPr="00CC3AC4">
              <w:rPr>
                <w:rFonts w:ascii="Arial" w:eastAsia="Times New Roman" w:hAnsi="Arial" w:cs="Arial"/>
                <w:lang w:eastAsia="es-ES"/>
              </w:rPr>
              <w:t>0</w:t>
            </w:r>
          </w:p>
        </w:tc>
      </w:tr>
      <w:tr w:rsidR="00EE7702" w:rsidRPr="00CC3AC4" w14:paraId="6CFEA7BA" w14:textId="77777777" w:rsidTr="002835C4">
        <w:trPr>
          <w:trHeight w:val="57"/>
        </w:trPr>
        <w:tc>
          <w:tcPr>
            <w:tcW w:w="1490" w:type="dxa"/>
            <w:tcBorders>
              <w:top w:val="nil"/>
              <w:left w:val="nil"/>
              <w:bottom w:val="single" w:sz="4" w:space="0" w:color="auto"/>
              <w:right w:val="nil"/>
            </w:tcBorders>
            <w:shd w:val="clear" w:color="auto" w:fill="auto"/>
            <w:vAlign w:val="center"/>
            <w:hideMark/>
          </w:tcPr>
          <w:p w14:paraId="00F1AE4B" w14:textId="77777777" w:rsidR="00122755" w:rsidRPr="00CC3AC4" w:rsidRDefault="00122755"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Total</w:t>
            </w:r>
          </w:p>
        </w:tc>
        <w:tc>
          <w:tcPr>
            <w:tcW w:w="559" w:type="dxa"/>
            <w:tcBorders>
              <w:top w:val="nil"/>
              <w:left w:val="nil"/>
              <w:bottom w:val="single" w:sz="4" w:space="0" w:color="auto"/>
              <w:right w:val="nil"/>
            </w:tcBorders>
            <w:shd w:val="clear" w:color="auto" w:fill="auto"/>
            <w:vAlign w:val="center"/>
            <w:hideMark/>
          </w:tcPr>
          <w:p w14:paraId="52B81F27"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478</w:t>
            </w:r>
          </w:p>
        </w:tc>
        <w:tc>
          <w:tcPr>
            <w:tcW w:w="1034" w:type="dxa"/>
            <w:tcBorders>
              <w:top w:val="nil"/>
              <w:left w:val="nil"/>
              <w:bottom w:val="single" w:sz="4" w:space="0" w:color="auto"/>
              <w:right w:val="nil"/>
            </w:tcBorders>
            <w:shd w:val="clear" w:color="auto" w:fill="auto"/>
            <w:vAlign w:val="center"/>
            <w:hideMark/>
          </w:tcPr>
          <w:p w14:paraId="7C9005F0" w14:textId="4F0A2FA0"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100</w:t>
            </w:r>
          </w:p>
        </w:tc>
        <w:tc>
          <w:tcPr>
            <w:tcW w:w="560" w:type="dxa"/>
            <w:tcBorders>
              <w:top w:val="nil"/>
              <w:left w:val="nil"/>
              <w:bottom w:val="single" w:sz="4" w:space="0" w:color="auto"/>
              <w:right w:val="nil"/>
            </w:tcBorders>
            <w:shd w:val="clear" w:color="auto" w:fill="auto"/>
            <w:vAlign w:val="center"/>
            <w:hideMark/>
          </w:tcPr>
          <w:p w14:paraId="3C40CDA3"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112</w:t>
            </w:r>
          </w:p>
        </w:tc>
        <w:tc>
          <w:tcPr>
            <w:tcW w:w="1034" w:type="dxa"/>
            <w:tcBorders>
              <w:top w:val="nil"/>
              <w:left w:val="nil"/>
              <w:bottom w:val="single" w:sz="4" w:space="0" w:color="auto"/>
              <w:right w:val="nil"/>
            </w:tcBorders>
            <w:shd w:val="clear" w:color="auto" w:fill="auto"/>
            <w:vAlign w:val="center"/>
            <w:hideMark/>
          </w:tcPr>
          <w:p w14:paraId="1D1DAD06" w14:textId="3145762B"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100</w:t>
            </w:r>
          </w:p>
        </w:tc>
        <w:tc>
          <w:tcPr>
            <w:tcW w:w="427" w:type="dxa"/>
            <w:tcBorders>
              <w:top w:val="nil"/>
              <w:left w:val="nil"/>
              <w:bottom w:val="single" w:sz="4" w:space="0" w:color="auto"/>
              <w:right w:val="nil"/>
            </w:tcBorders>
            <w:shd w:val="clear" w:color="auto" w:fill="auto"/>
            <w:vAlign w:val="center"/>
            <w:hideMark/>
          </w:tcPr>
          <w:p w14:paraId="16838B9C"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15</w:t>
            </w:r>
          </w:p>
        </w:tc>
        <w:tc>
          <w:tcPr>
            <w:tcW w:w="1034" w:type="dxa"/>
            <w:tcBorders>
              <w:top w:val="nil"/>
              <w:left w:val="nil"/>
              <w:bottom w:val="single" w:sz="4" w:space="0" w:color="auto"/>
              <w:right w:val="nil"/>
            </w:tcBorders>
            <w:shd w:val="clear" w:color="auto" w:fill="auto"/>
            <w:vAlign w:val="center"/>
            <w:hideMark/>
          </w:tcPr>
          <w:p w14:paraId="4F8F9DA3" w14:textId="23FEF504"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100</w:t>
            </w:r>
          </w:p>
        </w:tc>
        <w:tc>
          <w:tcPr>
            <w:tcW w:w="307" w:type="dxa"/>
            <w:tcBorders>
              <w:top w:val="nil"/>
              <w:left w:val="nil"/>
              <w:bottom w:val="single" w:sz="4" w:space="0" w:color="auto"/>
              <w:right w:val="nil"/>
            </w:tcBorders>
            <w:shd w:val="clear" w:color="auto" w:fill="auto"/>
            <w:vAlign w:val="center"/>
            <w:hideMark/>
          </w:tcPr>
          <w:p w14:paraId="539F585F" w14:textId="77777777"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2</w:t>
            </w:r>
          </w:p>
        </w:tc>
        <w:tc>
          <w:tcPr>
            <w:tcW w:w="1034" w:type="dxa"/>
            <w:tcBorders>
              <w:top w:val="nil"/>
              <w:left w:val="nil"/>
              <w:bottom w:val="single" w:sz="4" w:space="0" w:color="auto"/>
              <w:right w:val="nil"/>
            </w:tcBorders>
            <w:shd w:val="clear" w:color="auto" w:fill="auto"/>
            <w:vAlign w:val="center"/>
            <w:hideMark/>
          </w:tcPr>
          <w:p w14:paraId="230E0C68" w14:textId="750C481B" w:rsidR="00122755" w:rsidRPr="00CC3AC4" w:rsidRDefault="00122755" w:rsidP="00E365A7">
            <w:pPr>
              <w:spacing w:after="0" w:line="240" w:lineRule="auto"/>
              <w:jc w:val="right"/>
              <w:rPr>
                <w:rFonts w:ascii="Arial" w:eastAsia="Times New Roman" w:hAnsi="Arial" w:cs="Arial"/>
                <w:lang w:eastAsia="es-ES"/>
              </w:rPr>
            </w:pPr>
            <w:r w:rsidRPr="00CC3AC4">
              <w:rPr>
                <w:rFonts w:ascii="Arial" w:eastAsia="Times New Roman" w:hAnsi="Arial" w:cs="Arial"/>
                <w:lang w:eastAsia="es-ES"/>
              </w:rPr>
              <w:t>100</w:t>
            </w:r>
          </w:p>
        </w:tc>
      </w:tr>
    </w:tbl>
    <w:p w14:paraId="0841BF6B" w14:textId="320CA7EF" w:rsidR="002835C4" w:rsidRPr="00255E8C" w:rsidRDefault="002835C4" w:rsidP="00E365A7">
      <w:pPr>
        <w:spacing w:after="0" w:line="240" w:lineRule="auto"/>
        <w:rPr>
          <w:rFonts w:ascii="Arial" w:hAnsi="Arial" w:cs="Arial"/>
          <w:sz w:val="24"/>
          <w:szCs w:val="24"/>
        </w:rPr>
      </w:pPr>
      <w:r w:rsidRPr="00255E8C">
        <w:rPr>
          <w:rFonts w:ascii="Arial" w:hAnsi="Arial" w:cs="Arial"/>
          <w:sz w:val="24"/>
          <w:szCs w:val="24"/>
        </w:rPr>
        <w:t>Fuente: elaboración propia</w:t>
      </w:r>
      <w:r w:rsidR="00D548E7" w:rsidRPr="00255E8C">
        <w:rPr>
          <w:rFonts w:ascii="Arial" w:hAnsi="Arial" w:cs="Arial"/>
          <w:sz w:val="24"/>
          <w:szCs w:val="24"/>
        </w:rPr>
        <w:t xml:space="preserve"> </w:t>
      </w:r>
      <w:r w:rsidR="00392E43" w:rsidRPr="00255E8C">
        <w:rPr>
          <w:rFonts w:ascii="Arial" w:hAnsi="Arial" w:cs="Arial"/>
          <w:sz w:val="24"/>
          <w:szCs w:val="24"/>
        </w:rPr>
        <w:t>(</w:t>
      </w:r>
      <w:r w:rsidR="00D548E7" w:rsidRPr="00255E8C">
        <w:rPr>
          <w:rFonts w:ascii="Arial" w:hAnsi="Arial" w:cs="Arial"/>
          <w:sz w:val="24"/>
          <w:szCs w:val="24"/>
        </w:rPr>
        <w:t>2023</w:t>
      </w:r>
      <w:r w:rsidR="00392E43" w:rsidRPr="00255E8C">
        <w:rPr>
          <w:rFonts w:ascii="Arial" w:hAnsi="Arial" w:cs="Arial"/>
          <w:sz w:val="24"/>
          <w:szCs w:val="24"/>
        </w:rPr>
        <w:t>).</w:t>
      </w:r>
    </w:p>
    <w:p w14:paraId="65BC8E49" w14:textId="77777777" w:rsidR="00122755" w:rsidRPr="00CC3AC4" w:rsidRDefault="00122755" w:rsidP="00E365A7">
      <w:pPr>
        <w:pStyle w:val="Pietablas"/>
        <w:spacing w:before="0" w:after="0" w:line="240" w:lineRule="auto"/>
        <w:jc w:val="both"/>
        <w:rPr>
          <w:rFonts w:ascii="Arial" w:hAnsi="Arial" w:cs="Arial"/>
          <w:i/>
          <w:iCs/>
          <w:sz w:val="24"/>
          <w:szCs w:val="24"/>
        </w:rPr>
      </w:pPr>
    </w:p>
    <w:p w14:paraId="79E991D6" w14:textId="710AEF46" w:rsidR="00BD7039" w:rsidRPr="00CC3AC4" w:rsidRDefault="00600AEF" w:rsidP="00E365A7">
      <w:pPr>
        <w:spacing w:after="0" w:line="240" w:lineRule="auto"/>
        <w:rPr>
          <w:rFonts w:ascii="Arial" w:hAnsi="Arial" w:cs="Arial"/>
          <w:b/>
          <w:bCs/>
          <w:sz w:val="24"/>
          <w:szCs w:val="24"/>
        </w:rPr>
      </w:pPr>
      <w:r w:rsidRPr="00CC3AC4">
        <w:rPr>
          <w:rFonts w:ascii="Arial" w:hAnsi="Arial" w:cs="Arial"/>
          <w:b/>
          <w:bCs/>
          <w:sz w:val="24"/>
          <w:szCs w:val="24"/>
        </w:rPr>
        <w:t>T</w:t>
      </w:r>
      <w:r w:rsidR="004B689B" w:rsidRPr="00CC3AC4">
        <w:rPr>
          <w:rFonts w:ascii="Arial" w:hAnsi="Arial" w:cs="Arial"/>
          <w:b/>
          <w:bCs/>
          <w:sz w:val="24"/>
          <w:szCs w:val="24"/>
        </w:rPr>
        <w:t>rayectoria académica</w:t>
      </w:r>
      <w:r w:rsidR="00104275" w:rsidRPr="00CC3AC4">
        <w:rPr>
          <w:rFonts w:ascii="Arial" w:hAnsi="Arial" w:cs="Arial"/>
          <w:b/>
          <w:bCs/>
          <w:sz w:val="24"/>
          <w:szCs w:val="24"/>
        </w:rPr>
        <w:t>.</w:t>
      </w:r>
      <w:r w:rsidR="00BD7039" w:rsidRPr="00CC3AC4">
        <w:rPr>
          <w:rFonts w:ascii="Arial" w:hAnsi="Arial" w:cs="Arial"/>
          <w:sz w:val="24"/>
          <w:szCs w:val="24"/>
        </w:rPr>
        <w:t xml:space="preserve"> </w:t>
      </w:r>
      <w:r w:rsidRPr="00CC3AC4">
        <w:rPr>
          <w:rFonts w:ascii="Arial" w:hAnsi="Arial" w:cs="Arial"/>
          <w:sz w:val="24"/>
          <w:szCs w:val="24"/>
        </w:rPr>
        <w:t>H</w:t>
      </w:r>
      <w:r w:rsidR="00BD7039" w:rsidRPr="00CC3AC4">
        <w:rPr>
          <w:rFonts w:ascii="Arial" w:hAnsi="Arial" w:cs="Arial"/>
          <w:sz w:val="24"/>
          <w:szCs w:val="24"/>
        </w:rPr>
        <w:t>acia el periodo 14 de seguimiento</w:t>
      </w:r>
      <w:r w:rsidR="003B572F" w:rsidRPr="00CC3AC4">
        <w:rPr>
          <w:rFonts w:ascii="Arial" w:hAnsi="Arial" w:cs="Arial"/>
          <w:sz w:val="24"/>
          <w:szCs w:val="24"/>
        </w:rPr>
        <w:t>,</w:t>
      </w:r>
      <w:r w:rsidR="00BD7039" w:rsidRPr="00CC3AC4">
        <w:rPr>
          <w:rFonts w:ascii="Arial" w:hAnsi="Arial" w:cs="Arial"/>
          <w:sz w:val="24"/>
          <w:szCs w:val="24"/>
        </w:rPr>
        <w:t xml:space="preserve"> el 38</w:t>
      </w:r>
      <w:r w:rsidR="00791080" w:rsidRPr="00CC3AC4">
        <w:rPr>
          <w:rFonts w:ascii="Arial" w:hAnsi="Arial" w:cs="Arial"/>
          <w:sz w:val="24"/>
          <w:szCs w:val="24"/>
        </w:rPr>
        <w:t>,</w:t>
      </w:r>
      <w:r w:rsidR="00BD7039" w:rsidRPr="00CC3AC4">
        <w:rPr>
          <w:rFonts w:ascii="Arial" w:hAnsi="Arial" w:cs="Arial"/>
          <w:sz w:val="24"/>
          <w:szCs w:val="24"/>
        </w:rPr>
        <w:t>4</w:t>
      </w:r>
      <w:r w:rsidR="006E75EA">
        <w:rPr>
          <w:rFonts w:ascii="Arial" w:hAnsi="Arial" w:cs="Arial"/>
          <w:sz w:val="24"/>
          <w:szCs w:val="24"/>
        </w:rPr>
        <w:t xml:space="preserve"> </w:t>
      </w:r>
      <w:r w:rsidR="00BD7039" w:rsidRPr="00CC3AC4">
        <w:rPr>
          <w:rFonts w:ascii="Arial" w:hAnsi="Arial" w:cs="Arial"/>
          <w:sz w:val="24"/>
          <w:szCs w:val="24"/>
        </w:rPr>
        <w:t>% de</w:t>
      </w:r>
      <w:r w:rsidR="00940566" w:rsidRPr="00CC3AC4">
        <w:rPr>
          <w:rFonts w:ascii="Arial" w:hAnsi="Arial" w:cs="Arial"/>
          <w:sz w:val="24"/>
          <w:szCs w:val="24"/>
        </w:rPr>
        <w:t>l estudiantado obtuvo su grado</w:t>
      </w:r>
      <w:r w:rsidR="00940566" w:rsidRPr="00CC3AC4">
        <w:rPr>
          <w:rStyle w:val="Refdecomentario"/>
          <w:rFonts w:asciiTheme="minorHAnsi" w:eastAsiaTheme="minorHAnsi" w:hAnsiTheme="minorHAnsi" w:cstheme="minorBidi"/>
        </w:rPr>
        <w:t>,</w:t>
      </w:r>
      <w:r w:rsidR="00BD7039" w:rsidRPr="00CC3AC4">
        <w:rPr>
          <w:rFonts w:ascii="Arial" w:hAnsi="Arial" w:cs="Arial"/>
          <w:sz w:val="24"/>
          <w:szCs w:val="24"/>
        </w:rPr>
        <w:t xml:space="preserve"> el 52</w:t>
      </w:r>
      <w:r w:rsidR="00791080" w:rsidRPr="00CC3AC4">
        <w:rPr>
          <w:rFonts w:ascii="Arial" w:hAnsi="Arial" w:cs="Arial"/>
          <w:sz w:val="24"/>
          <w:szCs w:val="24"/>
        </w:rPr>
        <w:t>,</w:t>
      </w:r>
      <w:r w:rsidR="00BD7039" w:rsidRPr="00CC3AC4">
        <w:rPr>
          <w:rFonts w:ascii="Arial" w:hAnsi="Arial" w:cs="Arial"/>
          <w:sz w:val="24"/>
          <w:szCs w:val="24"/>
        </w:rPr>
        <w:t>7</w:t>
      </w:r>
      <w:r w:rsidR="006E75EA">
        <w:rPr>
          <w:rFonts w:ascii="Arial" w:hAnsi="Arial" w:cs="Arial"/>
          <w:sz w:val="24"/>
          <w:szCs w:val="24"/>
        </w:rPr>
        <w:t xml:space="preserve"> </w:t>
      </w:r>
      <w:r w:rsidR="00BD7039" w:rsidRPr="00CC3AC4">
        <w:rPr>
          <w:rFonts w:ascii="Arial" w:hAnsi="Arial" w:cs="Arial"/>
          <w:sz w:val="24"/>
          <w:szCs w:val="24"/>
        </w:rPr>
        <w:t>% desert</w:t>
      </w:r>
      <w:r w:rsidR="00940566" w:rsidRPr="00CC3AC4">
        <w:rPr>
          <w:rFonts w:ascii="Arial" w:hAnsi="Arial" w:cs="Arial"/>
          <w:sz w:val="24"/>
          <w:szCs w:val="24"/>
        </w:rPr>
        <w:t>ó</w:t>
      </w:r>
      <w:r w:rsidR="00BD7039" w:rsidRPr="00CC3AC4">
        <w:rPr>
          <w:rFonts w:ascii="Arial" w:hAnsi="Arial" w:cs="Arial"/>
          <w:sz w:val="24"/>
          <w:szCs w:val="24"/>
        </w:rPr>
        <w:t xml:space="preserve"> y el 8</w:t>
      </w:r>
      <w:r w:rsidR="00791080" w:rsidRPr="00CC3AC4">
        <w:rPr>
          <w:rFonts w:ascii="Arial" w:hAnsi="Arial" w:cs="Arial"/>
          <w:sz w:val="24"/>
          <w:szCs w:val="24"/>
        </w:rPr>
        <w:t>,</w:t>
      </w:r>
      <w:r w:rsidR="00BD7039" w:rsidRPr="00CC3AC4">
        <w:rPr>
          <w:rFonts w:ascii="Arial" w:hAnsi="Arial" w:cs="Arial"/>
          <w:sz w:val="24"/>
          <w:szCs w:val="24"/>
        </w:rPr>
        <w:t xml:space="preserve">9% aún </w:t>
      </w:r>
      <w:r w:rsidR="00BD7039" w:rsidRPr="00CC3AC4">
        <w:rPr>
          <w:rFonts w:ascii="Arial" w:hAnsi="Arial" w:cs="Arial"/>
          <w:sz w:val="24"/>
          <w:szCs w:val="24"/>
        </w:rPr>
        <w:lastRenderedPageBreak/>
        <w:t xml:space="preserve">permanecía en la universidad. Entre </w:t>
      </w:r>
      <w:r w:rsidR="00940566" w:rsidRPr="00CC3AC4">
        <w:rPr>
          <w:rFonts w:ascii="Arial" w:hAnsi="Arial" w:cs="Arial"/>
          <w:sz w:val="24"/>
          <w:szCs w:val="24"/>
        </w:rPr>
        <w:t>el total de personas graduadas</w:t>
      </w:r>
      <w:r w:rsidR="00BD7039" w:rsidRPr="00CC3AC4">
        <w:rPr>
          <w:rFonts w:ascii="Arial" w:hAnsi="Arial" w:cs="Arial"/>
          <w:sz w:val="24"/>
          <w:szCs w:val="24"/>
        </w:rPr>
        <w:t>, menos del 1</w:t>
      </w:r>
      <w:r w:rsidR="003830C6">
        <w:rPr>
          <w:rFonts w:ascii="Arial" w:hAnsi="Arial" w:cs="Arial"/>
          <w:sz w:val="24"/>
          <w:szCs w:val="24"/>
        </w:rPr>
        <w:t xml:space="preserve"> </w:t>
      </w:r>
      <w:r w:rsidR="00BD7039" w:rsidRPr="00CC3AC4">
        <w:rPr>
          <w:rFonts w:ascii="Arial" w:hAnsi="Arial" w:cs="Arial"/>
          <w:sz w:val="24"/>
          <w:szCs w:val="24"/>
        </w:rPr>
        <w:t xml:space="preserve">% </w:t>
      </w:r>
      <w:r w:rsidR="00940566" w:rsidRPr="00CC3AC4">
        <w:rPr>
          <w:rFonts w:ascii="Arial" w:hAnsi="Arial" w:cs="Arial"/>
          <w:sz w:val="24"/>
          <w:szCs w:val="24"/>
        </w:rPr>
        <w:t>lo hizo</w:t>
      </w:r>
      <w:r w:rsidR="00BD7039" w:rsidRPr="00CC3AC4">
        <w:rPr>
          <w:rFonts w:ascii="Arial" w:hAnsi="Arial" w:cs="Arial"/>
          <w:sz w:val="24"/>
          <w:szCs w:val="24"/>
        </w:rPr>
        <w:t xml:space="preserve"> antes del tiempo previsto por el programa y el 39</w:t>
      </w:r>
      <w:r w:rsidR="00791080" w:rsidRPr="00CC3AC4">
        <w:rPr>
          <w:rFonts w:ascii="Arial" w:hAnsi="Arial" w:cs="Arial"/>
          <w:sz w:val="24"/>
          <w:szCs w:val="24"/>
        </w:rPr>
        <w:t>,</w:t>
      </w:r>
      <w:r w:rsidR="00BD7039" w:rsidRPr="00CC3AC4">
        <w:rPr>
          <w:rFonts w:ascii="Arial" w:hAnsi="Arial" w:cs="Arial"/>
          <w:sz w:val="24"/>
          <w:szCs w:val="24"/>
        </w:rPr>
        <w:t>6</w:t>
      </w:r>
      <w:r w:rsidR="003830C6">
        <w:rPr>
          <w:rFonts w:ascii="Arial" w:hAnsi="Arial" w:cs="Arial"/>
          <w:sz w:val="24"/>
          <w:szCs w:val="24"/>
        </w:rPr>
        <w:t xml:space="preserve"> </w:t>
      </w:r>
      <w:r w:rsidR="00BD7039" w:rsidRPr="00CC3AC4">
        <w:rPr>
          <w:rFonts w:ascii="Arial" w:hAnsi="Arial" w:cs="Arial"/>
          <w:sz w:val="24"/>
          <w:szCs w:val="24"/>
        </w:rPr>
        <w:t xml:space="preserve">% obtuvo su título académico </w:t>
      </w:r>
      <w:r w:rsidR="00940566" w:rsidRPr="00CC3AC4">
        <w:rPr>
          <w:rFonts w:ascii="Arial" w:hAnsi="Arial" w:cs="Arial"/>
          <w:sz w:val="24"/>
          <w:szCs w:val="24"/>
        </w:rPr>
        <w:t>oportunamente</w:t>
      </w:r>
      <w:r w:rsidR="003830C6">
        <w:rPr>
          <w:rFonts w:ascii="Arial" w:hAnsi="Arial" w:cs="Arial"/>
          <w:sz w:val="24"/>
          <w:szCs w:val="24"/>
        </w:rPr>
        <w:t>;</w:t>
      </w:r>
      <w:r w:rsidR="00BD7039" w:rsidRPr="00CC3AC4">
        <w:rPr>
          <w:rFonts w:ascii="Arial" w:hAnsi="Arial" w:cs="Arial"/>
          <w:sz w:val="24"/>
          <w:szCs w:val="24"/>
        </w:rPr>
        <w:t xml:space="preserve"> no obstante, el 39</w:t>
      </w:r>
      <w:r w:rsidR="00791080" w:rsidRPr="00CC3AC4">
        <w:rPr>
          <w:rFonts w:ascii="Arial" w:hAnsi="Arial" w:cs="Arial"/>
          <w:sz w:val="24"/>
          <w:szCs w:val="24"/>
        </w:rPr>
        <w:t>,</w:t>
      </w:r>
      <w:r w:rsidR="00BD7039" w:rsidRPr="00CC3AC4">
        <w:rPr>
          <w:rFonts w:ascii="Arial" w:hAnsi="Arial" w:cs="Arial"/>
          <w:sz w:val="24"/>
          <w:szCs w:val="24"/>
        </w:rPr>
        <w:t>6</w:t>
      </w:r>
      <w:r w:rsidR="003830C6">
        <w:rPr>
          <w:rFonts w:ascii="Arial" w:hAnsi="Arial" w:cs="Arial"/>
          <w:sz w:val="24"/>
          <w:szCs w:val="24"/>
        </w:rPr>
        <w:t xml:space="preserve"> </w:t>
      </w:r>
      <w:r w:rsidR="00BD7039" w:rsidRPr="00CC3AC4">
        <w:rPr>
          <w:rFonts w:ascii="Arial" w:hAnsi="Arial" w:cs="Arial"/>
          <w:sz w:val="24"/>
          <w:szCs w:val="24"/>
        </w:rPr>
        <w:t>% y el 27</w:t>
      </w:r>
      <w:r w:rsidR="00791080" w:rsidRPr="00CC3AC4">
        <w:rPr>
          <w:rFonts w:ascii="Arial" w:hAnsi="Arial" w:cs="Arial"/>
          <w:sz w:val="24"/>
          <w:szCs w:val="24"/>
        </w:rPr>
        <w:t>,</w:t>
      </w:r>
      <w:r w:rsidR="00BD7039" w:rsidRPr="00CC3AC4">
        <w:rPr>
          <w:rFonts w:ascii="Arial" w:hAnsi="Arial" w:cs="Arial"/>
          <w:sz w:val="24"/>
          <w:szCs w:val="24"/>
        </w:rPr>
        <w:t>4</w:t>
      </w:r>
      <w:r w:rsidR="003830C6">
        <w:rPr>
          <w:rFonts w:ascii="Arial" w:hAnsi="Arial" w:cs="Arial"/>
          <w:sz w:val="24"/>
          <w:szCs w:val="24"/>
        </w:rPr>
        <w:t xml:space="preserve"> </w:t>
      </w:r>
      <w:r w:rsidR="00BD7039" w:rsidRPr="00CC3AC4">
        <w:rPr>
          <w:rFonts w:ascii="Arial" w:hAnsi="Arial" w:cs="Arial"/>
          <w:sz w:val="24"/>
          <w:szCs w:val="24"/>
        </w:rPr>
        <w:t xml:space="preserve">% </w:t>
      </w:r>
      <w:r w:rsidR="00940566" w:rsidRPr="00CC3AC4">
        <w:rPr>
          <w:rFonts w:ascii="Arial" w:hAnsi="Arial" w:cs="Arial"/>
          <w:sz w:val="24"/>
          <w:szCs w:val="24"/>
        </w:rPr>
        <w:t>tarda</w:t>
      </w:r>
      <w:r w:rsidR="00BD7039" w:rsidRPr="00CC3AC4">
        <w:rPr>
          <w:rFonts w:ascii="Arial" w:hAnsi="Arial" w:cs="Arial"/>
          <w:sz w:val="24"/>
          <w:szCs w:val="24"/>
        </w:rPr>
        <w:t xml:space="preserve"> hasta uno y dos periodos, respectivamente, para obtener su diploma. Entre </w:t>
      </w:r>
      <w:r w:rsidR="00940566" w:rsidRPr="00CC3AC4">
        <w:rPr>
          <w:rFonts w:ascii="Arial" w:hAnsi="Arial" w:cs="Arial"/>
          <w:sz w:val="24"/>
          <w:szCs w:val="24"/>
        </w:rPr>
        <w:t xml:space="preserve">aquellas personas </w:t>
      </w:r>
      <w:r w:rsidR="00BD7039" w:rsidRPr="00CC3AC4">
        <w:rPr>
          <w:rFonts w:ascii="Arial" w:hAnsi="Arial" w:cs="Arial"/>
          <w:sz w:val="24"/>
          <w:szCs w:val="24"/>
        </w:rPr>
        <w:t>desertor</w:t>
      </w:r>
      <w:r w:rsidR="00940566" w:rsidRPr="00CC3AC4">
        <w:rPr>
          <w:rFonts w:ascii="Arial" w:hAnsi="Arial" w:cs="Arial"/>
          <w:sz w:val="24"/>
          <w:szCs w:val="24"/>
        </w:rPr>
        <w:t>a</w:t>
      </w:r>
      <w:r w:rsidR="00BD7039" w:rsidRPr="00CC3AC4">
        <w:rPr>
          <w:rFonts w:ascii="Arial" w:hAnsi="Arial" w:cs="Arial"/>
          <w:sz w:val="24"/>
          <w:szCs w:val="24"/>
        </w:rPr>
        <w:t>s, el 57</w:t>
      </w:r>
      <w:r w:rsidR="00791080" w:rsidRPr="00CC3AC4">
        <w:rPr>
          <w:rFonts w:ascii="Arial" w:hAnsi="Arial" w:cs="Arial"/>
          <w:sz w:val="24"/>
          <w:szCs w:val="24"/>
        </w:rPr>
        <w:t>,</w:t>
      </w:r>
      <w:r w:rsidR="00BD7039" w:rsidRPr="00CC3AC4">
        <w:rPr>
          <w:rFonts w:ascii="Arial" w:hAnsi="Arial" w:cs="Arial"/>
          <w:sz w:val="24"/>
          <w:szCs w:val="24"/>
        </w:rPr>
        <w:t>0</w:t>
      </w:r>
      <w:r w:rsidR="0071098A">
        <w:rPr>
          <w:rFonts w:ascii="Arial" w:hAnsi="Arial" w:cs="Arial"/>
          <w:sz w:val="24"/>
          <w:szCs w:val="24"/>
        </w:rPr>
        <w:t xml:space="preserve"> </w:t>
      </w:r>
      <w:r w:rsidR="00BD7039" w:rsidRPr="00CC3AC4">
        <w:rPr>
          <w:rFonts w:ascii="Arial" w:hAnsi="Arial" w:cs="Arial"/>
          <w:sz w:val="24"/>
          <w:szCs w:val="24"/>
        </w:rPr>
        <w:t>% dej</w:t>
      </w:r>
      <w:r w:rsidR="00940566" w:rsidRPr="00CC3AC4">
        <w:rPr>
          <w:rFonts w:ascii="Arial" w:hAnsi="Arial" w:cs="Arial"/>
          <w:sz w:val="24"/>
          <w:szCs w:val="24"/>
        </w:rPr>
        <w:t>a</w:t>
      </w:r>
      <w:r w:rsidR="00BD7039" w:rsidRPr="00CC3AC4">
        <w:rPr>
          <w:rFonts w:ascii="Arial" w:hAnsi="Arial" w:cs="Arial"/>
          <w:sz w:val="24"/>
          <w:szCs w:val="24"/>
        </w:rPr>
        <w:t xml:space="preserve"> la universidad en los 3 primeros periodos académicos</w:t>
      </w:r>
      <w:r w:rsidRPr="00CC3AC4">
        <w:rPr>
          <w:rFonts w:ascii="Arial" w:hAnsi="Arial" w:cs="Arial"/>
          <w:sz w:val="24"/>
          <w:szCs w:val="24"/>
        </w:rPr>
        <w:t>. Todos estos resultados se muestran en la tabla 5.</w:t>
      </w:r>
    </w:p>
    <w:p w14:paraId="3B68FB68" w14:textId="77777777" w:rsidR="002835C4" w:rsidRPr="00CC3AC4" w:rsidRDefault="002835C4" w:rsidP="00E365A7">
      <w:pPr>
        <w:pStyle w:val="Pietablas"/>
        <w:spacing w:before="0" w:after="0" w:line="240" w:lineRule="auto"/>
        <w:jc w:val="left"/>
        <w:rPr>
          <w:rFonts w:ascii="Arial" w:hAnsi="Arial" w:cs="Arial"/>
          <w:b/>
          <w:bCs/>
          <w:sz w:val="24"/>
          <w:szCs w:val="24"/>
        </w:rPr>
      </w:pPr>
    </w:p>
    <w:p w14:paraId="575BFC5E" w14:textId="77777777" w:rsidR="006E7942" w:rsidRDefault="006E7942" w:rsidP="00596C9C">
      <w:pPr>
        <w:pStyle w:val="Pietablas"/>
        <w:spacing w:before="0" w:after="0" w:line="240" w:lineRule="auto"/>
        <w:jc w:val="both"/>
        <w:rPr>
          <w:rFonts w:ascii="Arial" w:hAnsi="Arial" w:cs="Arial"/>
          <w:b/>
          <w:bCs/>
          <w:sz w:val="24"/>
          <w:szCs w:val="24"/>
        </w:rPr>
      </w:pPr>
    </w:p>
    <w:p w14:paraId="45827275" w14:textId="0CB358A2" w:rsidR="00A97877" w:rsidRDefault="00AC0C04" w:rsidP="00596C9C">
      <w:pPr>
        <w:pStyle w:val="Pietablas"/>
        <w:spacing w:before="0" w:after="0" w:line="240" w:lineRule="auto"/>
        <w:jc w:val="both"/>
        <w:rPr>
          <w:rFonts w:ascii="Arial" w:hAnsi="Arial" w:cs="Arial"/>
          <w:b/>
          <w:bCs/>
          <w:sz w:val="24"/>
          <w:szCs w:val="24"/>
        </w:rPr>
      </w:pPr>
      <w:r w:rsidRPr="00CC3AC4">
        <w:rPr>
          <w:rFonts w:ascii="Arial" w:hAnsi="Arial" w:cs="Arial"/>
          <w:b/>
          <w:bCs/>
          <w:sz w:val="24"/>
          <w:szCs w:val="24"/>
        </w:rPr>
        <w:t xml:space="preserve">Tabla </w:t>
      </w:r>
      <w:r w:rsidR="00122755" w:rsidRPr="00CC3AC4">
        <w:rPr>
          <w:rFonts w:ascii="Arial" w:hAnsi="Arial" w:cs="Arial"/>
          <w:b/>
          <w:bCs/>
          <w:sz w:val="24"/>
          <w:szCs w:val="24"/>
        </w:rPr>
        <w:t>5</w:t>
      </w:r>
      <w:r w:rsidRPr="00CC3AC4">
        <w:rPr>
          <w:rFonts w:ascii="Arial" w:hAnsi="Arial" w:cs="Arial"/>
          <w:b/>
          <w:bCs/>
          <w:sz w:val="24"/>
          <w:szCs w:val="24"/>
        </w:rPr>
        <w:t xml:space="preserve"> </w:t>
      </w:r>
    </w:p>
    <w:p w14:paraId="19D25387" w14:textId="77777777" w:rsidR="00A97877" w:rsidRDefault="00A97877" w:rsidP="00596C9C">
      <w:pPr>
        <w:pStyle w:val="Pietablas"/>
        <w:spacing w:before="0" w:after="0" w:line="240" w:lineRule="auto"/>
        <w:jc w:val="both"/>
        <w:rPr>
          <w:rFonts w:ascii="Arial" w:hAnsi="Arial" w:cs="Arial"/>
          <w:sz w:val="24"/>
          <w:szCs w:val="24"/>
        </w:rPr>
      </w:pPr>
    </w:p>
    <w:p w14:paraId="2A77C7EE" w14:textId="61B93926" w:rsidR="00AC0C04" w:rsidRPr="00A97877" w:rsidRDefault="00AC0C04" w:rsidP="00596C9C">
      <w:pPr>
        <w:pStyle w:val="Pietablas"/>
        <w:spacing w:before="0" w:after="0" w:line="240" w:lineRule="auto"/>
        <w:jc w:val="both"/>
        <w:rPr>
          <w:rFonts w:ascii="Arial" w:hAnsi="Arial" w:cs="Arial"/>
          <w:b/>
          <w:bCs/>
          <w:i/>
          <w:iCs/>
          <w:sz w:val="24"/>
          <w:szCs w:val="24"/>
        </w:rPr>
      </w:pPr>
      <w:r w:rsidRPr="00255E8C">
        <w:rPr>
          <w:rFonts w:ascii="Arial" w:hAnsi="Arial" w:cs="Arial"/>
          <w:i/>
          <w:iCs/>
          <w:sz w:val="24"/>
          <w:szCs w:val="24"/>
        </w:rPr>
        <w:t>Descripción del resultado de la trayectoria académica</w:t>
      </w:r>
      <w:r w:rsidR="00940566" w:rsidRPr="00255E8C">
        <w:rPr>
          <w:rFonts w:ascii="Arial" w:hAnsi="Arial" w:cs="Arial"/>
          <w:i/>
          <w:iCs/>
          <w:sz w:val="24"/>
          <w:szCs w:val="24"/>
        </w:rPr>
        <w:t xml:space="preserve"> de las personas estudiantes de una universidad pública en Colombia, cohorte 2011</w:t>
      </w:r>
    </w:p>
    <w:tbl>
      <w:tblPr>
        <w:tblW w:w="4412" w:type="pct"/>
        <w:jc w:val="center"/>
        <w:tblCellMar>
          <w:left w:w="70" w:type="dxa"/>
          <w:right w:w="70" w:type="dxa"/>
        </w:tblCellMar>
        <w:tblLook w:val="04A0" w:firstRow="1" w:lastRow="0" w:firstColumn="1" w:lastColumn="0" w:noHBand="0" w:noVBand="1"/>
      </w:tblPr>
      <w:tblGrid>
        <w:gridCol w:w="3260"/>
        <w:gridCol w:w="1727"/>
        <w:gridCol w:w="1612"/>
      </w:tblGrid>
      <w:tr w:rsidR="00EE7702" w:rsidRPr="00CC3AC4" w14:paraId="7483DC9D" w14:textId="77777777" w:rsidTr="00791080">
        <w:trPr>
          <w:trHeight w:val="113"/>
          <w:jc w:val="center"/>
        </w:trPr>
        <w:tc>
          <w:tcPr>
            <w:tcW w:w="3260" w:type="dxa"/>
            <w:tcBorders>
              <w:top w:val="single" w:sz="4" w:space="0" w:color="000000"/>
              <w:left w:val="nil"/>
              <w:bottom w:val="single" w:sz="4" w:space="0" w:color="000000"/>
              <w:right w:val="nil"/>
            </w:tcBorders>
            <w:shd w:val="clear" w:color="auto" w:fill="auto"/>
            <w:vAlign w:val="center"/>
            <w:hideMark/>
          </w:tcPr>
          <w:p w14:paraId="3709A222" w14:textId="77777777" w:rsidR="00AC0C04" w:rsidRPr="00CC3AC4" w:rsidRDefault="00AC0C04"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Variable</w:t>
            </w:r>
          </w:p>
        </w:tc>
        <w:tc>
          <w:tcPr>
            <w:tcW w:w="1727" w:type="dxa"/>
            <w:tcBorders>
              <w:top w:val="single" w:sz="4" w:space="0" w:color="000000"/>
              <w:left w:val="nil"/>
              <w:bottom w:val="single" w:sz="4" w:space="0" w:color="000000"/>
              <w:right w:val="nil"/>
            </w:tcBorders>
            <w:shd w:val="clear" w:color="auto" w:fill="auto"/>
            <w:vAlign w:val="center"/>
            <w:hideMark/>
          </w:tcPr>
          <w:p w14:paraId="079DD2DD" w14:textId="77777777" w:rsidR="00AC0C04" w:rsidRPr="00CC3AC4" w:rsidRDefault="00AC0C04"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n</w:t>
            </w:r>
          </w:p>
        </w:tc>
        <w:tc>
          <w:tcPr>
            <w:tcW w:w="1612" w:type="dxa"/>
            <w:tcBorders>
              <w:top w:val="single" w:sz="4" w:space="0" w:color="000000"/>
              <w:left w:val="nil"/>
              <w:bottom w:val="single" w:sz="4" w:space="0" w:color="000000"/>
              <w:right w:val="nil"/>
            </w:tcBorders>
            <w:shd w:val="clear" w:color="auto" w:fill="auto"/>
            <w:vAlign w:val="center"/>
            <w:hideMark/>
          </w:tcPr>
          <w:p w14:paraId="4CAF19F6" w14:textId="77777777" w:rsidR="00AC0C04" w:rsidRPr="00CC3AC4" w:rsidRDefault="00AC0C04"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w:t>
            </w:r>
          </w:p>
        </w:tc>
      </w:tr>
      <w:tr w:rsidR="00EE7702" w:rsidRPr="00CC3AC4" w14:paraId="7A1617AB" w14:textId="77777777" w:rsidTr="00791080">
        <w:trPr>
          <w:trHeight w:val="113"/>
          <w:jc w:val="center"/>
        </w:trPr>
        <w:tc>
          <w:tcPr>
            <w:tcW w:w="3260" w:type="dxa"/>
            <w:tcBorders>
              <w:top w:val="single" w:sz="4" w:space="0" w:color="000000"/>
              <w:left w:val="nil"/>
              <w:bottom w:val="single" w:sz="4" w:space="0" w:color="000000"/>
              <w:right w:val="nil"/>
            </w:tcBorders>
            <w:shd w:val="clear" w:color="auto" w:fill="auto"/>
            <w:vAlign w:val="center"/>
            <w:hideMark/>
          </w:tcPr>
          <w:p w14:paraId="01B3629C" w14:textId="77777777" w:rsidR="00AC0C04" w:rsidRPr="00CC3AC4" w:rsidRDefault="00AC0C04"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Graduado</w:t>
            </w:r>
          </w:p>
        </w:tc>
        <w:tc>
          <w:tcPr>
            <w:tcW w:w="1727" w:type="dxa"/>
            <w:tcBorders>
              <w:top w:val="single" w:sz="4" w:space="0" w:color="000000"/>
              <w:left w:val="nil"/>
              <w:bottom w:val="single" w:sz="4" w:space="0" w:color="000000"/>
              <w:right w:val="nil"/>
            </w:tcBorders>
            <w:shd w:val="clear" w:color="auto" w:fill="auto"/>
            <w:vAlign w:val="center"/>
            <w:hideMark/>
          </w:tcPr>
          <w:p w14:paraId="59DA999E" w14:textId="77777777" w:rsidR="00AC0C04" w:rsidRPr="00CC3AC4" w:rsidRDefault="00AC0C04"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1197</w:t>
            </w:r>
          </w:p>
        </w:tc>
        <w:tc>
          <w:tcPr>
            <w:tcW w:w="1612" w:type="dxa"/>
            <w:tcBorders>
              <w:top w:val="single" w:sz="4" w:space="0" w:color="000000"/>
              <w:left w:val="nil"/>
              <w:bottom w:val="single" w:sz="4" w:space="0" w:color="000000"/>
              <w:right w:val="nil"/>
            </w:tcBorders>
            <w:shd w:val="clear" w:color="auto" w:fill="auto"/>
            <w:vAlign w:val="center"/>
            <w:hideMark/>
          </w:tcPr>
          <w:p w14:paraId="32441CEA" w14:textId="2793BB4E" w:rsidR="00AC0C04" w:rsidRPr="00CC3AC4" w:rsidRDefault="00AC0C04"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38</w:t>
            </w:r>
            <w:r w:rsidR="00791080" w:rsidRPr="00CC3AC4">
              <w:rPr>
                <w:rFonts w:ascii="Arial" w:eastAsia="Times New Roman" w:hAnsi="Arial" w:cs="Arial"/>
                <w:lang w:eastAsia="es-CO"/>
              </w:rPr>
              <w:t>,</w:t>
            </w:r>
            <w:r w:rsidRPr="00CC3AC4">
              <w:rPr>
                <w:rFonts w:ascii="Arial" w:eastAsia="Times New Roman" w:hAnsi="Arial" w:cs="Arial"/>
                <w:lang w:eastAsia="es-CO"/>
              </w:rPr>
              <w:t>4</w:t>
            </w:r>
          </w:p>
        </w:tc>
      </w:tr>
      <w:tr w:rsidR="00EE7702" w:rsidRPr="00CC3AC4" w14:paraId="065DEFD0" w14:textId="77777777" w:rsidTr="00791080">
        <w:trPr>
          <w:trHeight w:val="113"/>
          <w:jc w:val="center"/>
        </w:trPr>
        <w:tc>
          <w:tcPr>
            <w:tcW w:w="3260" w:type="dxa"/>
            <w:tcBorders>
              <w:top w:val="single" w:sz="4" w:space="0" w:color="000000"/>
              <w:left w:val="nil"/>
              <w:bottom w:val="nil"/>
              <w:right w:val="nil"/>
            </w:tcBorders>
            <w:shd w:val="clear" w:color="auto" w:fill="auto"/>
            <w:vAlign w:val="center"/>
            <w:hideMark/>
          </w:tcPr>
          <w:p w14:paraId="3C96F315" w14:textId="77777777" w:rsidR="00AC0C04" w:rsidRPr="00CC3AC4" w:rsidRDefault="00AC0C04" w:rsidP="00E365A7">
            <w:pPr>
              <w:spacing w:after="0" w:line="240" w:lineRule="auto"/>
              <w:ind w:firstLineChars="100" w:firstLine="220"/>
              <w:jc w:val="center"/>
              <w:rPr>
                <w:rFonts w:ascii="Arial" w:eastAsia="Times New Roman" w:hAnsi="Arial" w:cs="Arial"/>
                <w:lang w:eastAsia="es-CO"/>
              </w:rPr>
            </w:pPr>
            <w:r w:rsidRPr="00CC3AC4">
              <w:rPr>
                <w:rFonts w:ascii="Arial" w:eastAsia="Times New Roman" w:hAnsi="Arial" w:cs="Arial"/>
                <w:lang w:eastAsia="es-CO"/>
              </w:rPr>
              <w:t>Un periodo antes</w:t>
            </w:r>
          </w:p>
        </w:tc>
        <w:tc>
          <w:tcPr>
            <w:tcW w:w="1727" w:type="dxa"/>
            <w:tcBorders>
              <w:top w:val="single" w:sz="4" w:space="0" w:color="000000"/>
              <w:left w:val="nil"/>
              <w:bottom w:val="nil"/>
              <w:right w:val="nil"/>
            </w:tcBorders>
            <w:shd w:val="clear" w:color="auto" w:fill="auto"/>
            <w:noWrap/>
            <w:vAlign w:val="center"/>
            <w:hideMark/>
          </w:tcPr>
          <w:p w14:paraId="05F83F21" w14:textId="77777777" w:rsidR="00AC0C04" w:rsidRPr="00CC3AC4" w:rsidRDefault="00AC0C04"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6</w:t>
            </w:r>
          </w:p>
        </w:tc>
        <w:tc>
          <w:tcPr>
            <w:tcW w:w="1612" w:type="dxa"/>
            <w:tcBorders>
              <w:top w:val="single" w:sz="4" w:space="0" w:color="000000"/>
              <w:left w:val="nil"/>
              <w:bottom w:val="nil"/>
              <w:right w:val="nil"/>
            </w:tcBorders>
            <w:shd w:val="clear" w:color="auto" w:fill="auto"/>
            <w:vAlign w:val="center"/>
            <w:hideMark/>
          </w:tcPr>
          <w:p w14:paraId="1F9A87F1" w14:textId="3752E36F" w:rsidR="00AC0C04" w:rsidRPr="00CC3AC4" w:rsidRDefault="006528DE"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0</w:t>
            </w:r>
            <w:r w:rsidR="00791080" w:rsidRPr="00CC3AC4">
              <w:rPr>
                <w:rFonts w:ascii="Arial" w:eastAsia="Times New Roman" w:hAnsi="Arial" w:cs="Arial"/>
                <w:lang w:eastAsia="es-CO"/>
              </w:rPr>
              <w:t>,5</w:t>
            </w:r>
          </w:p>
        </w:tc>
      </w:tr>
      <w:tr w:rsidR="00EE7702" w:rsidRPr="00CC3AC4" w14:paraId="18B9DAD5" w14:textId="77777777" w:rsidTr="00791080">
        <w:trPr>
          <w:trHeight w:val="113"/>
          <w:jc w:val="center"/>
        </w:trPr>
        <w:tc>
          <w:tcPr>
            <w:tcW w:w="3260" w:type="dxa"/>
            <w:tcBorders>
              <w:top w:val="nil"/>
              <w:left w:val="nil"/>
              <w:bottom w:val="nil"/>
              <w:right w:val="nil"/>
            </w:tcBorders>
            <w:shd w:val="clear" w:color="auto" w:fill="auto"/>
            <w:vAlign w:val="center"/>
            <w:hideMark/>
          </w:tcPr>
          <w:p w14:paraId="5CC5A812" w14:textId="77777777" w:rsidR="00AC0C04" w:rsidRPr="00CC3AC4" w:rsidRDefault="00AC0C04" w:rsidP="00E365A7">
            <w:pPr>
              <w:spacing w:after="0" w:line="240" w:lineRule="auto"/>
              <w:ind w:firstLineChars="100" w:firstLine="220"/>
              <w:jc w:val="center"/>
              <w:rPr>
                <w:rFonts w:ascii="Arial" w:eastAsia="Times New Roman" w:hAnsi="Arial" w:cs="Arial"/>
                <w:lang w:eastAsia="es-CO"/>
              </w:rPr>
            </w:pPr>
            <w:r w:rsidRPr="00CC3AC4">
              <w:rPr>
                <w:rFonts w:ascii="Arial" w:eastAsia="Times New Roman" w:hAnsi="Arial" w:cs="Arial"/>
                <w:lang w:eastAsia="es-CO"/>
              </w:rPr>
              <w:t>En el tiempo</w:t>
            </w:r>
          </w:p>
        </w:tc>
        <w:tc>
          <w:tcPr>
            <w:tcW w:w="1727" w:type="dxa"/>
            <w:tcBorders>
              <w:top w:val="nil"/>
              <w:left w:val="nil"/>
              <w:bottom w:val="nil"/>
              <w:right w:val="nil"/>
            </w:tcBorders>
            <w:shd w:val="clear" w:color="auto" w:fill="auto"/>
            <w:noWrap/>
            <w:vAlign w:val="center"/>
            <w:hideMark/>
          </w:tcPr>
          <w:p w14:paraId="25CDAC82" w14:textId="77777777" w:rsidR="00AC0C04" w:rsidRPr="00CC3AC4" w:rsidRDefault="00AC0C04"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474</w:t>
            </w:r>
          </w:p>
        </w:tc>
        <w:tc>
          <w:tcPr>
            <w:tcW w:w="1612" w:type="dxa"/>
            <w:tcBorders>
              <w:top w:val="nil"/>
              <w:left w:val="nil"/>
              <w:bottom w:val="nil"/>
              <w:right w:val="nil"/>
            </w:tcBorders>
            <w:shd w:val="clear" w:color="auto" w:fill="auto"/>
            <w:vAlign w:val="center"/>
            <w:hideMark/>
          </w:tcPr>
          <w:p w14:paraId="5E5FB544" w14:textId="5244364B" w:rsidR="00AC0C04" w:rsidRPr="00CC3AC4" w:rsidRDefault="00AC0C04"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39</w:t>
            </w:r>
            <w:r w:rsidR="00791080" w:rsidRPr="00CC3AC4">
              <w:rPr>
                <w:rFonts w:ascii="Arial" w:eastAsia="Times New Roman" w:hAnsi="Arial" w:cs="Arial"/>
                <w:lang w:eastAsia="es-CO"/>
              </w:rPr>
              <w:t>,</w:t>
            </w:r>
            <w:r w:rsidRPr="00CC3AC4">
              <w:rPr>
                <w:rFonts w:ascii="Arial" w:eastAsia="Times New Roman" w:hAnsi="Arial" w:cs="Arial"/>
                <w:lang w:eastAsia="es-CO"/>
              </w:rPr>
              <w:t>6</w:t>
            </w:r>
          </w:p>
        </w:tc>
      </w:tr>
      <w:tr w:rsidR="00EE7702" w:rsidRPr="00CC3AC4" w14:paraId="17F40775" w14:textId="77777777" w:rsidTr="00791080">
        <w:trPr>
          <w:trHeight w:val="113"/>
          <w:jc w:val="center"/>
        </w:trPr>
        <w:tc>
          <w:tcPr>
            <w:tcW w:w="3260" w:type="dxa"/>
            <w:tcBorders>
              <w:top w:val="nil"/>
              <w:left w:val="nil"/>
              <w:bottom w:val="nil"/>
              <w:right w:val="nil"/>
            </w:tcBorders>
            <w:shd w:val="clear" w:color="auto" w:fill="auto"/>
            <w:vAlign w:val="center"/>
            <w:hideMark/>
          </w:tcPr>
          <w:p w14:paraId="2D0CCAC9" w14:textId="77777777" w:rsidR="00AC0C04" w:rsidRPr="00CC3AC4" w:rsidRDefault="00AC0C04" w:rsidP="00E365A7">
            <w:pPr>
              <w:spacing w:after="0" w:line="240" w:lineRule="auto"/>
              <w:ind w:firstLineChars="100" w:firstLine="220"/>
              <w:jc w:val="center"/>
              <w:rPr>
                <w:rFonts w:ascii="Arial" w:eastAsia="Times New Roman" w:hAnsi="Arial" w:cs="Arial"/>
                <w:lang w:eastAsia="es-CO"/>
              </w:rPr>
            </w:pPr>
            <w:r w:rsidRPr="00CC3AC4">
              <w:rPr>
                <w:rFonts w:ascii="Arial" w:eastAsia="Times New Roman" w:hAnsi="Arial" w:cs="Arial"/>
                <w:lang w:eastAsia="es-CO"/>
              </w:rPr>
              <w:t>1 periodo después</w:t>
            </w:r>
          </w:p>
        </w:tc>
        <w:tc>
          <w:tcPr>
            <w:tcW w:w="1727" w:type="dxa"/>
            <w:tcBorders>
              <w:top w:val="nil"/>
              <w:left w:val="nil"/>
              <w:bottom w:val="nil"/>
              <w:right w:val="nil"/>
            </w:tcBorders>
            <w:shd w:val="clear" w:color="auto" w:fill="auto"/>
            <w:noWrap/>
            <w:vAlign w:val="center"/>
            <w:hideMark/>
          </w:tcPr>
          <w:p w14:paraId="5ECC5DB4" w14:textId="77777777" w:rsidR="00AC0C04" w:rsidRPr="00CC3AC4" w:rsidRDefault="00AC0C04"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328</w:t>
            </w:r>
          </w:p>
        </w:tc>
        <w:tc>
          <w:tcPr>
            <w:tcW w:w="1612" w:type="dxa"/>
            <w:tcBorders>
              <w:top w:val="nil"/>
              <w:left w:val="nil"/>
              <w:bottom w:val="nil"/>
              <w:right w:val="nil"/>
            </w:tcBorders>
            <w:shd w:val="clear" w:color="auto" w:fill="auto"/>
            <w:vAlign w:val="center"/>
            <w:hideMark/>
          </w:tcPr>
          <w:p w14:paraId="6133B6AD" w14:textId="450B65A1" w:rsidR="00AC0C04" w:rsidRPr="00CC3AC4" w:rsidRDefault="00AC0C04"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27</w:t>
            </w:r>
            <w:r w:rsidR="00791080" w:rsidRPr="00CC3AC4">
              <w:rPr>
                <w:rFonts w:ascii="Arial" w:eastAsia="Times New Roman" w:hAnsi="Arial" w:cs="Arial"/>
                <w:lang w:eastAsia="es-CO"/>
              </w:rPr>
              <w:t>,</w:t>
            </w:r>
            <w:r w:rsidRPr="00CC3AC4">
              <w:rPr>
                <w:rFonts w:ascii="Arial" w:eastAsia="Times New Roman" w:hAnsi="Arial" w:cs="Arial"/>
                <w:lang w:eastAsia="es-CO"/>
              </w:rPr>
              <w:t>4</w:t>
            </w:r>
          </w:p>
        </w:tc>
      </w:tr>
      <w:tr w:rsidR="00EE7702" w:rsidRPr="00CC3AC4" w14:paraId="40FB2D99" w14:textId="77777777" w:rsidTr="00791080">
        <w:trPr>
          <w:trHeight w:val="113"/>
          <w:jc w:val="center"/>
        </w:trPr>
        <w:tc>
          <w:tcPr>
            <w:tcW w:w="3260" w:type="dxa"/>
            <w:tcBorders>
              <w:top w:val="nil"/>
              <w:left w:val="nil"/>
              <w:bottom w:val="nil"/>
              <w:right w:val="nil"/>
            </w:tcBorders>
            <w:shd w:val="clear" w:color="auto" w:fill="auto"/>
            <w:vAlign w:val="center"/>
            <w:hideMark/>
          </w:tcPr>
          <w:p w14:paraId="07CEC99B" w14:textId="77777777" w:rsidR="00AC0C04" w:rsidRPr="00CC3AC4" w:rsidRDefault="00AC0C04" w:rsidP="00E365A7">
            <w:pPr>
              <w:spacing w:after="0" w:line="240" w:lineRule="auto"/>
              <w:ind w:firstLineChars="100" w:firstLine="220"/>
              <w:jc w:val="center"/>
              <w:rPr>
                <w:rFonts w:ascii="Arial" w:eastAsia="Times New Roman" w:hAnsi="Arial" w:cs="Arial"/>
                <w:lang w:eastAsia="es-CO"/>
              </w:rPr>
            </w:pPr>
            <w:r w:rsidRPr="00CC3AC4">
              <w:rPr>
                <w:rFonts w:ascii="Arial" w:eastAsia="Times New Roman" w:hAnsi="Arial" w:cs="Arial"/>
                <w:lang w:eastAsia="es-CO"/>
              </w:rPr>
              <w:t>2 periodos después</w:t>
            </w:r>
          </w:p>
        </w:tc>
        <w:tc>
          <w:tcPr>
            <w:tcW w:w="1727" w:type="dxa"/>
            <w:tcBorders>
              <w:top w:val="nil"/>
              <w:left w:val="nil"/>
              <w:bottom w:val="nil"/>
              <w:right w:val="nil"/>
            </w:tcBorders>
            <w:shd w:val="clear" w:color="auto" w:fill="auto"/>
            <w:noWrap/>
            <w:vAlign w:val="center"/>
            <w:hideMark/>
          </w:tcPr>
          <w:p w14:paraId="2318F855" w14:textId="77777777" w:rsidR="00AC0C04" w:rsidRPr="00CC3AC4" w:rsidRDefault="00AC0C04"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176</w:t>
            </w:r>
          </w:p>
        </w:tc>
        <w:tc>
          <w:tcPr>
            <w:tcW w:w="1612" w:type="dxa"/>
            <w:tcBorders>
              <w:top w:val="nil"/>
              <w:left w:val="nil"/>
              <w:bottom w:val="nil"/>
              <w:right w:val="nil"/>
            </w:tcBorders>
            <w:shd w:val="clear" w:color="auto" w:fill="auto"/>
            <w:vAlign w:val="center"/>
            <w:hideMark/>
          </w:tcPr>
          <w:p w14:paraId="0FFB9120" w14:textId="71A2CA9B" w:rsidR="00AC0C04" w:rsidRPr="00CC3AC4" w:rsidRDefault="00AC0C04"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14</w:t>
            </w:r>
            <w:r w:rsidR="00791080" w:rsidRPr="00CC3AC4">
              <w:rPr>
                <w:rFonts w:ascii="Arial" w:eastAsia="Times New Roman" w:hAnsi="Arial" w:cs="Arial"/>
                <w:lang w:eastAsia="es-CO"/>
              </w:rPr>
              <w:t>,</w:t>
            </w:r>
            <w:r w:rsidRPr="00CC3AC4">
              <w:rPr>
                <w:rFonts w:ascii="Arial" w:eastAsia="Times New Roman" w:hAnsi="Arial" w:cs="Arial"/>
                <w:lang w:eastAsia="es-CO"/>
              </w:rPr>
              <w:t>7</w:t>
            </w:r>
          </w:p>
        </w:tc>
      </w:tr>
      <w:tr w:rsidR="00EE7702" w:rsidRPr="00CC3AC4" w14:paraId="40F5792D" w14:textId="77777777" w:rsidTr="00791080">
        <w:trPr>
          <w:trHeight w:val="113"/>
          <w:jc w:val="center"/>
        </w:trPr>
        <w:tc>
          <w:tcPr>
            <w:tcW w:w="3260" w:type="dxa"/>
            <w:tcBorders>
              <w:top w:val="nil"/>
              <w:left w:val="nil"/>
              <w:bottom w:val="nil"/>
              <w:right w:val="nil"/>
            </w:tcBorders>
            <w:shd w:val="clear" w:color="auto" w:fill="auto"/>
            <w:vAlign w:val="center"/>
            <w:hideMark/>
          </w:tcPr>
          <w:p w14:paraId="7F113087" w14:textId="77777777" w:rsidR="00AC0C04" w:rsidRPr="00CC3AC4" w:rsidRDefault="00AC0C04" w:rsidP="00E365A7">
            <w:pPr>
              <w:spacing w:after="0" w:line="240" w:lineRule="auto"/>
              <w:ind w:firstLineChars="100" w:firstLine="220"/>
              <w:jc w:val="center"/>
              <w:rPr>
                <w:rFonts w:ascii="Arial" w:eastAsia="Times New Roman" w:hAnsi="Arial" w:cs="Arial"/>
                <w:lang w:eastAsia="es-CO"/>
              </w:rPr>
            </w:pPr>
            <w:r w:rsidRPr="00CC3AC4">
              <w:rPr>
                <w:rFonts w:ascii="Arial" w:eastAsia="Times New Roman" w:hAnsi="Arial" w:cs="Arial"/>
                <w:lang w:eastAsia="es-CO"/>
              </w:rPr>
              <w:t>3 periodos después</w:t>
            </w:r>
          </w:p>
        </w:tc>
        <w:tc>
          <w:tcPr>
            <w:tcW w:w="1727" w:type="dxa"/>
            <w:tcBorders>
              <w:top w:val="nil"/>
              <w:left w:val="nil"/>
              <w:bottom w:val="nil"/>
              <w:right w:val="nil"/>
            </w:tcBorders>
            <w:shd w:val="clear" w:color="auto" w:fill="auto"/>
            <w:noWrap/>
            <w:vAlign w:val="center"/>
            <w:hideMark/>
          </w:tcPr>
          <w:p w14:paraId="517FA51A" w14:textId="77777777" w:rsidR="00AC0C04" w:rsidRPr="00CC3AC4" w:rsidRDefault="00AC0C04"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126</w:t>
            </w:r>
          </w:p>
        </w:tc>
        <w:tc>
          <w:tcPr>
            <w:tcW w:w="1612" w:type="dxa"/>
            <w:tcBorders>
              <w:top w:val="nil"/>
              <w:left w:val="nil"/>
              <w:bottom w:val="nil"/>
              <w:right w:val="nil"/>
            </w:tcBorders>
            <w:shd w:val="clear" w:color="auto" w:fill="auto"/>
            <w:vAlign w:val="center"/>
            <w:hideMark/>
          </w:tcPr>
          <w:p w14:paraId="28EDAC3D" w14:textId="71857133" w:rsidR="00AC0C04" w:rsidRPr="00CC3AC4" w:rsidRDefault="00AC0C04"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10</w:t>
            </w:r>
            <w:r w:rsidR="00791080" w:rsidRPr="00CC3AC4">
              <w:rPr>
                <w:rFonts w:ascii="Arial" w:eastAsia="Times New Roman" w:hAnsi="Arial" w:cs="Arial"/>
                <w:lang w:eastAsia="es-CO"/>
              </w:rPr>
              <w:t>,</w:t>
            </w:r>
            <w:r w:rsidRPr="00CC3AC4">
              <w:rPr>
                <w:rFonts w:ascii="Arial" w:eastAsia="Times New Roman" w:hAnsi="Arial" w:cs="Arial"/>
                <w:lang w:eastAsia="es-CO"/>
              </w:rPr>
              <w:t>5</w:t>
            </w:r>
          </w:p>
        </w:tc>
      </w:tr>
      <w:tr w:rsidR="00EE7702" w:rsidRPr="00CC3AC4" w14:paraId="63E9A7A3" w14:textId="77777777" w:rsidTr="00791080">
        <w:trPr>
          <w:trHeight w:val="113"/>
          <w:jc w:val="center"/>
        </w:trPr>
        <w:tc>
          <w:tcPr>
            <w:tcW w:w="3260" w:type="dxa"/>
            <w:tcBorders>
              <w:top w:val="nil"/>
              <w:left w:val="nil"/>
              <w:bottom w:val="single" w:sz="4" w:space="0" w:color="000000"/>
              <w:right w:val="nil"/>
            </w:tcBorders>
            <w:shd w:val="clear" w:color="auto" w:fill="auto"/>
            <w:vAlign w:val="center"/>
            <w:hideMark/>
          </w:tcPr>
          <w:p w14:paraId="24368519" w14:textId="77777777" w:rsidR="00AC0C04" w:rsidRPr="00CC3AC4" w:rsidRDefault="00AC0C04" w:rsidP="00E365A7">
            <w:pPr>
              <w:spacing w:after="0" w:line="240" w:lineRule="auto"/>
              <w:ind w:firstLineChars="100" w:firstLine="220"/>
              <w:jc w:val="center"/>
              <w:rPr>
                <w:rFonts w:ascii="Arial" w:eastAsia="Times New Roman" w:hAnsi="Arial" w:cs="Arial"/>
                <w:lang w:eastAsia="es-CO"/>
              </w:rPr>
            </w:pPr>
            <w:r w:rsidRPr="00CC3AC4">
              <w:rPr>
                <w:rFonts w:ascii="Arial" w:eastAsia="Times New Roman" w:hAnsi="Arial" w:cs="Arial"/>
                <w:lang w:eastAsia="es-CO"/>
              </w:rPr>
              <w:t>4 periodos después</w:t>
            </w:r>
          </w:p>
        </w:tc>
        <w:tc>
          <w:tcPr>
            <w:tcW w:w="1727" w:type="dxa"/>
            <w:tcBorders>
              <w:top w:val="nil"/>
              <w:left w:val="nil"/>
              <w:bottom w:val="single" w:sz="4" w:space="0" w:color="000000"/>
              <w:right w:val="nil"/>
            </w:tcBorders>
            <w:shd w:val="clear" w:color="auto" w:fill="auto"/>
            <w:noWrap/>
            <w:vAlign w:val="center"/>
            <w:hideMark/>
          </w:tcPr>
          <w:p w14:paraId="5A9CCA13" w14:textId="77777777" w:rsidR="00AC0C04" w:rsidRPr="00CC3AC4" w:rsidRDefault="00AC0C04"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87</w:t>
            </w:r>
          </w:p>
        </w:tc>
        <w:tc>
          <w:tcPr>
            <w:tcW w:w="1612" w:type="dxa"/>
            <w:tcBorders>
              <w:top w:val="nil"/>
              <w:left w:val="nil"/>
              <w:bottom w:val="single" w:sz="4" w:space="0" w:color="000000"/>
              <w:right w:val="nil"/>
            </w:tcBorders>
            <w:shd w:val="clear" w:color="auto" w:fill="auto"/>
            <w:vAlign w:val="center"/>
            <w:hideMark/>
          </w:tcPr>
          <w:p w14:paraId="4C012B5F" w14:textId="7586D806" w:rsidR="00AC0C04" w:rsidRPr="00CC3AC4" w:rsidRDefault="00AC0C04"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7</w:t>
            </w:r>
            <w:r w:rsidR="00791080" w:rsidRPr="00CC3AC4">
              <w:rPr>
                <w:rFonts w:ascii="Arial" w:eastAsia="Times New Roman" w:hAnsi="Arial" w:cs="Arial"/>
                <w:lang w:eastAsia="es-CO"/>
              </w:rPr>
              <w:t>,</w:t>
            </w:r>
            <w:r w:rsidRPr="00CC3AC4">
              <w:rPr>
                <w:rFonts w:ascii="Arial" w:eastAsia="Times New Roman" w:hAnsi="Arial" w:cs="Arial"/>
                <w:lang w:eastAsia="es-CO"/>
              </w:rPr>
              <w:t>3</w:t>
            </w:r>
          </w:p>
        </w:tc>
      </w:tr>
      <w:tr w:rsidR="00EE7702" w:rsidRPr="00CC3AC4" w14:paraId="455E9EA6" w14:textId="77777777" w:rsidTr="00791080">
        <w:trPr>
          <w:trHeight w:val="113"/>
          <w:jc w:val="center"/>
        </w:trPr>
        <w:tc>
          <w:tcPr>
            <w:tcW w:w="3260" w:type="dxa"/>
            <w:tcBorders>
              <w:top w:val="single" w:sz="4" w:space="0" w:color="000000"/>
              <w:left w:val="nil"/>
              <w:bottom w:val="single" w:sz="4" w:space="0" w:color="000000"/>
              <w:right w:val="nil"/>
            </w:tcBorders>
            <w:shd w:val="clear" w:color="auto" w:fill="auto"/>
            <w:vAlign w:val="center"/>
            <w:hideMark/>
          </w:tcPr>
          <w:p w14:paraId="15D10709" w14:textId="77777777" w:rsidR="00AC0C04" w:rsidRPr="00CC3AC4" w:rsidRDefault="00AC0C04"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Desertor</w:t>
            </w:r>
          </w:p>
        </w:tc>
        <w:tc>
          <w:tcPr>
            <w:tcW w:w="1727" w:type="dxa"/>
            <w:tcBorders>
              <w:top w:val="single" w:sz="4" w:space="0" w:color="000000"/>
              <w:left w:val="nil"/>
              <w:bottom w:val="single" w:sz="4" w:space="0" w:color="000000"/>
              <w:right w:val="nil"/>
            </w:tcBorders>
            <w:shd w:val="clear" w:color="auto" w:fill="auto"/>
            <w:vAlign w:val="center"/>
            <w:hideMark/>
          </w:tcPr>
          <w:p w14:paraId="0F07B08D" w14:textId="77777777" w:rsidR="00AC0C04" w:rsidRPr="00CC3AC4" w:rsidRDefault="00AC0C04"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1645</w:t>
            </w:r>
          </w:p>
        </w:tc>
        <w:tc>
          <w:tcPr>
            <w:tcW w:w="1612" w:type="dxa"/>
            <w:tcBorders>
              <w:top w:val="single" w:sz="4" w:space="0" w:color="000000"/>
              <w:left w:val="nil"/>
              <w:bottom w:val="single" w:sz="4" w:space="0" w:color="000000"/>
              <w:right w:val="nil"/>
            </w:tcBorders>
            <w:shd w:val="clear" w:color="auto" w:fill="auto"/>
            <w:vAlign w:val="center"/>
            <w:hideMark/>
          </w:tcPr>
          <w:p w14:paraId="350CC141" w14:textId="77F1F1F8" w:rsidR="00AC0C04" w:rsidRPr="00CC3AC4" w:rsidRDefault="00AC0C04"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52</w:t>
            </w:r>
            <w:r w:rsidR="00791080" w:rsidRPr="00CC3AC4">
              <w:rPr>
                <w:rFonts w:ascii="Arial" w:eastAsia="Times New Roman" w:hAnsi="Arial" w:cs="Arial"/>
                <w:lang w:eastAsia="es-CO"/>
              </w:rPr>
              <w:t>,</w:t>
            </w:r>
            <w:r w:rsidRPr="00CC3AC4">
              <w:rPr>
                <w:rFonts w:ascii="Arial" w:eastAsia="Times New Roman" w:hAnsi="Arial" w:cs="Arial"/>
                <w:lang w:eastAsia="es-CO"/>
              </w:rPr>
              <w:t>7</w:t>
            </w:r>
          </w:p>
        </w:tc>
      </w:tr>
      <w:tr w:rsidR="00EE7702" w:rsidRPr="00CC3AC4" w14:paraId="7CEB7D05" w14:textId="77777777" w:rsidTr="00791080">
        <w:trPr>
          <w:trHeight w:val="113"/>
          <w:jc w:val="center"/>
        </w:trPr>
        <w:tc>
          <w:tcPr>
            <w:tcW w:w="3260" w:type="dxa"/>
            <w:tcBorders>
              <w:top w:val="single" w:sz="4" w:space="0" w:color="000000"/>
              <w:left w:val="nil"/>
              <w:bottom w:val="nil"/>
              <w:right w:val="nil"/>
            </w:tcBorders>
            <w:shd w:val="clear" w:color="auto" w:fill="auto"/>
            <w:vAlign w:val="center"/>
            <w:hideMark/>
          </w:tcPr>
          <w:p w14:paraId="59F91D72" w14:textId="77777777" w:rsidR="00AC0C04" w:rsidRPr="00CC3AC4" w:rsidRDefault="00AC0C04" w:rsidP="00E365A7">
            <w:pPr>
              <w:spacing w:after="0" w:line="240" w:lineRule="auto"/>
              <w:ind w:firstLineChars="100" w:firstLine="220"/>
              <w:jc w:val="center"/>
              <w:rPr>
                <w:rFonts w:ascii="Arial" w:eastAsia="Times New Roman" w:hAnsi="Arial" w:cs="Arial"/>
                <w:lang w:eastAsia="es-CO"/>
              </w:rPr>
            </w:pPr>
            <w:r w:rsidRPr="00CC3AC4">
              <w:rPr>
                <w:rFonts w:ascii="Arial" w:eastAsia="Times New Roman" w:hAnsi="Arial" w:cs="Arial"/>
                <w:lang w:eastAsia="es-CO"/>
              </w:rPr>
              <w:t>Primeros 3 periodos</w:t>
            </w:r>
          </w:p>
        </w:tc>
        <w:tc>
          <w:tcPr>
            <w:tcW w:w="1727" w:type="dxa"/>
            <w:tcBorders>
              <w:top w:val="single" w:sz="4" w:space="0" w:color="000000"/>
              <w:left w:val="nil"/>
              <w:bottom w:val="nil"/>
              <w:right w:val="nil"/>
            </w:tcBorders>
            <w:shd w:val="clear" w:color="auto" w:fill="auto"/>
            <w:noWrap/>
            <w:vAlign w:val="center"/>
            <w:hideMark/>
          </w:tcPr>
          <w:p w14:paraId="44EB81C5" w14:textId="77777777" w:rsidR="00AC0C04" w:rsidRPr="00CC3AC4" w:rsidRDefault="00AC0C04"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938</w:t>
            </w:r>
          </w:p>
        </w:tc>
        <w:tc>
          <w:tcPr>
            <w:tcW w:w="1612" w:type="dxa"/>
            <w:tcBorders>
              <w:top w:val="single" w:sz="4" w:space="0" w:color="000000"/>
              <w:left w:val="nil"/>
              <w:bottom w:val="nil"/>
              <w:right w:val="nil"/>
            </w:tcBorders>
            <w:shd w:val="clear" w:color="auto" w:fill="auto"/>
            <w:vAlign w:val="center"/>
            <w:hideMark/>
          </w:tcPr>
          <w:p w14:paraId="19DE36DD" w14:textId="07AD64BD" w:rsidR="00AC0C04" w:rsidRPr="00CC3AC4" w:rsidRDefault="00AC0C04"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57</w:t>
            </w:r>
            <w:r w:rsidR="00791080" w:rsidRPr="00CC3AC4">
              <w:rPr>
                <w:rFonts w:ascii="Arial" w:eastAsia="Times New Roman" w:hAnsi="Arial" w:cs="Arial"/>
                <w:lang w:eastAsia="es-CO"/>
              </w:rPr>
              <w:t>,</w:t>
            </w:r>
            <w:r w:rsidRPr="00CC3AC4">
              <w:rPr>
                <w:rFonts w:ascii="Arial" w:eastAsia="Times New Roman" w:hAnsi="Arial" w:cs="Arial"/>
                <w:lang w:eastAsia="es-CO"/>
              </w:rPr>
              <w:t>0</w:t>
            </w:r>
          </w:p>
        </w:tc>
      </w:tr>
      <w:tr w:rsidR="00EE7702" w:rsidRPr="00CC3AC4" w14:paraId="7BE033F8" w14:textId="77777777" w:rsidTr="00791080">
        <w:trPr>
          <w:trHeight w:val="113"/>
          <w:jc w:val="center"/>
        </w:trPr>
        <w:tc>
          <w:tcPr>
            <w:tcW w:w="3260" w:type="dxa"/>
            <w:tcBorders>
              <w:top w:val="nil"/>
              <w:left w:val="nil"/>
              <w:bottom w:val="nil"/>
              <w:right w:val="nil"/>
            </w:tcBorders>
            <w:shd w:val="clear" w:color="auto" w:fill="auto"/>
            <w:vAlign w:val="center"/>
            <w:hideMark/>
          </w:tcPr>
          <w:p w14:paraId="7128269E" w14:textId="77777777" w:rsidR="00AC0C04" w:rsidRPr="00CC3AC4" w:rsidRDefault="00AC0C04" w:rsidP="00E365A7">
            <w:pPr>
              <w:spacing w:after="0" w:line="240" w:lineRule="auto"/>
              <w:ind w:firstLineChars="100" w:firstLine="220"/>
              <w:jc w:val="center"/>
              <w:rPr>
                <w:rFonts w:ascii="Arial" w:eastAsia="Times New Roman" w:hAnsi="Arial" w:cs="Arial"/>
                <w:lang w:eastAsia="es-CO"/>
              </w:rPr>
            </w:pPr>
            <w:r w:rsidRPr="00CC3AC4">
              <w:rPr>
                <w:rFonts w:ascii="Arial" w:eastAsia="Times New Roman" w:hAnsi="Arial" w:cs="Arial"/>
                <w:lang w:eastAsia="es-CO"/>
              </w:rPr>
              <w:t>Periodos 4 a 7</w:t>
            </w:r>
          </w:p>
        </w:tc>
        <w:tc>
          <w:tcPr>
            <w:tcW w:w="1727" w:type="dxa"/>
            <w:tcBorders>
              <w:top w:val="nil"/>
              <w:left w:val="nil"/>
              <w:bottom w:val="nil"/>
              <w:right w:val="nil"/>
            </w:tcBorders>
            <w:shd w:val="clear" w:color="auto" w:fill="auto"/>
            <w:noWrap/>
            <w:vAlign w:val="center"/>
            <w:hideMark/>
          </w:tcPr>
          <w:p w14:paraId="2C5E7AB4" w14:textId="77777777" w:rsidR="00AC0C04" w:rsidRPr="00CC3AC4" w:rsidRDefault="00AC0C04"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419</w:t>
            </w:r>
          </w:p>
        </w:tc>
        <w:tc>
          <w:tcPr>
            <w:tcW w:w="1612" w:type="dxa"/>
            <w:tcBorders>
              <w:top w:val="nil"/>
              <w:left w:val="nil"/>
              <w:bottom w:val="nil"/>
              <w:right w:val="nil"/>
            </w:tcBorders>
            <w:shd w:val="clear" w:color="auto" w:fill="auto"/>
            <w:vAlign w:val="center"/>
            <w:hideMark/>
          </w:tcPr>
          <w:p w14:paraId="3F96163F" w14:textId="3713D408" w:rsidR="00AC0C04" w:rsidRPr="00CC3AC4" w:rsidRDefault="00AC0C04"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25</w:t>
            </w:r>
            <w:r w:rsidR="00791080" w:rsidRPr="00CC3AC4">
              <w:rPr>
                <w:rFonts w:ascii="Arial" w:eastAsia="Times New Roman" w:hAnsi="Arial" w:cs="Arial"/>
                <w:lang w:eastAsia="es-CO"/>
              </w:rPr>
              <w:t>,</w:t>
            </w:r>
            <w:r w:rsidRPr="00CC3AC4">
              <w:rPr>
                <w:rFonts w:ascii="Arial" w:eastAsia="Times New Roman" w:hAnsi="Arial" w:cs="Arial"/>
                <w:lang w:eastAsia="es-CO"/>
              </w:rPr>
              <w:t>5</w:t>
            </w:r>
          </w:p>
        </w:tc>
      </w:tr>
      <w:tr w:rsidR="00EE7702" w:rsidRPr="00CC3AC4" w14:paraId="262FE53B" w14:textId="77777777" w:rsidTr="00791080">
        <w:trPr>
          <w:trHeight w:val="113"/>
          <w:jc w:val="center"/>
        </w:trPr>
        <w:tc>
          <w:tcPr>
            <w:tcW w:w="3260" w:type="dxa"/>
            <w:tcBorders>
              <w:top w:val="nil"/>
              <w:left w:val="nil"/>
              <w:bottom w:val="single" w:sz="4" w:space="0" w:color="000000"/>
              <w:right w:val="nil"/>
            </w:tcBorders>
            <w:shd w:val="clear" w:color="auto" w:fill="auto"/>
            <w:vAlign w:val="center"/>
            <w:hideMark/>
          </w:tcPr>
          <w:p w14:paraId="63369D10" w14:textId="77777777" w:rsidR="00AC0C04" w:rsidRPr="00CC3AC4" w:rsidRDefault="00AC0C04" w:rsidP="00E365A7">
            <w:pPr>
              <w:spacing w:after="0" w:line="240" w:lineRule="auto"/>
              <w:ind w:firstLineChars="100" w:firstLine="220"/>
              <w:jc w:val="center"/>
              <w:rPr>
                <w:rFonts w:ascii="Arial" w:eastAsia="Times New Roman" w:hAnsi="Arial" w:cs="Arial"/>
                <w:lang w:eastAsia="es-CO"/>
              </w:rPr>
            </w:pPr>
            <w:r w:rsidRPr="00CC3AC4">
              <w:rPr>
                <w:rFonts w:ascii="Arial" w:eastAsia="Times New Roman" w:hAnsi="Arial" w:cs="Arial"/>
                <w:lang w:eastAsia="es-CO"/>
              </w:rPr>
              <w:lastRenderedPageBreak/>
              <w:t>Después del periodo 7</w:t>
            </w:r>
          </w:p>
        </w:tc>
        <w:tc>
          <w:tcPr>
            <w:tcW w:w="1727" w:type="dxa"/>
            <w:tcBorders>
              <w:top w:val="nil"/>
              <w:left w:val="nil"/>
              <w:bottom w:val="single" w:sz="4" w:space="0" w:color="000000"/>
              <w:right w:val="nil"/>
            </w:tcBorders>
            <w:shd w:val="clear" w:color="auto" w:fill="auto"/>
            <w:noWrap/>
            <w:vAlign w:val="center"/>
            <w:hideMark/>
          </w:tcPr>
          <w:p w14:paraId="41346546" w14:textId="77777777" w:rsidR="00AC0C04" w:rsidRPr="00CC3AC4" w:rsidRDefault="00AC0C04"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288</w:t>
            </w:r>
          </w:p>
        </w:tc>
        <w:tc>
          <w:tcPr>
            <w:tcW w:w="1612" w:type="dxa"/>
            <w:tcBorders>
              <w:top w:val="nil"/>
              <w:left w:val="nil"/>
              <w:bottom w:val="single" w:sz="4" w:space="0" w:color="000000"/>
              <w:right w:val="nil"/>
            </w:tcBorders>
            <w:shd w:val="clear" w:color="auto" w:fill="auto"/>
            <w:vAlign w:val="center"/>
            <w:hideMark/>
          </w:tcPr>
          <w:p w14:paraId="121E0EF1" w14:textId="13801CCB" w:rsidR="00AC0C04" w:rsidRPr="00CC3AC4" w:rsidRDefault="00AC0C04"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17</w:t>
            </w:r>
            <w:r w:rsidR="00791080" w:rsidRPr="00CC3AC4">
              <w:rPr>
                <w:rFonts w:ascii="Arial" w:eastAsia="Times New Roman" w:hAnsi="Arial" w:cs="Arial"/>
                <w:lang w:eastAsia="es-CO"/>
              </w:rPr>
              <w:t>,</w:t>
            </w:r>
            <w:r w:rsidRPr="00CC3AC4">
              <w:rPr>
                <w:rFonts w:ascii="Arial" w:eastAsia="Times New Roman" w:hAnsi="Arial" w:cs="Arial"/>
                <w:lang w:eastAsia="es-CO"/>
              </w:rPr>
              <w:t>5</w:t>
            </w:r>
          </w:p>
        </w:tc>
      </w:tr>
      <w:tr w:rsidR="00EE7702" w:rsidRPr="00CC3AC4" w14:paraId="00AF8B90" w14:textId="77777777" w:rsidTr="00791080">
        <w:trPr>
          <w:trHeight w:val="113"/>
          <w:jc w:val="center"/>
        </w:trPr>
        <w:tc>
          <w:tcPr>
            <w:tcW w:w="3260" w:type="dxa"/>
            <w:tcBorders>
              <w:top w:val="single" w:sz="4" w:space="0" w:color="000000"/>
              <w:left w:val="nil"/>
              <w:bottom w:val="single" w:sz="4" w:space="0" w:color="000000"/>
              <w:right w:val="nil"/>
            </w:tcBorders>
            <w:shd w:val="clear" w:color="auto" w:fill="auto"/>
            <w:vAlign w:val="center"/>
            <w:hideMark/>
          </w:tcPr>
          <w:p w14:paraId="1679CC52" w14:textId="77777777" w:rsidR="00AC0C04" w:rsidRPr="00CC3AC4" w:rsidRDefault="00AC0C04"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Rezagado</w:t>
            </w:r>
          </w:p>
        </w:tc>
        <w:tc>
          <w:tcPr>
            <w:tcW w:w="1727" w:type="dxa"/>
            <w:tcBorders>
              <w:top w:val="single" w:sz="4" w:space="0" w:color="000000"/>
              <w:left w:val="nil"/>
              <w:bottom w:val="single" w:sz="4" w:space="0" w:color="000000"/>
              <w:right w:val="nil"/>
            </w:tcBorders>
            <w:shd w:val="clear" w:color="auto" w:fill="auto"/>
            <w:vAlign w:val="center"/>
            <w:hideMark/>
          </w:tcPr>
          <w:p w14:paraId="59A02EFE" w14:textId="77777777" w:rsidR="00AC0C04" w:rsidRPr="00CC3AC4" w:rsidRDefault="00AC0C04"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278</w:t>
            </w:r>
          </w:p>
        </w:tc>
        <w:tc>
          <w:tcPr>
            <w:tcW w:w="1612" w:type="dxa"/>
            <w:tcBorders>
              <w:top w:val="single" w:sz="4" w:space="0" w:color="000000"/>
              <w:left w:val="nil"/>
              <w:bottom w:val="single" w:sz="4" w:space="0" w:color="000000"/>
              <w:right w:val="nil"/>
            </w:tcBorders>
            <w:shd w:val="clear" w:color="auto" w:fill="auto"/>
            <w:vAlign w:val="center"/>
            <w:hideMark/>
          </w:tcPr>
          <w:p w14:paraId="7137B1DE" w14:textId="2B281E06" w:rsidR="00AC0C04" w:rsidRPr="00CC3AC4" w:rsidRDefault="00AC0C04"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8</w:t>
            </w:r>
            <w:r w:rsidR="00791080" w:rsidRPr="00CC3AC4">
              <w:rPr>
                <w:rFonts w:ascii="Arial" w:eastAsia="Times New Roman" w:hAnsi="Arial" w:cs="Arial"/>
                <w:lang w:eastAsia="es-CO"/>
              </w:rPr>
              <w:t>,</w:t>
            </w:r>
            <w:r w:rsidRPr="00CC3AC4">
              <w:rPr>
                <w:rFonts w:ascii="Arial" w:eastAsia="Times New Roman" w:hAnsi="Arial" w:cs="Arial"/>
                <w:lang w:eastAsia="es-CO"/>
              </w:rPr>
              <w:t>9</w:t>
            </w:r>
          </w:p>
        </w:tc>
      </w:tr>
      <w:tr w:rsidR="00EE7702" w:rsidRPr="00CC3AC4" w14:paraId="43D68918" w14:textId="77777777" w:rsidTr="00791080">
        <w:trPr>
          <w:trHeight w:val="113"/>
          <w:jc w:val="center"/>
        </w:trPr>
        <w:tc>
          <w:tcPr>
            <w:tcW w:w="3260" w:type="dxa"/>
            <w:tcBorders>
              <w:top w:val="single" w:sz="4" w:space="0" w:color="000000"/>
              <w:left w:val="nil"/>
              <w:bottom w:val="single" w:sz="4" w:space="0" w:color="000000"/>
              <w:right w:val="nil"/>
            </w:tcBorders>
            <w:shd w:val="clear" w:color="auto" w:fill="auto"/>
            <w:vAlign w:val="center"/>
            <w:hideMark/>
          </w:tcPr>
          <w:p w14:paraId="6989B4CE" w14:textId="77777777" w:rsidR="00AC0C04" w:rsidRPr="00CC3AC4" w:rsidRDefault="00AC0C04"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Total</w:t>
            </w:r>
          </w:p>
        </w:tc>
        <w:tc>
          <w:tcPr>
            <w:tcW w:w="1727" w:type="dxa"/>
            <w:tcBorders>
              <w:top w:val="single" w:sz="4" w:space="0" w:color="000000"/>
              <w:left w:val="nil"/>
              <w:bottom w:val="single" w:sz="4" w:space="0" w:color="000000"/>
              <w:right w:val="nil"/>
            </w:tcBorders>
            <w:shd w:val="clear" w:color="auto" w:fill="auto"/>
            <w:vAlign w:val="center"/>
            <w:hideMark/>
          </w:tcPr>
          <w:p w14:paraId="62EA2418" w14:textId="77777777" w:rsidR="00AC0C04" w:rsidRPr="00CC3AC4" w:rsidRDefault="00AC0C04"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3120</w:t>
            </w:r>
          </w:p>
        </w:tc>
        <w:tc>
          <w:tcPr>
            <w:tcW w:w="1612" w:type="dxa"/>
            <w:tcBorders>
              <w:top w:val="single" w:sz="4" w:space="0" w:color="000000"/>
              <w:left w:val="nil"/>
              <w:bottom w:val="single" w:sz="4" w:space="0" w:color="000000"/>
              <w:right w:val="nil"/>
            </w:tcBorders>
            <w:shd w:val="clear" w:color="auto" w:fill="auto"/>
            <w:vAlign w:val="center"/>
            <w:hideMark/>
          </w:tcPr>
          <w:p w14:paraId="4B77892E" w14:textId="5CD3C9DB" w:rsidR="00AC0C04" w:rsidRPr="00CC3AC4" w:rsidRDefault="00AC0C04" w:rsidP="00E365A7">
            <w:pPr>
              <w:spacing w:after="0" w:line="240" w:lineRule="auto"/>
              <w:jc w:val="center"/>
              <w:rPr>
                <w:rFonts w:ascii="Arial" w:eastAsia="Times New Roman" w:hAnsi="Arial" w:cs="Arial"/>
                <w:lang w:eastAsia="es-CO"/>
              </w:rPr>
            </w:pPr>
            <w:r w:rsidRPr="00CC3AC4">
              <w:rPr>
                <w:rFonts w:ascii="Arial" w:eastAsia="Times New Roman" w:hAnsi="Arial" w:cs="Arial"/>
                <w:lang w:eastAsia="es-CO"/>
              </w:rPr>
              <w:t>100</w:t>
            </w:r>
          </w:p>
        </w:tc>
      </w:tr>
    </w:tbl>
    <w:p w14:paraId="3155F931" w14:textId="3E3AFA83" w:rsidR="009D0D18" w:rsidRPr="00255E8C" w:rsidRDefault="009D0D18" w:rsidP="00E365A7">
      <w:pPr>
        <w:spacing w:after="0" w:line="240" w:lineRule="auto"/>
        <w:rPr>
          <w:rFonts w:ascii="Arial" w:hAnsi="Arial" w:cs="Arial"/>
          <w:sz w:val="24"/>
          <w:szCs w:val="24"/>
        </w:rPr>
      </w:pPr>
      <w:r w:rsidRPr="00255E8C">
        <w:rPr>
          <w:rFonts w:ascii="Arial" w:hAnsi="Arial" w:cs="Arial"/>
          <w:sz w:val="24"/>
          <w:szCs w:val="24"/>
        </w:rPr>
        <w:t>Fuente: elaboración propia</w:t>
      </w:r>
      <w:r w:rsidR="00D548E7" w:rsidRPr="00255E8C">
        <w:rPr>
          <w:rFonts w:ascii="Arial" w:hAnsi="Arial" w:cs="Arial"/>
          <w:sz w:val="24"/>
          <w:szCs w:val="24"/>
        </w:rPr>
        <w:t xml:space="preserve"> </w:t>
      </w:r>
      <w:r w:rsidR="009F6166" w:rsidRPr="00255E8C">
        <w:rPr>
          <w:rFonts w:ascii="Arial" w:hAnsi="Arial" w:cs="Arial"/>
          <w:sz w:val="24"/>
          <w:szCs w:val="24"/>
        </w:rPr>
        <w:t>(</w:t>
      </w:r>
      <w:r w:rsidR="00D548E7" w:rsidRPr="00255E8C">
        <w:rPr>
          <w:rFonts w:ascii="Arial" w:hAnsi="Arial" w:cs="Arial"/>
          <w:sz w:val="24"/>
          <w:szCs w:val="24"/>
        </w:rPr>
        <w:t>2023</w:t>
      </w:r>
      <w:r w:rsidR="009F6166" w:rsidRPr="00255E8C">
        <w:rPr>
          <w:rFonts w:ascii="Arial" w:hAnsi="Arial" w:cs="Arial"/>
          <w:sz w:val="24"/>
          <w:szCs w:val="24"/>
        </w:rPr>
        <w:t>)</w:t>
      </w:r>
    </w:p>
    <w:p w14:paraId="798D006B" w14:textId="77777777" w:rsidR="009D0D18" w:rsidRPr="00CC3AC4" w:rsidRDefault="009D0D18" w:rsidP="00E365A7">
      <w:pPr>
        <w:spacing w:after="0" w:line="240" w:lineRule="auto"/>
        <w:rPr>
          <w:rFonts w:ascii="Arial" w:hAnsi="Arial" w:cs="Arial"/>
          <w:sz w:val="24"/>
          <w:szCs w:val="24"/>
        </w:rPr>
      </w:pPr>
    </w:p>
    <w:p w14:paraId="09B14615" w14:textId="13B3C557" w:rsidR="00791080" w:rsidRPr="00CC3AC4" w:rsidRDefault="00F417FF" w:rsidP="00E365A7">
      <w:pPr>
        <w:spacing w:after="0" w:line="240" w:lineRule="auto"/>
        <w:rPr>
          <w:rFonts w:ascii="Arial" w:hAnsi="Arial" w:cs="Arial"/>
          <w:sz w:val="24"/>
          <w:szCs w:val="24"/>
        </w:rPr>
      </w:pPr>
      <w:r w:rsidRPr="00CC3AC4">
        <w:rPr>
          <w:rFonts w:ascii="Arial" w:hAnsi="Arial" w:cs="Arial"/>
          <w:sz w:val="24"/>
          <w:szCs w:val="24"/>
        </w:rPr>
        <w:t>Al analizar el comportamiento de las desvinculaciones según desenlace de la trayectoria académica</w:t>
      </w:r>
      <w:r w:rsidR="002343C8" w:rsidRPr="00CC3AC4">
        <w:rPr>
          <w:rFonts w:ascii="Arial" w:hAnsi="Arial" w:cs="Arial"/>
          <w:sz w:val="24"/>
          <w:szCs w:val="24"/>
        </w:rPr>
        <w:t xml:space="preserve"> dispuesto en la figura 1</w:t>
      </w:r>
      <w:r w:rsidRPr="00CC3AC4">
        <w:rPr>
          <w:rFonts w:ascii="Arial" w:hAnsi="Arial" w:cs="Arial"/>
          <w:sz w:val="24"/>
          <w:szCs w:val="24"/>
        </w:rPr>
        <w:t>, entre l</w:t>
      </w:r>
      <w:r w:rsidR="00B870C0" w:rsidRPr="00CC3AC4">
        <w:rPr>
          <w:rFonts w:ascii="Arial" w:hAnsi="Arial" w:cs="Arial"/>
          <w:sz w:val="24"/>
          <w:szCs w:val="24"/>
        </w:rPr>
        <w:t>a</w:t>
      </w:r>
      <w:r w:rsidRPr="00CC3AC4">
        <w:rPr>
          <w:rFonts w:ascii="Arial" w:hAnsi="Arial" w:cs="Arial"/>
          <w:sz w:val="24"/>
          <w:szCs w:val="24"/>
        </w:rPr>
        <w:t xml:space="preserve">s </w:t>
      </w:r>
      <w:r w:rsidR="00B870C0" w:rsidRPr="00CC3AC4">
        <w:rPr>
          <w:rFonts w:ascii="Arial" w:hAnsi="Arial" w:cs="Arial"/>
          <w:sz w:val="24"/>
          <w:szCs w:val="24"/>
        </w:rPr>
        <w:t xml:space="preserve">personas </w:t>
      </w:r>
      <w:r w:rsidRPr="00CC3AC4">
        <w:rPr>
          <w:rFonts w:ascii="Arial" w:hAnsi="Arial" w:cs="Arial"/>
          <w:sz w:val="24"/>
          <w:szCs w:val="24"/>
        </w:rPr>
        <w:t>graduad</w:t>
      </w:r>
      <w:r w:rsidR="00B870C0" w:rsidRPr="00CC3AC4">
        <w:rPr>
          <w:rFonts w:ascii="Arial" w:hAnsi="Arial" w:cs="Arial"/>
          <w:sz w:val="24"/>
          <w:szCs w:val="24"/>
        </w:rPr>
        <w:t>a</w:t>
      </w:r>
      <w:r w:rsidRPr="00CC3AC4">
        <w:rPr>
          <w:rFonts w:ascii="Arial" w:hAnsi="Arial" w:cs="Arial"/>
          <w:sz w:val="24"/>
          <w:szCs w:val="24"/>
        </w:rPr>
        <w:t>s, el 51</w:t>
      </w:r>
      <w:r w:rsidR="00791080" w:rsidRPr="00CC3AC4">
        <w:rPr>
          <w:rFonts w:ascii="Arial" w:hAnsi="Arial" w:cs="Arial"/>
          <w:sz w:val="24"/>
          <w:szCs w:val="24"/>
        </w:rPr>
        <w:t>,</w:t>
      </w:r>
      <w:r w:rsidRPr="00CC3AC4">
        <w:rPr>
          <w:rFonts w:ascii="Arial" w:hAnsi="Arial" w:cs="Arial"/>
          <w:sz w:val="24"/>
          <w:szCs w:val="24"/>
        </w:rPr>
        <w:t>5</w:t>
      </w:r>
      <w:r w:rsidR="006679DB">
        <w:rPr>
          <w:rFonts w:ascii="Arial" w:hAnsi="Arial" w:cs="Arial"/>
          <w:sz w:val="24"/>
          <w:szCs w:val="24"/>
        </w:rPr>
        <w:t xml:space="preserve"> </w:t>
      </w:r>
      <w:r w:rsidRPr="00CC3AC4">
        <w:rPr>
          <w:rFonts w:ascii="Arial" w:hAnsi="Arial" w:cs="Arial"/>
          <w:sz w:val="24"/>
          <w:szCs w:val="24"/>
        </w:rPr>
        <w:t xml:space="preserve">% </w:t>
      </w:r>
      <w:r w:rsidR="00B870C0" w:rsidRPr="00CC3AC4">
        <w:rPr>
          <w:rFonts w:ascii="Arial" w:hAnsi="Arial" w:cs="Arial"/>
          <w:sz w:val="24"/>
          <w:szCs w:val="24"/>
        </w:rPr>
        <w:t>lo hace</w:t>
      </w:r>
      <w:r w:rsidRPr="00CC3AC4">
        <w:rPr>
          <w:rFonts w:ascii="Arial" w:hAnsi="Arial" w:cs="Arial"/>
          <w:sz w:val="24"/>
          <w:szCs w:val="24"/>
        </w:rPr>
        <w:t xml:space="preserve"> sin desvincularse, aunque tard</w:t>
      </w:r>
      <w:r w:rsidR="00B870C0" w:rsidRPr="00CC3AC4">
        <w:rPr>
          <w:rFonts w:ascii="Arial" w:hAnsi="Arial" w:cs="Arial"/>
          <w:sz w:val="24"/>
          <w:szCs w:val="24"/>
        </w:rPr>
        <w:t>a</w:t>
      </w:r>
      <w:r w:rsidRPr="00CC3AC4">
        <w:rPr>
          <w:rFonts w:ascii="Arial" w:hAnsi="Arial" w:cs="Arial"/>
          <w:sz w:val="24"/>
          <w:szCs w:val="24"/>
        </w:rPr>
        <w:t xml:space="preserve"> más del tiempo. De </w:t>
      </w:r>
      <w:r w:rsidR="00600AEF" w:rsidRPr="00CC3AC4">
        <w:rPr>
          <w:rFonts w:ascii="Arial" w:hAnsi="Arial" w:cs="Arial"/>
          <w:sz w:val="24"/>
          <w:szCs w:val="24"/>
        </w:rPr>
        <w:t>los</w:t>
      </w:r>
      <w:r w:rsidRPr="00CC3AC4">
        <w:rPr>
          <w:rFonts w:ascii="Arial" w:hAnsi="Arial" w:cs="Arial"/>
          <w:sz w:val="24"/>
          <w:szCs w:val="24"/>
        </w:rPr>
        <w:t xml:space="preserve"> que desertan, s</w:t>
      </w:r>
      <w:r w:rsidR="00CC5389">
        <w:rPr>
          <w:rFonts w:ascii="Arial" w:hAnsi="Arial" w:cs="Arial"/>
          <w:sz w:val="24"/>
          <w:szCs w:val="24"/>
        </w:rPr>
        <w:t>o</w:t>
      </w:r>
      <w:r w:rsidRPr="00CC3AC4">
        <w:rPr>
          <w:rFonts w:ascii="Arial" w:hAnsi="Arial" w:cs="Arial"/>
          <w:sz w:val="24"/>
          <w:szCs w:val="24"/>
        </w:rPr>
        <w:t>lo el 12</w:t>
      </w:r>
      <w:r w:rsidR="00791080" w:rsidRPr="00CC3AC4">
        <w:rPr>
          <w:rFonts w:ascii="Arial" w:hAnsi="Arial" w:cs="Arial"/>
          <w:sz w:val="24"/>
          <w:szCs w:val="24"/>
        </w:rPr>
        <w:t>,</w:t>
      </w:r>
      <w:r w:rsidRPr="00CC3AC4">
        <w:rPr>
          <w:rFonts w:ascii="Arial" w:hAnsi="Arial" w:cs="Arial"/>
          <w:sz w:val="24"/>
          <w:szCs w:val="24"/>
        </w:rPr>
        <w:t>2</w:t>
      </w:r>
      <w:r w:rsidR="00CC5389">
        <w:rPr>
          <w:rFonts w:ascii="Arial" w:hAnsi="Arial" w:cs="Arial"/>
          <w:sz w:val="24"/>
          <w:szCs w:val="24"/>
        </w:rPr>
        <w:t xml:space="preserve"> </w:t>
      </w:r>
      <w:r w:rsidRPr="00CC3AC4">
        <w:rPr>
          <w:rFonts w:ascii="Arial" w:hAnsi="Arial" w:cs="Arial"/>
          <w:sz w:val="24"/>
          <w:szCs w:val="24"/>
        </w:rPr>
        <w:t>% experiment</w:t>
      </w:r>
      <w:r w:rsidR="00B870C0" w:rsidRPr="00CC3AC4">
        <w:rPr>
          <w:rFonts w:ascii="Arial" w:hAnsi="Arial" w:cs="Arial"/>
          <w:sz w:val="24"/>
          <w:szCs w:val="24"/>
        </w:rPr>
        <w:t>a</w:t>
      </w:r>
      <w:r w:rsidRPr="00CC3AC4">
        <w:rPr>
          <w:rFonts w:ascii="Arial" w:hAnsi="Arial" w:cs="Arial"/>
          <w:sz w:val="24"/>
          <w:szCs w:val="24"/>
        </w:rPr>
        <w:t xml:space="preserve"> desvinculaciones temporales, antes de tomar una decisión definitiva de abandonar sus estudios. Finalmente, entre </w:t>
      </w:r>
      <w:r w:rsidR="00B870C0" w:rsidRPr="00CC3AC4">
        <w:rPr>
          <w:rFonts w:ascii="Arial" w:hAnsi="Arial" w:cs="Arial"/>
          <w:sz w:val="24"/>
          <w:szCs w:val="24"/>
        </w:rPr>
        <w:t>las personas</w:t>
      </w:r>
      <w:r w:rsidRPr="00CC3AC4">
        <w:rPr>
          <w:rFonts w:ascii="Arial" w:hAnsi="Arial" w:cs="Arial"/>
          <w:sz w:val="24"/>
          <w:szCs w:val="24"/>
        </w:rPr>
        <w:t xml:space="preserve"> rezagad</w:t>
      </w:r>
      <w:r w:rsidR="00B870C0" w:rsidRPr="00CC3AC4">
        <w:rPr>
          <w:rFonts w:ascii="Arial" w:hAnsi="Arial" w:cs="Arial"/>
          <w:sz w:val="24"/>
          <w:szCs w:val="24"/>
        </w:rPr>
        <w:t>a</w:t>
      </w:r>
      <w:r w:rsidRPr="00CC3AC4">
        <w:rPr>
          <w:rFonts w:ascii="Arial" w:hAnsi="Arial" w:cs="Arial"/>
          <w:sz w:val="24"/>
          <w:szCs w:val="24"/>
        </w:rPr>
        <w:t>s, el 62</w:t>
      </w:r>
      <w:r w:rsidR="00791080" w:rsidRPr="00CC3AC4">
        <w:rPr>
          <w:rFonts w:ascii="Arial" w:hAnsi="Arial" w:cs="Arial"/>
          <w:sz w:val="24"/>
          <w:szCs w:val="24"/>
        </w:rPr>
        <w:t>,</w:t>
      </w:r>
      <w:r w:rsidRPr="00CC3AC4">
        <w:rPr>
          <w:rFonts w:ascii="Arial" w:hAnsi="Arial" w:cs="Arial"/>
          <w:sz w:val="24"/>
          <w:szCs w:val="24"/>
        </w:rPr>
        <w:t>9</w:t>
      </w:r>
      <w:r w:rsidR="00E21FC8">
        <w:rPr>
          <w:rFonts w:ascii="Arial" w:hAnsi="Arial" w:cs="Arial"/>
          <w:sz w:val="24"/>
          <w:szCs w:val="24"/>
        </w:rPr>
        <w:t xml:space="preserve"> </w:t>
      </w:r>
      <w:r w:rsidRPr="00CC3AC4">
        <w:rPr>
          <w:rFonts w:ascii="Arial" w:hAnsi="Arial" w:cs="Arial"/>
          <w:sz w:val="24"/>
          <w:szCs w:val="24"/>
        </w:rPr>
        <w:t xml:space="preserve">% tuvo al menos un episodio de desvinculación </w:t>
      </w:r>
      <w:r w:rsidR="00E85753" w:rsidRPr="00CC3AC4">
        <w:rPr>
          <w:rFonts w:ascii="Arial" w:hAnsi="Arial" w:cs="Arial"/>
          <w:sz w:val="24"/>
          <w:szCs w:val="24"/>
        </w:rPr>
        <w:t>durante toda su carrera</w:t>
      </w:r>
      <w:r w:rsidR="002343C8" w:rsidRPr="00CC3AC4">
        <w:rPr>
          <w:rFonts w:ascii="Arial" w:hAnsi="Arial" w:cs="Arial"/>
          <w:sz w:val="24"/>
          <w:szCs w:val="24"/>
        </w:rPr>
        <w:t>.</w:t>
      </w:r>
    </w:p>
    <w:p w14:paraId="7875422C" w14:textId="77777777" w:rsidR="006E7942" w:rsidRDefault="006E7942" w:rsidP="00E365A7">
      <w:pPr>
        <w:pStyle w:val="Pietablas"/>
        <w:spacing w:before="0" w:after="0" w:line="240" w:lineRule="auto"/>
        <w:jc w:val="both"/>
        <w:rPr>
          <w:rFonts w:ascii="Arial" w:hAnsi="Arial" w:cs="Arial"/>
          <w:b/>
          <w:bCs/>
          <w:sz w:val="24"/>
          <w:szCs w:val="24"/>
        </w:rPr>
      </w:pPr>
    </w:p>
    <w:p w14:paraId="43C98E7A" w14:textId="77777777" w:rsidR="006E7942" w:rsidRDefault="006E7942" w:rsidP="00E365A7">
      <w:pPr>
        <w:pStyle w:val="Pietablas"/>
        <w:spacing w:before="0" w:after="0" w:line="240" w:lineRule="auto"/>
        <w:jc w:val="both"/>
        <w:rPr>
          <w:rFonts w:ascii="Arial" w:hAnsi="Arial" w:cs="Arial"/>
          <w:b/>
          <w:bCs/>
          <w:sz w:val="24"/>
          <w:szCs w:val="24"/>
        </w:rPr>
      </w:pPr>
    </w:p>
    <w:p w14:paraId="0BAA83E9" w14:textId="77777777" w:rsidR="006E7942" w:rsidRDefault="006E7942" w:rsidP="00E365A7">
      <w:pPr>
        <w:pStyle w:val="Pietablas"/>
        <w:spacing w:before="0" w:after="0" w:line="240" w:lineRule="auto"/>
        <w:jc w:val="both"/>
        <w:rPr>
          <w:rFonts w:ascii="Arial" w:hAnsi="Arial" w:cs="Arial"/>
          <w:b/>
          <w:bCs/>
          <w:sz w:val="24"/>
          <w:szCs w:val="24"/>
        </w:rPr>
      </w:pPr>
    </w:p>
    <w:p w14:paraId="53C32AF2" w14:textId="56F2790B" w:rsidR="006E7942" w:rsidRDefault="006E7942" w:rsidP="00E365A7">
      <w:pPr>
        <w:pStyle w:val="Pietablas"/>
        <w:spacing w:before="0" w:after="0" w:line="240" w:lineRule="auto"/>
        <w:jc w:val="both"/>
        <w:rPr>
          <w:rFonts w:ascii="Arial" w:hAnsi="Arial" w:cs="Arial"/>
          <w:b/>
          <w:bCs/>
          <w:sz w:val="24"/>
          <w:szCs w:val="24"/>
        </w:rPr>
      </w:pPr>
    </w:p>
    <w:p w14:paraId="2F1A7523" w14:textId="250C86E6" w:rsidR="006E7942" w:rsidRDefault="006E7942" w:rsidP="00E365A7">
      <w:pPr>
        <w:pStyle w:val="Pietablas"/>
        <w:spacing w:before="0" w:after="0" w:line="240" w:lineRule="auto"/>
        <w:jc w:val="both"/>
        <w:rPr>
          <w:rFonts w:ascii="Arial" w:hAnsi="Arial" w:cs="Arial"/>
          <w:b/>
          <w:bCs/>
          <w:sz w:val="24"/>
          <w:szCs w:val="24"/>
        </w:rPr>
      </w:pPr>
    </w:p>
    <w:p w14:paraId="6C9FEE75" w14:textId="4E8BF497" w:rsidR="006E7942" w:rsidRDefault="006E7942" w:rsidP="00E365A7">
      <w:pPr>
        <w:pStyle w:val="Pietablas"/>
        <w:spacing w:before="0" w:after="0" w:line="240" w:lineRule="auto"/>
        <w:jc w:val="both"/>
        <w:rPr>
          <w:rFonts w:ascii="Arial" w:hAnsi="Arial" w:cs="Arial"/>
          <w:b/>
          <w:bCs/>
          <w:sz w:val="24"/>
          <w:szCs w:val="24"/>
        </w:rPr>
      </w:pPr>
    </w:p>
    <w:p w14:paraId="6A3328E2" w14:textId="77777777" w:rsidR="006E7942" w:rsidRDefault="006E7942" w:rsidP="00E365A7">
      <w:pPr>
        <w:pStyle w:val="Pietablas"/>
        <w:spacing w:before="0" w:after="0" w:line="240" w:lineRule="auto"/>
        <w:jc w:val="both"/>
        <w:rPr>
          <w:rFonts w:ascii="Arial" w:hAnsi="Arial" w:cs="Arial"/>
          <w:b/>
          <w:bCs/>
          <w:sz w:val="24"/>
          <w:szCs w:val="24"/>
        </w:rPr>
      </w:pPr>
    </w:p>
    <w:p w14:paraId="75486F65" w14:textId="77777777" w:rsidR="006E7942" w:rsidRDefault="006E7942" w:rsidP="00E365A7">
      <w:pPr>
        <w:pStyle w:val="Pietablas"/>
        <w:spacing w:before="0" w:after="0" w:line="240" w:lineRule="auto"/>
        <w:jc w:val="both"/>
        <w:rPr>
          <w:rFonts w:ascii="Arial" w:hAnsi="Arial" w:cs="Arial"/>
          <w:b/>
          <w:bCs/>
          <w:sz w:val="24"/>
          <w:szCs w:val="24"/>
        </w:rPr>
      </w:pPr>
    </w:p>
    <w:p w14:paraId="03008700" w14:textId="77777777" w:rsidR="006E7942" w:rsidRDefault="006E7942" w:rsidP="00E365A7">
      <w:pPr>
        <w:pStyle w:val="Pietablas"/>
        <w:spacing w:before="0" w:after="0" w:line="240" w:lineRule="auto"/>
        <w:jc w:val="both"/>
        <w:rPr>
          <w:rFonts w:ascii="Arial" w:hAnsi="Arial" w:cs="Arial"/>
          <w:b/>
          <w:bCs/>
          <w:sz w:val="24"/>
          <w:szCs w:val="24"/>
        </w:rPr>
      </w:pPr>
    </w:p>
    <w:p w14:paraId="4946614A" w14:textId="77777777" w:rsidR="006E7942" w:rsidRDefault="006E7942" w:rsidP="00E365A7">
      <w:pPr>
        <w:pStyle w:val="Pietablas"/>
        <w:spacing w:before="0" w:after="0" w:line="240" w:lineRule="auto"/>
        <w:jc w:val="both"/>
        <w:rPr>
          <w:rFonts w:ascii="Arial" w:hAnsi="Arial" w:cs="Arial"/>
          <w:b/>
          <w:bCs/>
          <w:sz w:val="24"/>
          <w:szCs w:val="24"/>
        </w:rPr>
      </w:pPr>
    </w:p>
    <w:p w14:paraId="5B689A40" w14:textId="77777777" w:rsidR="006E7942" w:rsidRDefault="006E7942" w:rsidP="00E365A7">
      <w:pPr>
        <w:pStyle w:val="Pietablas"/>
        <w:spacing w:before="0" w:after="0" w:line="240" w:lineRule="auto"/>
        <w:jc w:val="both"/>
        <w:rPr>
          <w:rFonts w:ascii="Arial" w:hAnsi="Arial" w:cs="Arial"/>
          <w:b/>
          <w:bCs/>
          <w:sz w:val="24"/>
          <w:szCs w:val="24"/>
        </w:rPr>
      </w:pPr>
    </w:p>
    <w:p w14:paraId="539EB9E5" w14:textId="2C0F20C3" w:rsidR="00E21FC8" w:rsidRDefault="006F6561" w:rsidP="00E365A7">
      <w:pPr>
        <w:pStyle w:val="Pietablas"/>
        <w:spacing w:before="0" w:after="0" w:line="240" w:lineRule="auto"/>
        <w:jc w:val="both"/>
        <w:rPr>
          <w:rFonts w:ascii="Arial" w:hAnsi="Arial" w:cs="Arial"/>
          <w:b/>
          <w:bCs/>
          <w:sz w:val="24"/>
          <w:szCs w:val="24"/>
        </w:rPr>
      </w:pPr>
      <w:r w:rsidRPr="00CC3AC4">
        <w:rPr>
          <w:rFonts w:ascii="Arial" w:hAnsi="Arial" w:cs="Arial"/>
          <w:b/>
          <w:bCs/>
          <w:sz w:val="24"/>
          <w:szCs w:val="24"/>
        </w:rPr>
        <w:lastRenderedPageBreak/>
        <w:t>Figura 1</w:t>
      </w:r>
      <w:r w:rsidR="00F417FF" w:rsidRPr="00CC3AC4">
        <w:rPr>
          <w:rFonts w:ascii="Arial" w:hAnsi="Arial" w:cs="Arial"/>
          <w:b/>
          <w:bCs/>
          <w:sz w:val="24"/>
          <w:szCs w:val="24"/>
        </w:rPr>
        <w:t xml:space="preserve"> </w:t>
      </w:r>
    </w:p>
    <w:p w14:paraId="40107D99" w14:textId="77777777" w:rsidR="00E21FC8" w:rsidRDefault="00E21FC8" w:rsidP="00E365A7">
      <w:pPr>
        <w:pStyle w:val="Pietablas"/>
        <w:spacing w:before="0" w:after="0" w:line="240" w:lineRule="auto"/>
        <w:jc w:val="both"/>
        <w:rPr>
          <w:rFonts w:ascii="Arial" w:hAnsi="Arial" w:cs="Arial"/>
          <w:b/>
          <w:bCs/>
          <w:sz w:val="24"/>
          <w:szCs w:val="24"/>
        </w:rPr>
      </w:pPr>
    </w:p>
    <w:p w14:paraId="68916D07" w14:textId="3FA88C05" w:rsidR="00383893" w:rsidRPr="00255E8C" w:rsidRDefault="00383893" w:rsidP="00E365A7">
      <w:pPr>
        <w:pStyle w:val="Pietablas"/>
        <w:spacing w:before="0" w:after="0" w:line="240" w:lineRule="auto"/>
        <w:jc w:val="both"/>
        <w:rPr>
          <w:rFonts w:ascii="Arial" w:hAnsi="Arial" w:cs="Arial"/>
          <w:b/>
          <w:bCs/>
          <w:i/>
          <w:iCs/>
          <w:sz w:val="24"/>
          <w:szCs w:val="24"/>
        </w:rPr>
      </w:pPr>
      <w:r w:rsidRPr="00255E8C">
        <w:rPr>
          <w:rFonts w:ascii="Arial" w:hAnsi="Arial" w:cs="Arial"/>
          <w:i/>
          <w:iCs/>
          <w:sz w:val="24"/>
          <w:szCs w:val="24"/>
        </w:rPr>
        <w:t>Descripción del resultado de la trayectoria académica según presencia de desvinculaciones</w:t>
      </w:r>
      <w:r w:rsidR="00B24B66" w:rsidRPr="00255E8C">
        <w:rPr>
          <w:rFonts w:ascii="Arial" w:hAnsi="Arial" w:cs="Arial"/>
          <w:i/>
          <w:iCs/>
          <w:sz w:val="24"/>
          <w:szCs w:val="24"/>
        </w:rPr>
        <w:t xml:space="preserve"> en una universidad en Colombia, 2011</w:t>
      </w:r>
    </w:p>
    <w:p w14:paraId="2E10A273" w14:textId="77777777" w:rsidR="00383893" w:rsidRPr="00CC3AC4" w:rsidRDefault="00383893" w:rsidP="00E365A7">
      <w:pPr>
        <w:pStyle w:val="Pietablas"/>
        <w:spacing w:before="0" w:after="0" w:line="240" w:lineRule="auto"/>
        <w:jc w:val="left"/>
        <w:rPr>
          <w:rFonts w:ascii="Arial" w:hAnsi="Arial" w:cs="Arial"/>
          <w:i/>
          <w:iCs/>
          <w:sz w:val="24"/>
          <w:szCs w:val="24"/>
        </w:rPr>
      </w:pPr>
      <w:r w:rsidRPr="00CC3AC4">
        <w:rPr>
          <w:rFonts w:ascii="Arial" w:hAnsi="Arial" w:cs="Arial"/>
          <w:noProof/>
          <w:sz w:val="24"/>
          <w:szCs w:val="24"/>
          <w:lang w:eastAsia="es-CO"/>
        </w:rPr>
        <w:drawing>
          <wp:inline distT="0" distB="0" distL="0" distR="0" wp14:anchorId="3BAB7FA6" wp14:editId="08C6932D">
            <wp:extent cx="4673600" cy="2851573"/>
            <wp:effectExtent l="0" t="0" r="12700" b="6350"/>
            <wp:docPr id="97647230" name="Gráfico 1">
              <a:extLst xmlns:a="http://schemas.openxmlformats.org/drawingml/2006/main">
                <a:ext uri="{FF2B5EF4-FFF2-40B4-BE49-F238E27FC236}">
                  <a16:creationId xmlns:a16="http://schemas.microsoft.com/office/drawing/2014/main" id="{BD3C47B6-FD70-40F9-408A-24CF2B7CEE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18054F0" w14:textId="77A9560B" w:rsidR="009D0D18" w:rsidRPr="00255E8C" w:rsidRDefault="009D0D18" w:rsidP="00E365A7">
      <w:pPr>
        <w:spacing w:after="0" w:line="240" w:lineRule="auto"/>
        <w:rPr>
          <w:rFonts w:ascii="Arial" w:hAnsi="Arial" w:cs="Arial"/>
          <w:sz w:val="24"/>
          <w:szCs w:val="24"/>
        </w:rPr>
      </w:pPr>
      <w:r w:rsidRPr="00255E8C">
        <w:rPr>
          <w:rFonts w:ascii="Arial" w:hAnsi="Arial" w:cs="Arial"/>
          <w:sz w:val="24"/>
          <w:szCs w:val="24"/>
        </w:rPr>
        <w:t>Fuente: elaboración propia</w:t>
      </w:r>
      <w:r w:rsidR="00D548E7" w:rsidRPr="00255E8C">
        <w:rPr>
          <w:rFonts w:ascii="Arial" w:hAnsi="Arial" w:cs="Arial"/>
          <w:sz w:val="24"/>
          <w:szCs w:val="24"/>
        </w:rPr>
        <w:t xml:space="preserve"> </w:t>
      </w:r>
      <w:r w:rsidR="009F6166" w:rsidRPr="00255E8C">
        <w:rPr>
          <w:rFonts w:ascii="Arial" w:hAnsi="Arial" w:cs="Arial"/>
          <w:sz w:val="24"/>
          <w:szCs w:val="24"/>
        </w:rPr>
        <w:t>(</w:t>
      </w:r>
      <w:r w:rsidR="00D548E7" w:rsidRPr="00255E8C">
        <w:rPr>
          <w:rFonts w:ascii="Arial" w:hAnsi="Arial" w:cs="Arial"/>
          <w:sz w:val="24"/>
          <w:szCs w:val="24"/>
        </w:rPr>
        <w:t>2023</w:t>
      </w:r>
      <w:r w:rsidR="009F6166" w:rsidRPr="00255E8C">
        <w:rPr>
          <w:rFonts w:ascii="Arial" w:hAnsi="Arial" w:cs="Arial"/>
          <w:sz w:val="24"/>
          <w:szCs w:val="24"/>
        </w:rPr>
        <w:t>)</w:t>
      </w:r>
    </w:p>
    <w:p w14:paraId="5CA7193E" w14:textId="77777777" w:rsidR="009D0D18" w:rsidRPr="00CC3AC4" w:rsidRDefault="009D0D18" w:rsidP="00E365A7">
      <w:pPr>
        <w:spacing w:after="0" w:line="240" w:lineRule="auto"/>
        <w:rPr>
          <w:rFonts w:ascii="Arial" w:hAnsi="Arial" w:cs="Arial"/>
          <w:sz w:val="24"/>
          <w:szCs w:val="24"/>
        </w:rPr>
      </w:pPr>
    </w:p>
    <w:p w14:paraId="0E875C76" w14:textId="52E70E14" w:rsidR="00A12850" w:rsidRPr="00CC3AC4" w:rsidRDefault="00E85753" w:rsidP="00E365A7">
      <w:pPr>
        <w:spacing w:after="0" w:line="240" w:lineRule="auto"/>
        <w:rPr>
          <w:rFonts w:ascii="Arial" w:hAnsi="Arial" w:cs="Arial"/>
          <w:sz w:val="24"/>
          <w:szCs w:val="24"/>
        </w:rPr>
      </w:pPr>
      <w:r w:rsidRPr="00CC3AC4">
        <w:rPr>
          <w:rFonts w:ascii="Arial" w:hAnsi="Arial" w:cs="Arial"/>
          <w:sz w:val="24"/>
          <w:szCs w:val="24"/>
        </w:rPr>
        <w:lastRenderedPageBreak/>
        <w:t xml:space="preserve">En la </w:t>
      </w:r>
      <w:r w:rsidR="00527602">
        <w:rPr>
          <w:rFonts w:ascii="Arial" w:hAnsi="Arial" w:cs="Arial"/>
          <w:sz w:val="24"/>
          <w:szCs w:val="24"/>
        </w:rPr>
        <w:t>t</w:t>
      </w:r>
      <w:r w:rsidRPr="00CC3AC4">
        <w:rPr>
          <w:rFonts w:ascii="Arial" w:hAnsi="Arial" w:cs="Arial"/>
          <w:sz w:val="24"/>
          <w:szCs w:val="24"/>
        </w:rPr>
        <w:t>abla 6</w:t>
      </w:r>
      <w:r w:rsidR="00702E5B" w:rsidRPr="00CC3AC4">
        <w:rPr>
          <w:rFonts w:ascii="Arial" w:hAnsi="Arial" w:cs="Arial"/>
          <w:sz w:val="24"/>
          <w:szCs w:val="24"/>
        </w:rPr>
        <w:t xml:space="preserve"> </w:t>
      </w:r>
      <w:r w:rsidR="00600AEF" w:rsidRPr="00CC3AC4">
        <w:rPr>
          <w:rFonts w:ascii="Arial" w:hAnsi="Arial" w:cs="Arial"/>
          <w:sz w:val="24"/>
          <w:szCs w:val="24"/>
        </w:rPr>
        <w:t xml:space="preserve">se evidencia </w:t>
      </w:r>
      <w:r w:rsidR="006E7942" w:rsidRPr="00CC3AC4">
        <w:rPr>
          <w:rFonts w:ascii="Arial" w:hAnsi="Arial" w:cs="Arial"/>
          <w:sz w:val="24"/>
          <w:szCs w:val="24"/>
        </w:rPr>
        <w:t>que,</w:t>
      </w:r>
      <w:r w:rsidR="00600AEF" w:rsidRPr="00CC3AC4">
        <w:rPr>
          <w:rFonts w:ascii="Arial" w:hAnsi="Arial" w:cs="Arial"/>
          <w:sz w:val="24"/>
          <w:szCs w:val="24"/>
        </w:rPr>
        <w:t xml:space="preserve"> e</w:t>
      </w:r>
      <w:r w:rsidR="00702E5B" w:rsidRPr="00CC3AC4">
        <w:rPr>
          <w:rFonts w:ascii="Arial" w:hAnsi="Arial" w:cs="Arial"/>
          <w:sz w:val="24"/>
          <w:szCs w:val="24"/>
        </w:rPr>
        <w:t xml:space="preserve">ntre </w:t>
      </w:r>
      <w:r w:rsidR="00B24B66" w:rsidRPr="00CC3AC4">
        <w:rPr>
          <w:rFonts w:ascii="Arial" w:hAnsi="Arial" w:cs="Arial"/>
          <w:sz w:val="24"/>
          <w:szCs w:val="24"/>
        </w:rPr>
        <w:t>las personas graduadas</w:t>
      </w:r>
      <w:r w:rsidR="00702E5B" w:rsidRPr="00CC3AC4">
        <w:rPr>
          <w:rFonts w:ascii="Arial" w:hAnsi="Arial" w:cs="Arial"/>
          <w:sz w:val="24"/>
          <w:szCs w:val="24"/>
        </w:rPr>
        <w:t>, el 8</w:t>
      </w:r>
      <w:r w:rsidR="00600AEF" w:rsidRPr="00CC3AC4">
        <w:rPr>
          <w:rFonts w:ascii="Arial" w:hAnsi="Arial" w:cs="Arial"/>
          <w:sz w:val="24"/>
          <w:szCs w:val="24"/>
        </w:rPr>
        <w:t>,</w:t>
      </w:r>
      <w:r w:rsidR="00702E5B" w:rsidRPr="00CC3AC4">
        <w:rPr>
          <w:rFonts w:ascii="Arial" w:hAnsi="Arial" w:cs="Arial"/>
          <w:sz w:val="24"/>
          <w:szCs w:val="24"/>
        </w:rPr>
        <w:t>5</w:t>
      </w:r>
      <w:r w:rsidR="0000208A">
        <w:rPr>
          <w:rFonts w:ascii="Arial" w:hAnsi="Arial" w:cs="Arial"/>
          <w:sz w:val="24"/>
          <w:szCs w:val="24"/>
        </w:rPr>
        <w:t xml:space="preserve"> </w:t>
      </w:r>
      <w:r w:rsidR="00702E5B" w:rsidRPr="00CC3AC4">
        <w:rPr>
          <w:rFonts w:ascii="Arial" w:hAnsi="Arial" w:cs="Arial"/>
          <w:sz w:val="24"/>
          <w:szCs w:val="24"/>
        </w:rPr>
        <w:t>% present</w:t>
      </w:r>
      <w:r w:rsidR="00B24B66" w:rsidRPr="00CC3AC4">
        <w:rPr>
          <w:rFonts w:ascii="Arial" w:hAnsi="Arial" w:cs="Arial"/>
          <w:sz w:val="24"/>
          <w:szCs w:val="24"/>
        </w:rPr>
        <w:t>a</w:t>
      </w:r>
      <w:r w:rsidR="00702E5B" w:rsidRPr="00CC3AC4">
        <w:rPr>
          <w:rFonts w:ascii="Arial" w:hAnsi="Arial" w:cs="Arial"/>
          <w:sz w:val="24"/>
          <w:szCs w:val="24"/>
        </w:rPr>
        <w:t xml:space="preserve"> al menos un episodio de desvinculación durante toda su carrera. De </w:t>
      </w:r>
      <w:r w:rsidR="004F092D">
        <w:rPr>
          <w:rFonts w:ascii="Arial" w:hAnsi="Arial" w:cs="Arial"/>
          <w:sz w:val="24"/>
          <w:szCs w:val="24"/>
        </w:rPr>
        <w:t>e</w:t>
      </w:r>
      <w:r w:rsidR="00702E5B" w:rsidRPr="00CC3AC4">
        <w:rPr>
          <w:rFonts w:ascii="Arial" w:hAnsi="Arial" w:cs="Arial"/>
          <w:sz w:val="24"/>
          <w:szCs w:val="24"/>
        </w:rPr>
        <w:t>stos, el 90</w:t>
      </w:r>
      <w:r w:rsidR="00600AEF" w:rsidRPr="00CC3AC4">
        <w:rPr>
          <w:rFonts w:ascii="Arial" w:hAnsi="Arial" w:cs="Arial"/>
          <w:sz w:val="24"/>
          <w:szCs w:val="24"/>
        </w:rPr>
        <w:t>,</w:t>
      </w:r>
      <w:r w:rsidR="00702E5B" w:rsidRPr="00CC3AC4">
        <w:rPr>
          <w:rFonts w:ascii="Arial" w:hAnsi="Arial" w:cs="Arial"/>
          <w:sz w:val="24"/>
          <w:szCs w:val="24"/>
        </w:rPr>
        <w:t>2</w:t>
      </w:r>
      <w:r w:rsidR="004F092D">
        <w:rPr>
          <w:rFonts w:ascii="Arial" w:hAnsi="Arial" w:cs="Arial"/>
          <w:sz w:val="24"/>
          <w:szCs w:val="24"/>
        </w:rPr>
        <w:t xml:space="preserve"> </w:t>
      </w:r>
      <w:r w:rsidR="00702E5B" w:rsidRPr="00CC3AC4">
        <w:rPr>
          <w:rFonts w:ascii="Arial" w:hAnsi="Arial" w:cs="Arial"/>
          <w:sz w:val="24"/>
          <w:szCs w:val="24"/>
        </w:rPr>
        <w:t>% s</w:t>
      </w:r>
      <w:r w:rsidR="004F092D">
        <w:rPr>
          <w:rFonts w:ascii="Arial" w:hAnsi="Arial" w:cs="Arial"/>
          <w:sz w:val="24"/>
          <w:szCs w:val="24"/>
        </w:rPr>
        <w:t>o</w:t>
      </w:r>
      <w:r w:rsidR="00702E5B" w:rsidRPr="00CC3AC4">
        <w:rPr>
          <w:rFonts w:ascii="Arial" w:hAnsi="Arial" w:cs="Arial"/>
          <w:sz w:val="24"/>
          <w:szCs w:val="24"/>
        </w:rPr>
        <w:t>lo lo hizo una vez y 9</w:t>
      </w:r>
      <w:r w:rsidR="00600AEF" w:rsidRPr="00CC3AC4">
        <w:rPr>
          <w:rFonts w:ascii="Arial" w:hAnsi="Arial" w:cs="Arial"/>
          <w:sz w:val="24"/>
          <w:szCs w:val="24"/>
        </w:rPr>
        <w:t>,</w:t>
      </w:r>
      <w:r w:rsidR="00702E5B" w:rsidRPr="00CC3AC4">
        <w:rPr>
          <w:rFonts w:ascii="Arial" w:hAnsi="Arial" w:cs="Arial"/>
          <w:sz w:val="24"/>
          <w:szCs w:val="24"/>
        </w:rPr>
        <w:t>8</w:t>
      </w:r>
      <w:r w:rsidR="00795F3A">
        <w:rPr>
          <w:rFonts w:ascii="Arial" w:hAnsi="Arial" w:cs="Arial"/>
          <w:sz w:val="24"/>
          <w:szCs w:val="24"/>
        </w:rPr>
        <w:t xml:space="preserve"> </w:t>
      </w:r>
      <w:r w:rsidR="00702E5B" w:rsidRPr="00CC3AC4">
        <w:rPr>
          <w:rFonts w:ascii="Arial" w:hAnsi="Arial" w:cs="Arial"/>
          <w:sz w:val="24"/>
          <w:szCs w:val="24"/>
        </w:rPr>
        <w:t>% se desvincul</w:t>
      </w:r>
      <w:r w:rsidR="00B24B66" w:rsidRPr="00CC3AC4">
        <w:rPr>
          <w:rFonts w:ascii="Arial" w:hAnsi="Arial" w:cs="Arial"/>
          <w:sz w:val="24"/>
          <w:szCs w:val="24"/>
        </w:rPr>
        <w:t>a</w:t>
      </w:r>
      <w:r w:rsidR="00702E5B" w:rsidRPr="00CC3AC4">
        <w:rPr>
          <w:rFonts w:ascii="Arial" w:hAnsi="Arial" w:cs="Arial"/>
          <w:sz w:val="24"/>
          <w:szCs w:val="24"/>
        </w:rPr>
        <w:t xml:space="preserve"> dos veces. Para el caso de </w:t>
      </w:r>
      <w:r w:rsidR="00B24B66" w:rsidRPr="00CC3AC4">
        <w:rPr>
          <w:rFonts w:ascii="Arial" w:hAnsi="Arial" w:cs="Arial"/>
          <w:sz w:val="24"/>
          <w:szCs w:val="24"/>
        </w:rPr>
        <w:t>la deserción</w:t>
      </w:r>
      <w:r w:rsidR="00702E5B" w:rsidRPr="00CC3AC4">
        <w:rPr>
          <w:rFonts w:ascii="Arial" w:hAnsi="Arial" w:cs="Arial"/>
          <w:sz w:val="24"/>
          <w:szCs w:val="24"/>
        </w:rPr>
        <w:t>, se observa el que el 87</w:t>
      </w:r>
      <w:r w:rsidR="00E729CC" w:rsidRPr="00CC3AC4">
        <w:rPr>
          <w:rFonts w:ascii="Arial" w:hAnsi="Arial" w:cs="Arial"/>
          <w:sz w:val="24"/>
          <w:szCs w:val="24"/>
        </w:rPr>
        <w:t>,</w:t>
      </w:r>
      <w:r w:rsidR="00702E5B" w:rsidRPr="00CC3AC4">
        <w:rPr>
          <w:rFonts w:ascii="Arial" w:hAnsi="Arial" w:cs="Arial"/>
          <w:sz w:val="24"/>
          <w:szCs w:val="24"/>
        </w:rPr>
        <w:t>8</w:t>
      </w:r>
      <w:r w:rsidR="00795F3A">
        <w:rPr>
          <w:rFonts w:ascii="Arial" w:hAnsi="Arial" w:cs="Arial"/>
          <w:sz w:val="24"/>
          <w:szCs w:val="24"/>
        </w:rPr>
        <w:t xml:space="preserve"> </w:t>
      </w:r>
      <w:r w:rsidR="00702E5B" w:rsidRPr="00CC3AC4">
        <w:rPr>
          <w:rFonts w:ascii="Arial" w:hAnsi="Arial" w:cs="Arial"/>
          <w:sz w:val="24"/>
          <w:szCs w:val="24"/>
        </w:rPr>
        <w:t>% se desvincul</w:t>
      </w:r>
      <w:r w:rsidR="00B24B66" w:rsidRPr="00CC3AC4">
        <w:rPr>
          <w:rFonts w:ascii="Arial" w:hAnsi="Arial" w:cs="Arial"/>
          <w:sz w:val="24"/>
          <w:szCs w:val="24"/>
        </w:rPr>
        <w:t>a</w:t>
      </w:r>
      <w:r w:rsidR="00702E5B" w:rsidRPr="00CC3AC4">
        <w:rPr>
          <w:rFonts w:ascii="Arial" w:hAnsi="Arial" w:cs="Arial"/>
          <w:sz w:val="24"/>
          <w:szCs w:val="24"/>
        </w:rPr>
        <w:t xml:space="preserve"> una sola vez.</w:t>
      </w:r>
      <w:r w:rsidR="00D548E7" w:rsidRPr="00CC3AC4">
        <w:rPr>
          <w:rFonts w:ascii="Arial" w:hAnsi="Arial" w:cs="Arial"/>
          <w:sz w:val="24"/>
          <w:szCs w:val="24"/>
        </w:rPr>
        <w:t xml:space="preserve"> </w:t>
      </w:r>
      <w:r w:rsidR="00702E5B" w:rsidRPr="00CC3AC4">
        <w:rPr>
          <w:rFonts w:ascii="Arial" w:hAnsi="Arial" w:cs="Arial"/>
          <w:sz w:val="24"/>
          <w:szCs w:val="24"/>
        </w:rPr>
        <w:t>Con respecto al número de desvinculaciones, entre l</w:t>
      </w:r>
      <w:r w:rsidR="00B24B66" w:rsidRPr="00CC3AC4">
        <w:rPr>
          <w:rFonts w:ascii="Arial" w:hAnsi="Arial" w:cs="Arial"/>
          <w:sz w:val="24"/>
          <w:szCs w:val="24"/>
        </w:rPr>
        <w:t>a</w:t>
      </w:r>
      <w:r w:rsidR="00702E5B" w:rsidRPr="00CC3AC4">
        <w:rPr>
          <w:rFonts w:ascii="Arial" w:hAnsi="Arial" w:cs="Arial"/>
          <w:sz w:val="24"/>
          <w:szCs w:val="24"/>
        </w:rPr>
        <w:t xml:space="preserve">s </w:t>
      </w:r>
      <w:r w:rsidR="00B24B66" w:rsidRPr="00CC3AC4">
        <w:rPr>
          <w:rFonts w:ascii="Arial" w:hAnsi="Arial" w:cs="Arial"/>
          <w:sz w:val="24"/>
          <w:szCs w:val="24"/>
        </w:rPr>
        <w:t xml:space="preserve">personas </w:t>
      </w:r>
      <w:r w:rsidR="00702E5B" w:rsidRPr="00CC3AC4">
        <w:rPr>
          <w:rFonts w:ascii="Arial" w:hAnsi="Arial" w:cs="Arial"/>
          <w:sz w:val="24"/>
          <w:szCs w:val="24"/>
        </w:rPr>
        <w:t>graduad</w:t>
      </w:r>
      <w:r w:rsidR="00B24B66" w:rsidRPr="00CC3AC4">
        <w:rPr>
          <w:rFonts w:ascii="Arial" w:hAnsi="Arial" w:cs="Arial"/>
          <w:sz w:val="24"/>
          <w:szCs w:val="24"/>
        </w:rPr>
        <w:t>a</w:t>
      </w:r>
      <w:r w:rsidR="00702E5B" w:rsidRPr="00CC3AC4">
        <w:rPr>
          <w:rFonts w:ascii="Arial" w:hAnsi="Arial" w:cs="Arial"/>
          <w:sz w:val="24"/>
          <w:szCs w:val="24"/>
        </w:rPr>
        <w:t xml:space="preserve">s, </w:t>
      </w:r>
      <w:r w:rsidR="00E51038">
        <w:rPr>
          <w:rFonts w:ascii="Arial" w:hAnsi="Arial" w:cs="Arial"/>
          <w:sz w:val="24"/>
          <w:szCs w:val="24"/>
        </w:rPr>
        <w:t>e</w:t>
      </w:r>
      <w:r w:rsidR="00702E5B" w:rsidRPr="00CC3AC4">
        <w:rPr>
          <w:rFonts w:ascii="Arial" w:hAnsi="Arial" w:cs="Arial"/>
          <w:sz w:val="24"/>
          <w:szCs w:val="24"/>
        </w:rPr>
        <w:t xml:space="preserve">stos lo hicieron máximo por dos veces. Por su parte, entre </w:t>
      </w:r>
      <w:r w:rsidR="00B24B66" w:rsidRPr="00CC3AC4">
        <w:rPr>
          <w:rFonts w:ascii="Arial" w:hAnsi="Arial" w:cs="Arial"/>
          <w:sz w:val="24"/>
          <w:szCs w:val="24"/>
        </w:rPr>
        <w:t xml:space="preserve">personas </w:t>
      </w:r>
      <w:r w:rsidR="00702E5B" w:rsidRPr="00CC3AC4">
        <w:rPr>
          <w:rFonts w:ascii="Arial" w:hAnsi="Arial" w:cs="Arial"/>
          <w:sz w:val="24"/>
          <w:szCs w:val="24"/>
        </w:rPr>
        <w:t>desertor</w:t>
      </w:r>
      <w:r w:rsidR="00B24B66" w:rsidRPr="00CC3AC4">
        <w:rPr>
          <w:rFonts w:ascii="Arial" w:hAnsi="Arial" w:cs="Arial"/>
          <w:sz w:val="24"/>
          <w:szCs w:val="24"/>
        </w:rPr>
        <w:t>a</w:t>
      </w:r>
      <w:r w:rsidR="00702E5B" w:rsidRPr="00CC3AC4">
        <w:rPr>
          <w:rFonts w:ascii="Arial" w:hAnsi="Arial" w:cs="Arial"/>
          <w:sz w:val="24"/>
          <w:szCs w:val="24"/>
        </w:rPr>
        <w:t>s y rezagad</w:t>
      </w:r>
      <w:r w:rsidR="00B24B66" w:rsidRPr="00CC3AC4">
        <w:rPr>
          <w:rFonts w:ascii="Arial" w:hAnsi="Arial" w:cs="Arial"/>
          <w:sz w:val="24"/>
          <w:szCs w:val="24"/>
        </w:rPr>
        <w:t>a</w:t>
      </w:r>
      <w:r w:rsidR="00702E5B" w:rsidRPr="00CC3AC4">
        <w:rPr>
          <w:rFonts w:ascii="Arial" w:hAnsi="Arial" w:cs="Arial"/>
          <w:sz w:val="24"/>
          <w:szCs w:val="24"/>
        </w:rPr>
        <w:t>s, se presentaron hasta cuatro episodios. Se resalta que</w:t>
      </w:r>
      <w:r w:rsidR="00284A14">
        <w:rPr>
          <w:rFonts w:ascii="Arial" w:hAnsi="Arial" w:cs="Arial"/>
          <w:sz w:val="24"/>
          <w:szCs w:val="24"/>
        </w:rPr>
        <w:t>,</w:t>
      </w:r>
      <w:r w:rsidR="00702E5B" w:rsidRPr="00CC3AC4">
        <w:rPr>
          <w:rFonts w:ascii="Arial" w:hAnsi="Arial" w:cs="Arial"/>
          <w:sz w:val="24"/>
          <w:szCs w:val="24"/>
        </w:rPr>
        <w:t xml:space="preserve"> </w:t>
      </w:r>
      <w:r w:rsidR="00B24B66" w:rsidRPr="00CC3AC4">
        <w:rPr>
          <w:rFonts w:ascii="Arial" w:hAnsi="Arial" w:cs="Arial"/>
          <w:sz w:val="24"/>
          <w:szCs w:val="24"/>
        </w:rPr>
        <w:t>respecto al rezago,</w:t>
      </w:r>
      <w:r w:rsidR="00702E5B" w:rsidRPr="00CC3AC4">
        <w:rPr>
          <w:rFonts w:ascii="Arial" w:hAnsi="Arial" w:cs="Arial"/>
          <w:sz w:val="24"/>
          <w:szCs w:val="24"/>
        </w:rPr>
        <w:t xml:space="preserve"> el 40</w:t>
      </w:r>
      <w:r w:rsidR="00284A14">
        <w:rPr>
          <w:rFonts w:ascii="Arial" w:hAnsi="Arial" w:cs="Arial"/>
          <w:sz w:val="24"/>
          <w:szCs w:val="24"/>
        </w:rPr>
        <w:t xml:space="preserve"> </w:t>
      </w:r>
      <w:r w:rsidR="00702E5B" w:rsidRPr="00CC3AC4">
        <w:rPr>
          <w:rFonts w:ascii="Arial" w:hAnsi="Arial" w:cs="Arial"/>
          <w:sz w:val="24"/>
          <w:szCs w:val="24"/>
        </w:rPr>
        <w:t>% se desvincul</w:t>
      </w:r>
      <w:r w:rsidR="00B24B66" w:rsidRPr="00CC3AC4">
        <w:rPr>
          <w:rFonts w:ascii="Arial" w:hAnsi="Arial" w:cs="Arial"/>
          <w:sz w:val="24"/>
          <w:szCs w:val="24"/>
        </w:rPr>
        <w:t>a</w:t>
      </w:r>
      <w:r w:rsidR="00702E5B" w:rsidRPr="00CC3AC4">
        <w:rPr>
          <w:rFonts w:ascii="Arial" w:hAnsi="Arial" w:cs="Arial"/>
          <w:sz w:val="24"/>
          <w:szCs w:val="24"/>
        </w:rPr>
        <w:t xml:space="preserve"> entre dos y tres veces durante toda su trayectoria.</w:t>
      </w:r>
    </w:p>
    <w:p w14:paraId="607677A8" w14:textId="77777777" w:rsidR="009D0D18" w:rsidRPr="00CC3AC4" w:rsidRDefault="009D0D18" w:rsidP="00E365A7">
      <w:pPr>
        <w:pStyle w:val="Epigrafe1ernivel"/>
        <w:spacing w:before="0" w:after="0"/>
        <w:rPr>
          <w:rFonts w:ascii="Arial" w:hAnsi="Arial" w:cs="Arial"/>
          <w:b w:val="0"/>
          <w:sz w:val="24"/>
          <w:szCs w:val="24"/>
          <w:lang w:val="es-ES"/>
        </w:rPr>
      </w:pPr>
    </w:p>
    <w:p w14:paraId="61F4300C" w14:textId="2849A95E" w:rsidR="00284A14" w:rsidRDefault="008E116E" w:rsidP="00E365A7">
      <w:pPr>
        <w:pStyle w:val="Pietablas"/>
        <w:spacing w:before="0" w:after="0" w:line="240" w:lineRule="auto"/>
        <w:jc w:val="both"/>
        <w:rPr>
          <w:rFonts w:ascii="Arial" w:hAnsi="Arial" w:cs="Arial"/>
          <w:b/>
          <w:bCs/>
          <w:sz w:val="24"/>
          <w:szCs w:val="24"/>
        </w:rPr>
      </w:pPr>
      <w:r w:rsidRPr="00CC3AC4">
        <w:rPr>
          <w:rFonts w:ascii="Arial" w:hAnsi="Arial" w:cs="Arial"/>
          <w:b/>
          <w:bCs/>
          <w:sz w:val="24"/>
          <w:szCs w:val="24"/>
        </w:rPr>
        <w:t>Tabla</w:t>
      </w:r>
      <w:r w:rsidR="00E85753" w:rsidRPr="00CC3AC4">
        <w:rPr>
          <w:rFonts w:ascii="Arial" w:hAnsi="Arial" w:cs="Arial"/>
          <w:b/>
          <w:bCs/>
          <w:sz w:val="24"/>
          <w:szCs w:val="24"/>
        </w:rPr>
        <w:t xml:space="preserve"> 6</w:t>
      </w:r>
      <w:r w:rsidRPr="00CC3AC4">
        <w:rPr>
          <w:rFonts w:ascii="Arial" w:hAnsi="Arial" w:cs="Arial"/>
          <w:b/>
          <w:bCs/>
          <w:sz w:val="24"/>
          <w:szCs w:val="24"/>
        </w:rPr>
        <w:t xml:space="preserve"> </w:t>
      </w:r>
    </w:p>
    <w:p w14:paraId="2F8C74E6" w14:textId="77777777" w:rsidR="00284A14" w:rsidRDefault="00284A14" w:rsidP="00E365A7">
      <w:pPr>
        <w:pStyle w:val="Pietablas"/>
        <w:spacing w:before="0" w:after="0" w:line="240" w:lineRule="auto"/>
        <w:jc w:val="both"/>
        <w:rPr>
          <w:rFonts w:ascii="Arial" w:hAnsi="Arial" w:cs="Arial"/>
          <w:b/>
          <w:bCs/>
          <w:sz w:val="24"/>
          <w:szCs w:val="24"/>
        </w:rPr>
      </w:pPr>
    </w:p>
    <w:p w14:paraId="6D2B10C5" w14:textId="6F2668B9" w:rsidR="00F417FF" w:rsidRPr="00255E8C" w:rsidRDefault="00F81559" w:rsidP="00E365A7">
      <w:pPr>
        <w:pStyle w:val="Pietablas"/>
        <w:spacing w:before="0" w:after="0" w:line="240" w:lineRule="auto"/>
        <w:jc w:val="both"/>
        <w:rPr>
          <w:rFonts w:ascii="Arial" w:hAnsi="Arial" w:cs="Arial"/>
          <w:b/>
          <w:bCs/>
          <w:i/>
          <w:iCs/>
          <w:sz w:val="24"/>
          <w:szCs w:val="24"/>
        </w:rPr>
      </w:pPr>
      <w:r w:rsidRPr="00255E8C">
        <w:rPr>
          <w:rFonts w:ascii="Arial" w:hAnsi="Arial" w:cs="Arial"/>
          <w:i/>
          <w:iCs/>
          <w:sz w:val="24"/>
          <w:szCs w:val="24"/>
        </w:rPr>
        <w:t>Comportamiento de la desvinculación según resultado de la trayectoria académica</w:t>
      </w:r>
      <w:r w:rsidR="00B24B66" w:rsidRPr="00255E8C">
        <w:rPr>
          <w:rFonts w:ascii="Arial" w:hAnsi="Arial" w:cs="Arial"/>
          <w:i/>
          <w:iCs/>
          <w:sz w:val="24"/>
          <w:szCs w:val="24"/>
        </w:rPr>
        <w:t xml:space="preserve"> en una universidad en Colombia, cohorte 2011</w:t>
      </w:r>
    </w:p>
    <w:tbl>
      <w:tblPr>
        <w:tblW w:w="5257" w:type="pct"/>
        <w:tblLayout w:type="fixed"/>
        <w:tblCellMar>
          <w:left w:w="70" w:type="dxa"/>
          <w:right w:w="70" w:type="dxa"/>
        </w:tblCellMar>
        <w:tblLook w:val="04A0" w:firstRow="1" w:lastRow="0" w:firstColumn="1" w:lastColumn="0" w:noHBand="0" w:noVBand="1"/>
      </w:tblPr>
      <w:tblGrid>
        <w:gridCol w:w="1276"/>
        <w:gridCol w:w="852"/>
        <w:gridCol w:w="707"/>
        <w:gridCol w:w="852"/>
        <w:gridCol w:w="708"/>
        <w:gridCol w:w="721"/>
        <w:gridCol w:w="27"/>
        <w:gridCol w:w="555"/>
        <w:gridCol w:w="721"/>
        <w:gridCol w:w="27"/>
        <w:gridCol w:w="669"/>
        <w:gridCol w:w="733"/>
        <w:gridCol w:w="6"/>
        <w:gridCol w:w="9"/>
      </w:tblGrid>
      <w:tr w:rsidR="00EE7702" w:rsidRPr="00CC3AC4" w14:paraId="7DBDF8F1" w14:textId="77777777" w:rsidTr="00791080">
        <w:trPr>
          <w:gridAfter w:val="1"/>
          <w:wAfter w:w="9" w:type="dxa"/>
          <w:trHeight w:val="233"/>
        </w:trPr>
        <w:tc>
          <w:tcPr>
            <w:tcW w:w="1276" w:type="dxa"/>
            <w:vMerge w:val="restart"/>
            <w:tcBorders>
              <w:top w:val="single" w:sz="8" w:space="0" w:color="auto"/>
              <w:left w:val="nil"/>
              <w:bottom w:val="single" w:sz="8" w:space="0" w:color="000000"/>
              <w:right w:val="nil"/>
            </w:tcBorders>
            <w:shd w:val="clear" w:color="auto" w:fill="auto"/>
            <w:vAlign w:val="center"/>
            <w:hideMark/>
          </w:tcPr>
          <w:p w14:paraId="11C50474" w14:textId="77777777" w:rsidR="00572F8E" w:rsidRPr="00CC3AC4" w:rsidRDefault="00572F8E" w:rsidP="00E365A7">
            <w:pPr>
              <w:spacing w:after="0" w:line="240" w:lineRule="auto"/>
              <w:jc w:val="left"/>
              <w:rPr>
                <w:rFonts w:ascii="Arial" w:eastAsia="Times New Roman" w:hAnsi="Arial" w:cs="Arial"/>
                <w:lang w:eastAsia="es-ES"/>
              </w:rPr>
            </w:pPr>
            <w:r w:rsidRPr="00CC3AC4">
              <w:rPr>
                <w:rFonts w:ascii="Arial" w:eastAsia="Times New Roman" w:hAnsi="Arial" w:cs="Arial"/>
                <w:lang w:eastAsia="es-ES"/>
              </w:rPr>
              <w:t>Variable</w:t>
            </w:r>
          </w:p>
        </w:tc>
        <w:tc>
          <w:tcPr>
            <w:tcW w:w="852" w:type="dxa"/>
            <w:vMerge w:val="restart"/>
            <w:tcBorders>
              <w:top w:val="single" w:sz="8" w:space="0" w:color="auto"/>
              <w:left w:val="nil"/>
              <w:bottom w:val="single" w:sz="8" w:space="0" w:color="000000"/>
              <w:right w:val="nil"/>
            </w:tcBorders>
            <w:shd w:val="clear" w:color="auto" w:fill="auto"/>
            <w:vAlign w:val="center"/>
            <w:hideMark/>
          </w:tcPr>
          <w:p w14:paraId="4E488A4A" w14:textId="73869275"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C</w:t>
            </w:r>
          </w:p>
        </w:tc>
        <w:tc>
          <w:tcPr>
            <w:tcW w:w="5726" w:type="dxa"/>
            <w:gridSpan w:val="11"/>
            <w:tcBorders>
              <w:top w:val="single" w:sz="8" w:space="0" w:color="auto"/>
              <w:left w:val="nil"/>
              <w:bottom w:val="single" w:sz="8" w:space="0" w:color="auto"/>
              <w:right w:val="nil"/>
            </w:tcBorders>
            <w:shd w:val="clear" w:color="auto" w:fill="auto"/>
            <w:vAlign w:val="center"/>
            <w:hideMark/>
          </w:tcPr>
          <w:p w14:paraId="4FEE22E8"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Resultado de la trayectoria académica</w:t>
            </w:r>
          </w:p>
        </w:tc>
      </w:tr>
      <w:tr w:rsidR="00EE7702" w:rsidRPr="00CC3AC4" w14:paraId="594AA161" w14:textId="77777777" w:rsidTr="00791080">
        <w:trPr>
          <w:gridAfter w:val="2"/>
          <w:wAfter w:w="15" w:type="dxa"/>
          <w:trHeight w:val="233"/>
        </w:trPr>
        <w:tc>
          <w:tcPr>
            <w:tcW w:w="1276" w:type="dxa"/>
            <w:vMerge/>
            <w:tcBorders>
              <w:top w:val="single" w:sz="8" w:space="0" w:color="auto"/>
              <w:left w:val="nil"/>
              <w:bottom w:val="single" w:sz="8" w:space="0" w:color="000000"/>
              <w:right w:val="nil"/>
            </w:tcBorders>
            <w:vAlign w:val="center"/>
            <w:hideMark/>
          </w:tcPr>
          <w:p w14:paraId="7C042D82" w14:textId="77777777" w:rsidR="00572F8E" w:rsidRPr="00CC3AC4" w:rsidRDefault="00572F8E" w:rsidP="00E365A7">
            <w:pPr>
              <w:spacing w:after="0" w:line="240" w:lineRule="auto"/>
              <w:jc w:val="left"/>
              <w:rPr>
                <w:rFonts w:ascii="Arial" w:eastAsia="Times New Roman" w:hAnsi="Arial" w:cs="Arial"/>
                <w:lang w:eastAsia="es-ES"/>
              </w:rPr>
            </w:pPr>
          </w:p>
        </w:tc>
        <w:tc>
          <w:tcPr>
            <w:tcW w:w="852" w:type="dxa"/>
            <w:vMerge/>
            <w:tcBorders>
              <w:top w:val="single" w:sz="8" w:space="0" w:color="auto"/>
              <w:left w:val="nil"/>
              <w:bottom w:val="single" w:sz="8" w:space="0" w:color="000000"/>
              <w:right w:val="nil"/>
            </w:tcBorders>
            <w:vAlign w:val="center"/>
            <w:hideMark/>
          </w:tcPr>
          <w:p w14:paraId="4752CD16" w14:textId="77777777" w:rsidR="00572F8E" w:rsidRPr="00CC3AC4" w:rsidRDefault="00572F8E" w:rsidP="00E365A7">
            <w:pPr>
              <w:spacing w:after="0" w:line="240" w:lineRule="auto"/>
              <w:jc w:val="left"/>
              <w:rPr>
                <w:rFonts w:ascii="Arial" w:eastAsia="Times New Roman" w:hAnsi="Arial" w:cs="Arial"/>
                <w:lang w:eastAsia="es-ES"/>
              </w:rPr>
            </w:pPr>
          </w:p>
        </w:tc>
        <w:tc>
          <w:tcPr>
            <w:tcW w:w="1559" w:type="dxa"/>
            <w:gridSpan w:val="2"/>
            <w:tcBorders>
              <w:top w:val="single" w:sz="8" w:space="0" w:color="auto"/>
              <w:left w:val="nil"/>
              <w:bottom w:val="single" w:sz="8" w:space="0" w:color="auto"/>
              <w:right w:val="nil"/>
            </w:tcBorders>
            <w:shd w:val="clear" w:color="auto" w:fill="auto"/>
            <w:vAlign w:val="center"/>
            <w:hideMark/>
          </w:tcPr>
          <w:p w14:paraId="4E929E62"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Desertor</w:t>
            </w:r>
          </w:p>
        </w:tc>
        <w:tc>
          <w:tcPr>
            <w:tcW w:w="1429" w:type="dxa"/>
            <w:gridSpan w:val="2"/>
            <w:tcBorders>
              <w:top w:val="single" w:sz="8" w:space="0" w:color="auto"/>
              <w:left w:val="nil"/>
              <w:bottom w:val="single" w:sz="8" w:space="0" w:color="auto"/>
              <w:right w:val="nil"/>
            </w:tcBorders>
            <w:shd w:val="clear" w:color="auto" w:fill="auto"/>
            <w:vAlign w:val="center"/>
            <w:hideMark/>
          </w:tcPr>
          <w:p w14:paraId="69D2E3D3"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Graduado</w:t>
            </w:r>
          </w:p>
        </w:tc>
        <w:tc>
          <w:tcPr>
            <w:tcW w:w="1303" w:type="dxa"/>
            <w:gridSpan w:val="3"/>
            <w:tcBorders>
              <w:top w:val="single" w:sz="8" w:space="0" w:color="auto"/>
              <w:left w:val="nil"/>
              <w:bottom w:val="single" w:sz="8" w:space="0" w:color="auto"/>
              <w:right w:val="nil"/>
            </w:tcBorders>
            <w:shd w:val="clear" w:color="auto" w:fill="auto"/>
            <w:vAlign w:val="center"/>
            <w:hideMark/>
          </w:tcPr>
          <w:p w14:paraId="5A7B07C4"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Rezagado</w:t>
            </w:r>
          </w:p>
        </w:tc>
        <w:tc>
          <w:tcPr>
            <w:tcW w:w="1429" w:type="dxa"/>
            <w:gridSpan w:val="3"/>
            <w:tcBorders>
              <w:top w:val="single" w:sz="8" w:space="0" w:color="auto"/>
              <w:left w:val="nil"/>
              <w:bottom w:val="single" w:sz="8" w:space="0" w:color="auto"/>
              <w:right w:val="nil"/>
            </w:tcBorders>
            <w:shd w:val="clear" w:color="auto" w:fill="auto"/>
            <w:vAlign w:val="center"/>
            <w:hideMark/>
          </w:tcPr>
          <w:p w14:paraId="3CE5DC8B"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Total</w:t>
            </w:r>
          </w:p>
        </w:tc>
      </w:tr>
      <w:tr w:rsidR="00EE7702" w:rsidRPr="00CC3AC4" w14:paraId="74397F9A" w14:textId="77777777" w:rsidTr="00791080">
        <w:trPr>
          <w:trHeight w:val="233"/>
        </w:trPr>
        <w:tc>
          <w:tcPr>
            <w:tcW w:w="1276" w:type="dxa"/>
            <w:vMerge/>
            <w:tcBorders>
              <w:top w:val="single" w:sz="8" w:space="0" w:color="auto"/>
              <w:left w:val="nil"/>
              <w:bottom w:val="single" w:sz="8" w:space="0" w:color="000000"/>
              <w:right w:val="nil"/>
            </w:tcBorders>
            <w:vAlign w:val="center"/>
            <w:hideMark/>
          </w:tcPr>
          <w:p w14:paraId="1F1DDAC2" w14:textId="77777777" w:rsidR="00572F8E" w:rsidRPr="00CC3AC4" w:rsidRDefault="00572F8E" w:rsidP="00E365A7">
            <w:pPr>
              <w:spacing w:after="0" w:line="240" w:lineRule="auto"/>
              <w:jc w:val="left"/>
              <w:rPr>
                <w:rFonts w:ascii="Arial" w:eastAsia="Times New Roman" w:hAnsi="Arial" w:cs="Arial"/>
                <w:lang w:eastAsia="es-ES"/>
              </w:rPr>
            </w:pPr>
          </w:p>
        </w:tc>
        <w:tc>
          <w:tcPr>
            <w:tcW w:w="852" w:type="dxa"/>
            <w:vMerge/>
            <w:tcBorders>
              <w:top w:val="single" w:sz="8" w:space="0" w:color="auto"/>
              <w:left w:val="nil"/>
              <w:bottom w:val="single" w:sz="8" w:space="0" w:color="000000"/>
              <w:right w:val="nil"/>
            </w:tcBorders>
            <w:vAlign w:val="center"/>
            <w:hideMark/>
          </w:tcPr>
          <w:p w14:paraId="575E1A1E" w14:textId="77777777" w:rsidR="00572F8E" w:rsidRPr="00CC3AC4" w:rsidRDefault="00572F8E" w:rsidP="00E365A7">
            <w:pPr>
              <w:spacing w:after="0" w:line="240" w:lineRule="auto"/>
              <w:jc w:val="left"/>
              <w:rPr>
                <w:rFonts w:ascii="Arial" w:eastAsia="Times New Roman" w:hAnsi="Arial" w:cs="Arial"/>
                <w:lang w:eastAsia="es-ES"/>
              </w:rPr>
            </w:pPr>
          </w:p>
        </w:tc>
        <w:tc>
          <w:tcPr>
            <w:tcW w:w="707" w:type="dxa"/>
            <w:tcBorders>
              <w:top w:val="nil"/>
              <w:left w:val="nil"/>
              <w:bottom w:val="nil"/>
              <w:right w:val="nil"/>
            </w:tcBorders>
            <w:shd w:val="clear" w:color="auto" w:fill="auto"/>
            <w:vAlign w:val="center"/>
            <w:hideMark/>
          </w:tcPr>
          <w:p w14:paraId="501CE257"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n</w:t>
            </w:r>
          </w:p>
        </w:tc>
        <w:tc>
          <w:tcPr>
            <w:tcW w:w="852" w:type="dxa"/>
            <w:tcBorders>
              <w:top w:val="nil"/>
              <w:left w:val="nil"/>
              <w:bottom w:val="nil"/>
              <w:right w:val="nil"/>
            </w:tcBorders>
            <w:shd w:val="clear" w:color="auto" w:fill="auto"/>
            <w:vAlign w:val="center"/>
            <w:hideMark/>
          </w:tcPr>
          <w:p w14:paraId="7F23FD97"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w:t>
            </w:r>
          </w:p>
        </w:tc>
        <w:tc>
          <w:tcPr>
            <w:tcW w:w="708" w:type="dxa"/>
            <w:tcBorders>
              <w:top w:val="nil"/>
              <w:left w:val="nil"/>
              <w:bottom w:val="nil"/>
              <w:right w:val="nil"/>
            </w:tcBorders>
            <w:shd w:val="clear" w:color="auto" w:fill="auto"/>
            <w:vAlign w:val="center"/>
            <w:hideMark/>
          </w:tcPr>
          <w:p w14:paraId="22C48FD4"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n</w:t>
            </w:r>
          </w:p>
        </w:tc>
        <w:tc>
          <w:tcPr>
            <w:tcW w:w="748" w:type="dxa"/>
            <w:gridSpan w:val="2"/>
            <w:tcBorders>
              <w:top w:val="nil"/>
              <w:left w:val="nil"/>
              <w:bottom w:val="nil"/>
              <w:right w:val="nil"/>
            </w:tcBorders>
            <w:shd w:val="clear" w:color="auto" w:fill="auto"/>
            <w:vAlign w:val="center"/>
            <w:hideMark/>
          </w:tcPr>
          <w:p w14:paraId="69CE8929"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w:t>
            </w:r>
          </w:p>
        </w:tc>
        <w:tc>
          <w:tcPr>
            <w:tcW w:w="555" w:type="dxa"/>
            <w:tcBorders>
              <w:top w:val="nil"/>
              <w:left w:val="nil"/>
              <w:bottom w:val="nil"/>
              <w:right w:val="nil"/>
            </w:tcBorders>
            <w:shd w:val="clear" w:color="auto" w:fill="auto"/>
            <w:vAlign w:val="center"/>
            <w:hideMark/>
          </w:tcPr>
          <w:p w14:paraId="3370DF3C"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n</w:t>
            </w:r>
          </w:p>
        </w:tc>
        <w:tc>
          <w:tcPr>
            <w:tcW w:w="748" w:type="dxa"/>
            <w:gridSpan w:val="2"/>
            <w:tcBorders>
              <w:top w:val="nil"/>
              <w:left w:val="nil"/>
              <w:bottom w:val="nil"/>
              <w:right w:val="nil"/>
            </w:tcBorders>
            <w:shd w:val="clear" w:color="auto" w:fill="auto"/>
            <w:vAlign w:val="center"/>
            <w:hideMark/>
          </w:tcPr>
          <w:p w14:paraId="0C30C582"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w:t>
            </w:r>
          </w:p>
        </w:tc>
        <w:tc>
          <w:tcPr>
            <w:tcW w:w="669" w:type="dxa"/>
            <w:tcBorders>
              <w:top w:val="nil"/>
              <w:left w:val="nil"/>
              <w:bottom w:val="nil"/>
              <w:right w:val="nil"/>
            </w:tcBorders>
            <w:shd w:val="clear" w:color="auto" w:fill="auto"/>
            <w:vAlign w:val="center"/>
            <w:hideMark/>
          </w:tcPr>
          <w:p w14:paraId="4615D55B"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n</w:t>
            </w:r>
          </w:p>
        </w:tc>
        <w:tc>
          <w:tcPr>
            <w:tcW w:w="748" w:type="dxa"/>
            <w:gridSpan w:val="3"/>
            <w:tcBorders>
              <w:top w:val="nil"/>
              <w:left w:val="nil"/>
              <w:bottom w:val="nil"/>
              <w:right w:val="nil"/>
            </w:tcBorders>
            <w:shd w:val="clear" w:color="auto" w:fill="auto"/>
            <w:vAlign w:val="center"/>
            <w:hideMark/>
          </w:tcPr>
          <w:p w14:paraId="4EA6E8B0"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w:t>
            </w:r>
          </w:p>
        </w:tc>
      </w:tr>
      <w:tr w:rsidR="00EE7702" w:rsidRPr="00CC3AC4" w14:paraId="1887E06A" w14:textId="77777777" w:rsidTr="00791080">
        <w:trPr>
          <w:trHeight w:val="225"/>
        </w:trPr>
        <w:tc>
          <w:tcPr>
            <w:tcW w:w="1276" w:type="dxa"/>
            <w:vMerge w:val="restart"/>
            <w:tcBorders>
              <w:top w:val="nil"/>
              <w:left w:val="nil"/>
              <w:bottom w:val="single" w:sz="8" w:space="0" w:color="000000"/>
              <w:right w:val="nil"/>
            </w:tcBorders>
            <w:shd w:val="clear" w:color="auto" w:fill="auto"/>
            <w:vAlign w:val="center"/>
            <w:hideMark/>
          </w:tcPr>
          <w:p w14:paraId="5CE124B7"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Historial de desvinculaciones</w:t>
            </w:r>
          </w:p>
        </w:tc>
        <w:tc>
          <w:tcPr>
            <w:tcW w:w="852" w:type="dxa"/>
            <w:tcBorders>
              <w:top w:val="nil"/>
              <w:left w:val="nil"/>
              <w:bottom w:val="nil"/>
              <w:right w:val="nil"/>
            </w:tcBorders>
            <w:shd w:val="clear" w:color="auto" w:fill="auto"/>
            <w:vAlign w:val="center"/>
            <w:hideMark/>
          </w:tcPr>
          <w:p w14:paraId="444A5E5E"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Si</w:t>
            </w:r>
          </w:p>
        </w:tc>
        <w:tc>
          <w:tcPr>
            <w:tcW w:w="707" w:type="dxa"/>
            <w:tcBorders>
              <w:top w:val="single" w:sz="8" w:space="0" w:color="auto"/>
              <w:left w:val="nil"/>
              <w:bottom w:val="nil"/>
              <w:right w:val="nil"/>
            </w:tcBorders>
            <w:shd w:val="clear" w:color="auto" w:fill="auto"/>
            <w:vAlign w:val="center"/>
            <w:hideMark/>
          </w:tcPr>
          <w:p w14:paraId="74130679"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1645</w:t>
            </w:r>
          </w:p>
        </w:tc>
        <w:tc>
          <w:tcPr>
            <w:tcW w:w="852" w:type="dxa"/>
            <w:tcBorders>
              <w:top w:val="single" w:sz="8" w:space="0" w:color="auto"/>
              <w:left w:val="nil"/>
              <w:bottom w:val="nil"/>
              <w:right w:val="nil"/>
            </w:tcBorders>
            <w:shd w:val="clear" w:color="auto" w:fill="auto"/>
            <w:vAlign w:val="center"/>
            <w:hideMark/>
          </w:tcPr>
          <w:p w14:paraId="18EC575B" w14:textId="0FCAD3D0"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100</w:t>
            </w:r>
          </w:p>
        </w:tc>
        <w:tc>
          <w:tcPr>
            <w:tcW w:w="708" w:type="dxa"/>
            <w:tcBorders>
              <w:top w:val="single" w:sz="8" w:space="0" w:color="auto"/>
              <w:left w:val="nil"/>
              <w:bottom w:val="nil"/>
              <w:right w:val="nil"/>
            </w:tcBorders>
            <w:shd w:val="clear" w:color="auto" w:fill="auto"/>
            <w:vAlign w:val="center"/>
            <w:hideMark/>
          </w:tcPr>
          <w:p w14:paraId="3DDFFA3A"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102</w:t>
            </w:r>
          </w:p>
        </w:tc>
        <w:tc>
          <w:tcPr>
            <w:tcW w:w="748" w:type="dxa"/>
            <w:gridSpan w:val="2"/>
            <w:tcBorders>
              <w:top w:val="single" w:sz="8" w:space="0" w:color="auto"/>
              <w:left w:val="nil"/>
              <w:bottom w:val="nil"/>
              <w:right w:val="nil"/>
            </w:tcBorders>
            <w:shd w:val="clear" w:color="auto" w:fill="auto"/>
            <w:vAlign w:val="center"/>
            <w:hideMark/>
          </w:tcPr>
          <w:p w14:paraId="548F5770" w14:textId="4A1D752D"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8</w:t>
            </w:r>
            <w:r w:rsidR="00791080" w:rsidRPr="00CC3AC4">
              <w:rPr>
                <w:rFonts w:ascii="Arial" w:eastAsia="Times New Roman" w:hAnsi="Arial" w:cs="Arial"/>
                <w:lang w:eastAsia="es-ES"/>
              </w:rPr>
              <w:t>,</w:t>
            </w:r>
            <w:r w:rsidRPr="00CC3AC4">
              <w:rPr>
                <w:rFonts w:ascii="Arial" w:eastAsia="Times New Roman" w:hAnsi="Arial" w:cs="Arial"/>
                <w:lang w:eastAsia="es-ES"/>
              </w:rPr>
              <w:t>5</w:t>
            </w:r>
          </w:p>
        </w:tc>
        <w:tc>
          <w:tcPr>
            <w:tcW w:w="555" w:type="dxa"/>
            <w:tcBorders>
              <w:top w:val="single" w:sz="8" w:space="0" w:color="auto"/>
              <w:left w:val="nil"/>
              <w:bottom w:val="nil"/>
              <w:right w:val="nil"/>
            </w:tcBorders>
            <w:shd w:val="clear" w:color="auto" w:fill="auto"/>
            <w:vAlign w:val="center"/>
            <w:hideMark/>
          </w:tcPr>
          <w:p w14:paraId="1A1A51C3"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175</w:t>
            </w:r>
          </w:p>
        </w:tc>
        <w:tc>
          <w:tcPr>
            <w:tcW w:w="748" w:type="dxa"/>
            <w:gridSpan w:val="2"/>
            <w:tcBorders>
              <w:top w:val="single" w:sz="8" w:space="0" w:color="auto"/>
              <w:left w:val="nil"/>
              <w:bottom w:val="nil"/>
              <w:right w:val="nil"/>
            </w:tcBorders>
            <w:shd w:val="clear" w:color="auto" w:fill="auto"/>
            <w:vAlign w:val="center"/>
            <w:hideMark/>
          </w:tcPr>
          <w:p w14:paraId="7EBF52CB" w14:textId="17CADB04"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63</w:t>
            </w:r>
          </w:p>
        </w:tc>
        <w:tc>
          <w:tcPr>
            <w:tcW w:w="669" w:type="dxa"/>
            <w:tcBorders>
              <w:top w:val="single" w:sz="8" w:space="0" w:color="auto"/>
              <w:left w:val="nil"/>
              <w:bottom w:val="nil"/>
              <w:right w:val="nil"/>
            </w:tcBorders>
            <w:shd w:val="clear" w:color="auto" w:fill="auto"/>
            <w:vAlign w:val="center"/>
            <w:hideMark/>
          </w:tcPr>
          <w:p w14:paraId="0CD8355A"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1922</w:t>
            </w:r>
          </w:p>
        </w:tc>
        <w:tc>
          <w:tcPr>
            <w:tcW w:w="748" w:type="dxa"/>
            <w:gridSpan w:val="3"/>
            <w:tcBorders>
              <w:top w:val="single" w:sz="8" w:space="0" w:color="auto"/>
              <w:left w:val="nil"/>
              <w:bottom w:val="nil"/>
              <w:right w:val="nil"/>
            </w:tcBorders>
            <w:shd w:val="clear" w:color="auto" w:fill="auto"/>
            <w:vAlign w:val="center"/>
            <w:hideMark/>
          </w:tcPr>
          <w:p w14:paraId="5D837E0F" w14:textId="0F5D6109"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61</w:t>
            </w:r>
            <w:r w:rsidR="00791080" w:rsidRPr="00CC3AC4">
              <w:rPr>
                <w:rFonts w:ascii="Arial" w:eastAsia="Times New Roman" w:hAnsi="Arial" w:cs="Arial"/>
                <w:lang w:eastAsia="es-ES"/>
              </w:rPr>
              <w:t>,</w:t>
            </w:r>
            <w:r w:rsidRPr="00CC3AC4">
              <w:rPr>
                <w:rFonts w:ascii="Arial" w:eastAsia="Times New Roman" w:hAnsi="Arial" w:cs="Arial"/>
                <w:lang w:eastAsia="es-ES"/>
              </w:rPr>
              <w:t>6</w:t>
            </w:r>
          </w:p>
        </w:tc>
      </w:tr>
      <w:tr w:rsidR="00EE7702" w:rsidRPr="00CC3AC4" w14:paraId="512B7ACE" w14:textId="77777777" w:rsidTr="00791080">
        <w:trPr>
          <w:trHeight w:val="225"/>
        </w:trPr>
        <w:tc>
          <w:tcPr>
            <w:tcW w:w="1276" w:type="dxa"/>
            <w:vMerge/>
            <w:tcBorders>
              <w:top w:val="nil"/>
              <w:left w:val="nil"/>
              <w:bottom w:val="single" w:sz="8" w:space="0" w:color="000000"/>
              <w:right w:val="nil"/>
            </w:tcBorders>
            <w:vAlign w:val="center"/>
            <w:hideMark/>
          </w:tcPr>
          <w:p w14:paraId="2FB9099E" w14:textId="77777777" w:rsidR="00572F8E" w:rsidRPr="00CC3AC4" w:rsidRDefault="00572F8E" w:rsidP="00E365A7">
            <w:pPr>
              <w:spacing w:after="0" w:line="240" w:lineRule="auto"/>
              <w:jc w:val="center"/>
              <w:rPr>
                <w:rFonts w:ascii="Arial" w:eastAsia="Times New Roman" w:hAnsi="Arial" w:cs="Arial"/>
                <w:lang w:eastAsia="es-ES"/>
              </w:rPr>
            </w:pPr>
          </w:p>
        </w:tc>
        <w:tc>
          <w:tcPr>
            <w:tcW w:w="852" w:type="dxa"/>
            <w:tcBorders>
              <w:top w:val="nil"/>
              <w:left w:val="nil"/>
              <w:bottom w:val="nil"/>
              <w:right w:val="nil"/>
            </w:tcBorders>
            <w:shd w:val="clear" w:color="auto" w:fill="auto"/>
            <w:vAlign w:val="center"/>
            <w:hideMark/>
          </w:tcPr>
          <w:p w14:paraId="68B2B455"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No</w:t>
            </w:r>
          </w:p>
        </w:tc>
        <w:tc>
          <w:tcPr>
            <w:tcW w:w="707" w:type="dxa"/>
            <w:tcBorders>
              <w:top w:val="nil"/>
              <w:left w:val="nil"/>
              <w:bottom w:val="nil"/>
              <w:right w:val="nil"/>
            </w:tcBorders>
            <w:shd w:val="clear" w:color="auto" w:fill="auto"/>
            <w:vAlign w:val="center"/>
            <w:hideMark/>
          </w:tcPr>
          <w:p w14:paraId="2ABD1B17"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0</w:t>
            </w:r>
          </w:p>
        </w:tc>
        <w:tc>
          <w:tcPr>
            <w:tcW w:w="852" w:type="dxa"/>
            <w:tcBorders>
              <w:top w:val="nil"/>
              <w:left w:val="nil"/>
              <w:bottom w:val="nil"/>
              <w:right w:val="nil"/>
            </w:tcBorders>
            <w:shd w:val="clear" w:color="auto" w:fill="auto"/>
            <w:vAlign w:val="center"/>
            <w:hideMark/>
          </w:tcPr>
          <w:p w14:paraId="33C4FEA6" w14:textId="1157FA31" w:rsidR="00572F8E" w:rsidRPr="00CC3AC4" w:rsidRDefault="006528D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0</w:t>
            </w:r>
          </w:p>
        </w:tc>
        <w:tc>
          <w:tcPr>
            <w:tcW w:w="708" w:type="dxa"/>
            <w:tcBorders>
              <w:top w:val="nil"/>
              <w:left w:val="nil"/>
              <w:bottom w:val="nil"/>
              <w:right w:val="nil"/>
            </w:tcBorders>
            <w:shd w:val="clear" w:color="auto" w:fill="auto"/>
            <w:vAlign w:val="center"/>
            <w:hideMark/>
          </w:tcPr>
          <w:p w14:paraId="2769F01C"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1095</w:t>
            </w:r>
          </w:p>
        </w:tc>
        <w:tc>
          <w:tcPr>
            <w:tcW w:w="748" w:type="dxa"/>
            <w:gridSpan w:val="2"/>
            <w:tcBorders>
              <w:top w:val="nil"/>
              <w:left w:val="nil"/>
              <w:bottom w:val="nil"/>
              <w:right w:val="nil"/>
            </w:tcBorders>
            <w:shd w:val="clear" w:color="auto" w:fill="auto"/>
            <w:vAlign w:val="center"/>
            <w:hideMark/>
          </w:tcPr>
          <w:p w14:paraId="262D38CA" w14:textId="5334C3E6"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91</w:t>
            </w:r>
            <w:r w:rsidR="00791080" w:rsidRPr="00CC3AC4">
              <w:rPr>
                <w:rFonts w:ascii="Arial" w:eastAsia="Times New Roman" w:hAnsi="Arial" w:cs="Arial"/>
                <w:lang w:eastAsia="es-ES"/>
              </w:rPr>
              <w:t>,</w:t>
            </w:r>
            <w:r w:rsidRPr="00CC3AC4">
              <w:rPr>
                <w:rFonts w:ascii="Arial" w:eastAsia="Times New Roman" w:hAnsi="Arial" w:cs="Arial"/>
                <w:lang w:eastAsia="es-ES"/>
              </w:rPr>
              <w:t>5</w:t>
            </w:r>
          </w:p>
        </w:tc>
        <w:tc>
          <w:tcPr>
            <w:tcW w:w="555" w:type="dxa"/>
            <w:tcBorders>
              <w:top w:val="nil"/>
              <w:left w:val="nil"/>
              <w:bottom w:val="nil"/>
              <w:right w:val="nil"/>
            </w:tcBorders>
            <w:shd w:val="clear" w:color="auto" w:fill="auto"/>
            <w:vAlign w:val="center"/>
            <w:hideMark/>
          </w:tcPr>
          <w:p w14:paraId="2FE87653"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103</w:t>
            </w:r>
          </w:p>
        </w:tc>
        <w:tc>
          <w:tcPr>
            <w:tcW w:w="748" w:type="dxa"/>
            <w:gridSpan w:val="2"/>
            <w:tcBorders>
              <w:top w:val="nil"/>
              <w:left w:val="nil"/>
              <w:bottom w:val="nil"/>
              <w:right w:val="nil"/>
            </w:tcBorders>
            <w:shd w:val="clear" w:color="auto" w:fill="auto"/>
            <w:vAlign w:val="center"/>
            <w:hideMark/>
          </w:tcPr>
          <w:p w14:paraId="041018EF" w14:textId="3E36B729"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37</w:t>
            </w:r>
            <w:r w:rsidR="00791080" w:rsidRPr="00CC3AC4">
              <w:rPr>
                <w:rFonts w:ascii="Arial" w:eastAsia="Times New Roman" w:hAnsi="Arial" w:cs="Arial"/>
                <w:lang w:eastAsia="es-ES"/>
              </w:rPr>
              <w:t>,</w:t>
            </w:r>
            <w:r w:rsidRPr="00CC3AC4">
              <w:rPr>
                <w:rFonts w:ascii="Arial" w:eastAsia="Times New Roman" w:hAnsi="Arial" w:cs="Arial"/>
                <w:lang w:eastAsia="es-ES"/>
              </w:rPr>
              <w:t>1</w:t>
            </w:r>
          </w:p>
        </w:tc>
        <w:tc>
          <w:tcPr>
            <w:tcW w:w="669" w:type="dxa"/>
            <w:tcBorders>
              <w:top w:val="nil"/>
              <w:left w:val="nil"/>
              <w:bottom w:val="nil"/>
              <w:right w:val="nil"/>
            </w:tcBorders>
            <w:shd w:val="clear" w:color="auto" w:fill="auto"/>
            <w:vAlign w:val="center"/>
            <w:hideMark/>
          </w:tcPr>
          <w:p w14:paraId="789946F0"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1198</w:t>
            </w:r>
          </w:p>
        </w:tc>
        <w:tc>
          <w:tcPr>
            <w:tcW w:w="748" w:type="dxa"/>
            <w:gridSpan w:val="3"/>
            <w:tcBorders>
              <w:top w:val="nil"/>
              <w:left w:val="nil"/>
              <w:bottom w:val="nil"/>
              <w:right w:val="nil"/>
            </w:tcBorders>
            <w:shd w:val="clear" w:color="auto" w:fill="auto"/>
            <w:vAlign w:val="center"/>
            <w:hideMark/>
          </w:tcPr>
          <w:p w14:paraId="2B435548" w14:textId="66F6BF2A"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38</w:t>
            </w:r>
            <w:r w:rsidR="00791080" w:rsidRPr="00CC3AC4">
              <w:rPr>
                <w:rFonts w:ascii="Arial" w:eastAsia="Times New Roman" w:hAnsi="Arial" w:cs="Arial"/>
                <w:lang w:eastAsia="es-ES"/>
              </w:rPr>
              <w:t>,</w:t>
            </w:r>
            <w:r w:rsidRPr="00CC3AC4">
              <w:rPr>
                <w:rFonts w:ascii="Arial" w:eastAsia="Times New Roman" w:hAnsi="Arial" w:cs="Arial"/>
                <w:lang w:eastAsia="es-ES"/>
              </w:rPr>
              <w:t>4</w:t>
            </w:r>
          </w:p>
        </w:tc>
      </w:tr>
      <w:tr w:rsidR="00EE7702" w:rsidRPr="00CC3AC4" w14:paraId="7AECD60E" w14:textId="77777777" w:rsidTr="00791080">
        <w:trPr>
          <w:trHeight w:val="233"/>
        </w:trPr>
        <w:tc>
          <w:tcPr>
            <w:tcW w:w="1276" w:type="dxa"/>
            <w:vMerge/>
            <w:tcBorders>
              <w:top w:val="nil"/>
              <w:left w:val="nil"/>
              <w:bottom w:val="single" w:sz="8" w:space="0" w:color="000000"/>
              <w:right w:val="nil"/>
            </w:tcBorders>
            <w:vAlign w:val="center"/>
            <w:hideMark/>
          </w:tcPr>
          <w:p w14:paraId="0C130DE6" w14:textId="77777777" w:rsidR="00572F8E" w:rsidRPr="00CC3AC4" w:rsidRDefault="00572F8E" w:rsidP="00E365A7">
            <w:pPr>
              <w:spacing w:after="0" w:line="240" w:lineRule="auto"/>
              <w:jc w:val="center"/>
              <w:rPr>
                <w:rFonts w:ascii="Arial" w:eastAsia="Times New Roman" w:hAnsi="Arial" w:cs="Arial"/>
                <w:lang w:eastAsia="es-ES"/>
              </w:rPr>
            </w:pPr>
          </w:p>
        </w:tc>
        <w:tc>
          <w:tcPr>
            <w:tcW w:w="852" w:type="dxa"/>
            <w:tcBorders>
              <w:top w:val="nil"/>
              <w:left w:val="nil"/>
              <w:bottom w:val="single" w:sz="8" w:space="0" w:color="auto"/>
              <w:right w:val="nil"/>
            </w:tcBorders>
            <w:shd w:val="clear" w:color="auto" w:fill="auto"/>
            <w:vAlign w:val="center"/>
            <w:hideMark/>
          </w:tcPr>
          <w:p w14:paraId="5208FAF5"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Total</w:t>
            </w:r>
          </w:p>
        </w:tc>
        <w:tc>
          <w:tcPr>
            <w:tcW w:w="707" w:type="dxa"/>
            <w:tcBorders>
              <w:top w:val="nil"/>
              <w:left w:val="nil"/>
              <w:bottom w:val="single" w:sz="8" w:space="0" w:color="auto"/>
              <w:right w:val="nil"/>
            </w:tcBorders>
            <w:shd w:val="clear" w:color="auto" w:fill="auto"/>
            <w:vAlign w:val="center"/>
            <w:hideMark/>
          </w:tcPr>
          <w:p w14:paraId="3D907101"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1645</w:t>
            </w:r>
          </w:p>
        </w:tc>
        <w:tc>
          <w:tcPr>
            <w:tcW w:w="852" w:type="dxa"/>
            <w:tcBorders>
              <w:top w:val="nil"/>
              <w:left w:val="nil"/>
              <w:bottom w:val="single" w:sz="8" w:space="0" w:color="auto"/>
              <w:right w:val="nil"/>
            </w:tcBorders>
            <w:shd w:val="clear" w:color="auto" w:fill="auto"/>
            <w:vAlign w:val="center"/>
            <w:hideMark/>
          </w:tcPr>
          <w:p w14:paraId="694C11B2" w14:textId="039273DD"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100</w:t>
            </w:r>
          </w:p>
        </w:tc>
        <w:tc>
          <w:tcPr>
            <w:tcW w:w="708" w:type="dxa"/>
            <w:tcBorders>
              <w:top w:val="nil"/>
              <w:left w:val="nil"/>
              <w:bottom w:val="single" w:sz="8" w:space="0" w:color="auto"/>
              <w:right w:val="nil"/>
            </w:tcBorders>
            <w:shd w:val="clear" w:color="auto" w:fill="auto"/>
            <w:vAlign w:val="center"/>
            <w:hideMark/>
          </w:tcPr>
          <w:p w14:paraId="264FCDCE"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1197</w:t>
            </w:r>
          </w:p>
        </w:tc>
        <w:tc>
          <w:tcPr>
            <w:tcW w:w="748" w:type="dxa"/>
            <w:gridSpan w:val="2"/>
            <w:tcBorders>
              <w:top w:val="nil"/>
              <w:left w:val="nil"/>
              <w:bottom w:val="single" w:sz="8" w:space="0" w:color="auto"/>
              <w:right w:val="nil"/>
            </w:tcBorders>
            <w:shd w:val="clear" w:color="auto" w:fill="auto"/>
            <w:vAlign w:val="center"/>
            <w:hideMark/>
          </w:tcPr>
          <w:p w14:paraId="5E972024" w14:textId="57EA9F5E"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100</w:t>
            </w:r>
          </w:p>
        </w:tc>
        <w:tc>
          <w:tcPr>
            <w:tcW w:w="555" w:type="dxa"/>
            <w:tcBorders>
              <w:top w:val="nil"/>
              <w:left w:val="nil"/>
              <w:bottom w:val="single" w:sz="8" w:space="0" w:color="auto"/>
              <w:right w:val="nil"/>
            </w:tcBorders>
            <w:shd w:val="clear" w:color="auto" w:fill="auto"/>
            <w:vAlign w:val="center"/>
            <w:hideMark/>
          </w:tcPr>
          <w:p w14:paraId="66B8E9C8"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278</w:t>
            </w:r>
          </w:p>
        </w:tc>
        <w:tc>
          <w:tcPr>
            <w:tcW w:w="748" w:type="dxa"/>
            <w:gridSpan w:val="2"/>
            <w:tcBorders>
              <w:top w:val="nil"/>
              <w:left w:val="nil"/>
              <w:bottom w:val="single" w:sz="8" w:space="0" w:color="auto"/>
              <w:right w:val="nil"/>
            </w:tcBorders>
            <w:shd w:val="clear" w:color="auto" w:fill="auto"/>
            <w:vAlign w:val="center"/>
            <w:hideMark/>
          </w:tcPr>
          <w:p w14:paraId="5EED7C4A" w14:textId="09B45465"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100</w:t>
            </w:r>
          </w:p>
        </w:tc>
        <w:tc>
          <w:tcPr>
            <w:tcW w:w="669" w:type="dxa"/>
            <w:tcBorders>
              <w:top w:val="nil"/>
              <w:left w:val="nil"/>
              <w:bottom w:val="single" w:sz="8" w:space="0" w:color="auto"/>
              <w:right w:val="nil"/>
            </w:tcBorders>
            <w:shd w:val="clear" w:color="auto" w:fill="auto"/>
            <w:vAlign w:val="center"/>
            <w:hideMark/>
          </w:tcPr>
          <w:p w14:paraId="57C60C88"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3120</w:t>
            </w:r>
          </w:p>
        </w:tc>
        <w:tc>
          <w:tcPr>
            <w:tcW w:w="748" w:type="dxa"/>
            <w:gridSpan w:val="3"/>
            <w:tcBorders>
              <w:top w:val="nil"/>
              <w:left w:val="nil"/>
              <w:bottom w:val="single" w:sz="8" w:space="0" w:color="auto"/>
              <w:right w:val="nil"/>
            </w:tcBorders>
            <w:shd w:val="clear" w:color="auto" w:fill="auto"/>
            <w:vAlign w:val="center"/>
            <w:hideMark/>
          </w:tcPr>
          <w:p w14:paraId="63DB9B97" w14:textId="51DC5838"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100</w:t>
            </w:r>
          </w:p>
        </w:tc>
      </w:tr>
      <w:tr w:rsidR="00EE7702" w:rsidRPr="00CC3AC4" w14:paraId="4E479ABF" w14:textId="77777777" w:rsidTr="00791080">
        <w:trPr>
          <w:trHeight w:val="225"/>
        </w:trPr>
        <w:tc>
          <w:tcPr>
            <w:tcW w:w="1276" w:type="dxa"/>
            <w:vMerge w:val="restart"/>
            <w:tcBorders>
              <w:top w:val="nil"/>
              <w:left w:val="nil"/>
              <w:bottom w:val="single" w:sz="8" w:space="0" w:color="000000"/>
              <w:right w:val="nil"/>
            </w:tcBorders>
            <w:shd w:val="clear" w:color="auto" w:fill="auto"/>
            <w:vAlign w:val="center"/>
            <w:hideMark/>
          </w:tcPr>
          <w:p w14:paraId="6ADCCDFF"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Número de desvinculaciones</w:t>
            </w:r>
          </w:p>
        </w:tc>
        <w:tc>
          <w:tcPr>
            <w:tcW w:w="852" w:type="dxa"/>
            <w:tcBorders>
              <w:top w:val="nil"/>
              <w:left w:val="nil"/>
              <w:bottom w:val="nil"/>
              <w:right w:val="nil"/>
            </w:tcBorders>
            <w:shd w:val="clear" w:color="auto" w:fill="auto"/>
            <w:vAlign w:val="center"/>
            <w:hideMark/>
          </w:tcPr>
          <w:p w14:paraId="33D793AB"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Una</w:t>
            </w:r>
          </w:p>
        </w:tc>
        <w:tc>
          <w:tcPr>
            <w:tcW w:w="707" w:type="dxa"/>
            <w:tcBorders>
              <w:top w:val="nil"/>
              <w:left w:val="nil"/>
              <w:bottom w:val="nil"/>
              <w:right w:val="nil"/>
            </w:tcBorders>
            <w:shd w:val="clear" w:color="auto" w:fill="auto"/>
            <w:vAlign w:val="center"/>
            <w:hideMark/>
          </w:tcPr>
          <w:p w14:paraId="7048CD7A"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1444</w:t>
            </w:r>
          </w:p>
        </w:tc>
        <w:tc>
          <w:tcPr>
            <w:tcW w:w="852" w:type="dxa"/>
            <w:tcBorders>
              <w:top w:val="nil"/>
              <w:left w:val="nil"/>
              <w:bottom w:val="nil"/>
              <w:right w:val="nil"/>
            </w:tcBorders>
            <w:shd w:val="clear" w:color="auto" w:fill="auto"/>
            <w:vAlign w:val="center"/>
            <w:hideMark/>
          </w:tcPr>
          <w:p w14:paraId="33FFB0AA" w14:textId="02C0B69E"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87</w:t>
            </w:r>
            <w:r w:rsidR="00791080" w:rsidRPr="00CC3AC4">
              <w:rPr>
                <w:rFonts w:ascii="Arial" w:eastAsia="Times New Roman" w:hAnsi="Arial" w:cs="Arial"/>
                <w:lang w:eastAsia="es-ES"/>
              </w:rPr>
              <w:t>,</w:t>
            </w:r>
            <w:r w:rsidRPr="00CC3AC4">
              <w:rPr>
                <w:rFonts w:ascii="Arial" w:eastAsia="Times New Roman" w:hAnsi="Arial" w:cs="Arial"/>
                <w:lang w:eastAsia="es-ES"/>
              </w:rPr>
              <w:t>8</w:t>
            </w:r>
          </w:p>
        </w:tc>
        <w:tc>
          <w:tcPr>
            <w:tcW w:w="708" w:type="dxa"/>
            <w:tcBorders>
              <w:top w:val="nil"/>
              <w:left w:val="nil"/>
              <w:bottom w:val="nil"/>
              <w:right w:val="nil"/>
            </w:tcBorders>
            <w:shd w:val="clear" w:color="auto" w:fill="auto"/>
            <w:vAlign w:val="center"/>
            <w:hideMark/>
          </w:tcPr>
          <w:p w14:paraId="73294099"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92</w:t>
            </w:r>
          </w:p>
        </w:tc>
        <w:tc>
          <w:tcPr>
            <w:tcW w:w="748" w:type="dxa"/>
            <w:gridSpan w:val="2"/>
            <w:tcBorders>
              <w:top w:val="nil"/>
              <w:left w:val="nil"/>
              <w:bottom w:val="nil"/>
              <w:right w:val="nil"/>
            </w:tcBorders>
            <w:shd w:val="clear" w:color="auto" w:fill="auto"/>
            <w:vAlign w:val="center"/>
            <w:hideMark/>
          </w:tcPr>
          <w:p w14:paraId="10A01B6E" w14:textId="299BBB26"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90</w:t>
            </w:r>
            <w:r w:rsidR="00791080" w:rsidRPr="00CC3AC4">
              <w:rPr>
                <w:rFonts w:ascii="Arial" w:eastAsia="Times New Roman" w:hAnsi="Arial" w:cs="Arial"/>
                <w:lang w:eastAsia="es-ES"/>
              </w:rPr>
              <w:t>,</w:t>
            </w:r>
            <w:r w:rsidRPr="00CC3AC4">
              <w:rPr>
                <w:rFonts w:ascii="Arial" w:eastAsia="Times New Roman" w:hAnsi="Arial" w:cs="Arial"/>
                <w:lang w:eastAsia="es-ES"/>
              </w:rPr>
              <w:t>2</w:t>
            </w:r>
          </w:p>
        </w:tc>
        <w:tc>
          <w:tcPr>
            <w:tcW w:w="555" w:type="dxa"/>
            <w:tcBorders>
              <w:top w:val="nil"/>
              <w:left w:val="nil"/>
              <w:bottom w:val="nil"/>
              <w:right w:val="nil"/>
            </w:tcBorders>
            <w:shd w:val="clear" w:color="auto" w:fill="auto"/>
            <w:vAlign w:val="center"/>
            <w:hideMark/>
          </w:tcPr>
          <w:p w14:paraId="69490986"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103</w:t>
            </w:r>
          </w:p>
        </w:tc>
        <w:tc>
          <w:tcPr>
            <w:tcW w:w="748" w:type="dxa"/>
            <w:gridSpan w:val="2"/>
            <w:tcBorders>
              <w:top w:val="nil"/>
              <w:left w:val="nil"/>
              <w:bottom w:val="nil"/>
              <w:right w:val="nil"/>
            </w:tcBorders>
            <w:shd w:val="clear" w:color="auto" w:fill="auto"/>
            <w:vAlign w:val="center"/>
            <w:hideMark/>
          </w:tcPr>
          <w:p w14:paraId="31FF4D38" w14:textId="03880A0C"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58</w:t>
            </w:r>
            <w:r w:rsidR="00791080" w:rsidRPr="00CC3AC4">
              <w:rPr>
                <w:rFonts w:ascii="Arial" w:eastAsia="Times New Roman" w:hAnsi="Arial" w:cs="Arial"/>
                <w:lang w:eastAsia="es-ES"/>
              </w:rPr>
              <w:t>,</w:t>
            </w:r>
            <w:r w:rsidRPr="00CC3AC4">
              <w:rPr>
                <w:rFonts w:ascii="Arial" w:eastAsia="Times New Roman" w:hAnsi="Arial" w:cs="Arial"/>
                <w:lang w:eastAsia="es-ES"/>
              </w:rPr>
              <w:t>9</w:t>
            </w:r>
          </w:p>
        </w:tc>
        <w:tc>
          <w:tcPr>
            <w:tcW w:w="669" w:type="dxa"/>
            <w:tcBorders>
              <w:top w:val="nil"/>
              <w:left w:val="nil"/>
              <w:bottom w:val="nil"/>
              <w:right w:val="nil"/>
            </w:tcBorders>
            <w:shd w:val="clear" w:color="auto" w:fill="auto"/>
            <w:vAlign w:val="center"/>
            <w:hideMark/>
          </w:tcPr>
          <w:p w14:paraId="2A423AA2"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1639</w:t>
            </w:r>
          </w:p>
        </w:tc>
        <w:tc>
          <w:tcPr>
            <w:tcW w:w="748" w:type="dxa"/>
            <w:gridSpan w:val="3"/>
            <w:tcBorders>
              <w:top w:val="nil"/>
              <w:left w:val="nil"/>
              <w:bottom w:val="nil"/>
              <w:right w:val="nil"/>
            </w:tcBorders>
            <w:shd w:val="clear" w:color="auto" w:fill="auto"/>
            <w:vAlign w:val="center"/>
            <w:hideMark/>
          </w:tcPr>
          <w:p w14:paraId="49D011CC" w14:textId="362EC145"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85</w:t>
            </w:r>
            <w:r w:rsidR="00791080" w:rsidRPr="00CC3AC4">
              <w:rPr>
                <w:rFonts w:ascii="Arial" w:eastAsia="Times New Roman" w:hAnsi="Arial" w:cs="Arial"/>
                <w:lang w:eastAsia="es-ES"/>
              </w:rPr>
              <w:t>,</w:t>
            </w:r>
            <w:r w:rsidRPr="00CC3AC4">
              <w:rPr>
                <w:rFonts w:ascii="Arial" w:eastAsia="Times New Roman" w:hAnsi="Arial" w:cs="Arial"/>
                <w:lang w:eastAsia="es-ES"/>
              </w:rPr>
              <w:t>3</w:t>
            </w:r>
          </w:p>
        </w:tc>
      </w:tr>
      <w:tr w:rsidR="00EE7702" w:rsidRPr="00CC3AC4" w14:paraId="066026D5" w14:textId="77777777" w:rsidTr="00791080">
        <w:trPr>
          <w:trHeight w:val="225"/>
        </w:trPr>
        <w:tc>
          <w:tcPr>
            <w:tcW w:w="1276" w:type="dxa"/>
            <w:vMerge/>
            <w:tcBorders>
              <w:top w:val="nil"/>
              <w:left w:val="nil"/>
              <w:bottom w:val="single" w:sz="8" w:space="0" w:color="000000"/>
              <w:right w:val="nil"/>
            </w:tcBorders>
            <w:vAlign w:val="center"/>
            <w:hideMark/>
          </w:tcPr>
          <w:p w14:paraId="2C0870D9" w14:textId="77777777" w:rsidR="00572F8E" w:rsidRPr="00CC3AC4" w:rsidRDefault="00572F8E" w:rsidP="00E365A7">
            <w:pPr>
              <w:spacing w:after="0" w:line="240" w:lineRule="auto"/>
              <w:jc w:val="center"/>
              <w:rPr>
                <w:rFonts w:ascii="Arial" w:eastAsia="Times New Roman" w:hAnsi="Arial" w:cs="Arial"/>
                <w:lang w:eastAsia="es-ES"/>
              </w:rPr>
            </w:pPr>
          </w:p>
        </w:tc>
        <w:tc>
          <w:tcPr>
            <w:tcW w:w="852" w:type="dxa"/>
            <w:tcBorders>
              <w:top w:val="nil"/>
              <w:left w:val="nil"/>
              <w:bottom w:val="nil"/>
              <w:right w:val="nil"/>
            </w:tcBorders>
            <w:shd w:val="clear" w:color="auto" w:fill="auto"/>
            <w:vAlign w:val="center"/>
            <w:hideMark/>
          </w:tcPr>
          <w:p w14:paraId="5ADDF80B"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Dos</w:t>
            </w:r>
          </w:p>
        </w:tc>
        <w:tc>
          <w:tcPr>
            <w:tcW w:w="707" w:type="dxa"/>
            <w:tcBorders>
              <w:top w:val="nil"/>
              <w:left w:val="nil"/>
              <w:bottom w:val="nil"/>
              <w:right w:val="nil"/>
            </w:tcBorders>
            <w:shd w:val="clear" w:color="auto" w:fill="auto"/>
            <w:vAlign w:val="center"/>
            <w:hideMark/>
          </w:tcPr>
          <w:p w14:paraId="10819537"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165</w:t>
            </w:r>
          </w:p>
        </w:tc>
        <w:tc>
          <w:tcPr>
            <w:tcW w:w="852" w:type="dxa"/>
            <w:tcBorders>
              <w:top w:val="nil"/>
              <w:left w:val="nil"/>
              <w:bottom w:val="nil"/>
              <w:right w:val="nil"/>
            </w:tcBorders>
            <w:shd w:val="clear" w:color="auto" w:fill="auto"/>
            <w:vAlign w:val="center"/>
            <w:hideMark/>
          </w:tcPr>
          <w:p w14:paraId="564622F0" w14:textId="17ED6211"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10</w:t>
            </w:r>
          </w:p>
        </w:tc>
        <w:tc>
          <w:tcPr>
            <w:tcW w:w="708" w:type="dxa"/>
            <w:tcBorders>
              <w:top w:val="nil"/>
              <w:left w:val="nil"/>
              <w:bottom w:val="nil"/>
              <w:right w:val="nil"/>
            </w:tcBorders>
            <w:shd w:val="clear" w:color="auto" w:fill="auto"/>
            <w:vAlign w:val="center"/>
            <w:hideMark/>
          </w:tcPr>
          <w:p w14:paraId="5BB747B9"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10</w:t>
            </w:r>
          </w:p>
        </w:tc>
        <w:tc>
          <w:tcPr>
            <w:tcW w:w="748" w:type="dxa"/>
            <w:gridSpan w:val="2"/>
            <w:tcBorders>
              <w:top w:val="nil"/>
              <w:left w:val="nil"/>
              <w:bottom w:val="nil"/>
              <w:right w:val="nil"/>
            </w:tcBorders>
            <w:shd w:val="clear" w:color="auto" w:fill="auto"/>
            <w:vAlign w:val="center"/>
            <w:hideMark/>
          </w:tcPr>
          <w:p w14:paraId="21476BAF" w14:textId="3BB0D421"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9</w:t>
            </w:r>
            <w:r w:rsidR="00791080" w:rsidRPr="00CC3AC4">
              <w:rPr>
                <w:rFonts w:ascii="Arial" w:eastAsia="Times New Roman" w:hAnsi="Arial" w:cs="Arial"/>
                <w:lang w:eastAsia="es-ES"/>
              </w:rPr>
              <w:t>,</w:t>
            </w:r>
            <w:r w:rsidRPr="00CC3AC4">
              <w:rPr>
                <w:rFonts w:ascii="Arial" w:eastAsia="Times New Roman" w:hAnsi="Arial" w:cs="Arial"/>
                <w:lang w:eastAsia="es-ES"/>
              </w:rPr>
              <w:t>8</w:t>
            </w:r>
          </w:p>
        </w:tc>
        <w:tc>
          <w:tcPr>
            <w:tcW w:w="555" w:type="dxa"/>
            <w:tcBorders>
              <w:top w:val="nil"/>
              <w:left w:val="nil"/>
              <w:bottom w:val="nil"/>
              <w:right w:val="nil"/>
            </w:tcBorders>
            <w:shd w:val="clear" w:color="auto" w:fill="auto"/>
            <w:vAlign w:val="center"/>
            <w:hideMark/>
          </w:tcPr>
          <w:p w14:paraId="4BFAEC7E"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56</w:t>
            </w:r>
          </w:p>
        </w:tc>
        <w:tc>
          <w:tcPr>
            <w:tcW w:w="748" w:type="dxa"/>
            <w:gridSpan w:val="2"/>
            <w:tcBorders>
              <w:top w:val="nil"/>
              <w:left w:val="nil"/>
              <w:bottom w:val="nil"/>
              <w:right w:val="nil"/>
            </w:tcBorders>
            <w:shd w:val="clear" w:color="auto" w:fill="auto"/>
            <w:vAlign w:val="center"/>
            <w:hideMark/>
          </w:tcPr>
          <w:p w14:paraId="744F8865" w14:textId="3F6ED815"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32</w:t>
            </w:r>
          </w:p>
        </w:tc>
        <w:tc>
          <w:tcPr>
            <w:tcW w:w="669" w:type="dxa"/>
            <w:tcBorders>
              <w:top w:val="nil"/>
              <w:left w:val="nil"/>
              <w:bottom w:val="nil"/>
              <w:right w:val="nil"/>
            </w:tcBorders>
            <w:shd w:val="clear" w:color="auto" w:fill="auto"/>
            <w:vAlign w:val="center"/>
            <w:hideMark/>
          </w:tcPr>
          <w:p w14:paraId="2A3076BD"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231</w:t>
            </w:r>
          </w:p>
        </w:tc>
        <w:tc>
          <w:tcPr>
            <w:tcW w:w="748" w:type="dxa"/>
            <w:gridSpan w:val="3"/>
            <w:tcBorders>
              <w:top w:val="nil"/>
              <w:left w:val="nil"/>
              <w:bottom w:val="nil"/>
              <w:right w:val="nil"/>
            </w:tcBorders>
            <w:shd w:val="clear" w:color="auto" w:fill="auto"/>
            <w:vAlign w:val="center"/>
            <w:hideMark/>
          </w:tcPr>
          <w:p w14:paraId="204807CE" w14:textId="70EEBA76"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12</w:t>
            </w:r>
          </w:p>
        </w:tc>
      </w:tr>
      <w:tr w:rsidR="00EE7702" w:rsidRPr="00CC3AC4" w14:paraId="22EDB34E" w14:textId="77777777" w:rsidTr="00791080">
        <w:trPr>
          <w:trHeight w:val="225"/>
        </w:trPr>
        <w:tc>
          <w:tcPr>
            <w:tcW w:w="1276" w:type="dxa"/>
            <w:vMerge/>
            <w:tcBorders>
              <w:top w:val="nil"/>
              <w:left w:val="nil"/>
              <w:bottom w:val="single" w:sz="8" w:space="0" w:color="000000"/>
              <w:right w:val="nil"/>
            </w:tcBorders>
            <w:vAlign w:val="center"/>
            <w:hideMark/>
          </w:tcPr>
          <w:p w14:paraId="31BE6750" w14:textId="77777777" w:rsidR="00572F8E" w:rsidRPr="00CC3AC4" w:rsidRDefault="00572F8E" w:rsidP="00E365A7">
            <w:pPr>
              <w:spacing w:after="0" w:line="240" w:lineRule="auto"/>
              <w:jc w:val="center"/>
              <w:rPr>
                <w:rFonts w:ascii="Arial" w:eastAsia="Times New Roman" w:hAnsi="Arial" w:cs="Arial"/>
                <w:lang w:eastAsia="es-ES"/>
              </w:rPr>
            </w:pPr>
          </w:p>
        </w:tc>
        <w:tc>
          <w:tcPr>
            <w:tcW w:w="852" w:type="dxa"/>
            <w:tcBorders>
              <w:top w:val="nil"/>
              <w:left w:val="nil"/>
              <w:bottom w:val="nil"/>
              <w:right w:val="nil"/>
            </w:tcBorders>
            <w:shd w:val="clear" w:color="auto" w:fill="auto"/>
            <w:vAlign w:val="center"/>
            <w:hideMark/>
          </w:tcPr>
          <w:p w14:paraId="708E28CC"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Tres</w:t>
            </w:r>
          </w:p>
        </w:tc>
        <w:tc>
          <w:tcPr>
            <w:tcW w:w="707" w:type="dxa"/>
            <w:tcBorders>
              <w:top w:val="nil"/>
              <w:left w:val="nil"/>
              <w:bottom w:val="nil"/>
              <w:right w:val="nil"/>
            </w:tcBorders>
            <w:shd w:val="clear" w:color="auto" w:fill="auto"/>
            <w:vAlign w:val="center"/>
            <w:hideMark/>
          </w:tcPr>
          <w:p w14:paraId="18C017EB"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32</w:t>
            </w:r>
          </w:p>
        </w:tc>
        <w:tc>
          <w:tcPr>
            <w:tcW w:w="852" w:type="dxa"/>
            <w:tcBorders>
              <w:top w:val="nil"/>
              <w:left w:val="nil"/>
              <w:bottom w:val="nil"/>
              <w:right w:val="nil"/>
            </w:tcBorders>
            <w:shd w:val="clear" w:color="auto" w:fill="auto"/>
            <w:vAlign w:val="center"/>
            <w:hideMark/>
          </w:tcPr>
          <w:p w14:paraId="1C6244F3" w14:textId="0E363595"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2</w:t>
            </w:r>
          </w:p>
        </w:tc>
        <w:tc>
          <w:tcPr>
            <w:tcW w:w="708" w:type="dxa"/>
            <w:tcBorders>
              <w:top w:val="nil"/>
              <w:left w:val="nil"/>
              <w:bottom w:val="nil"/>
              <w:right w:val="nil"/>
            </w:tcBorders>
            <w:shd w:val="clear" w:color="auto" w:fill="auto"/>
            <w:vAlign w:val="center"/>
            <w:hideMark/>
          </w:tcPr>
          <w:p w14:paraId="00FBE90F"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0</w:t>
            </w:r>
          </w:p>
        </w:tc>
        <w:tc>
          <w:tcPr>
            <w:tcW w:w="748" w:type="dxa"/>
            <w:gridSpan w:val="2"/>
            <w:tcBorders>
              <w:top w:val="nil"/>
              <w:left w:val="nil"/>
              <w:bottom w:val="nil"/>
              <w:right w:val="nil"/>
            </w:tcBorders>
            <w:shd w:val="clear" w:color="auto" w:fill="auto"/>
            <w:vAlign w:val="center"/>
            <w:hideMark/>
          </w:tcPr>
          <w:p w14:paraId="5B28A290" w14:textId="622EA6F5" w:rsidR="00572F8E" w:rsidRPr="00CC3AC4" w:rsidRDefault="006528D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0</w:t>
            </w:r>
          </w:p>
        </w:tc>
        <w:tc>
          <w:tcPr>
            <w:tcW w:w="555" w:type="dxa"/>
            <w:tcBorders>
              <w:top w:val="nil"/>
              <w:left w:val="nil"/>
              <w:bottom w:val="nil"/>
              <w:right w:val="nil"/>
            </w:tcBorders>
            <w:shd w:val="clear" w:color="auto" w:fill="auto"/>
            <w:vAlign w:val="center"/>
            <w:hideMark/>
          </w:tcPr>
          <w:p w14:paraId="40F15E68"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14</w:t>
            </w:r>
          </w:p>
        </w:tc>
        <w:tc>
          <w:tcPr>
            <w:tcW w:w="748" w:type="dxa"/>
            <w:gridSpan w:val="2"/>
            <w:tcBorders>
              <w:top w:val="nil"/>
              <w:left w:val="nil"/>
              <w:bottom w:val="nil"/>
              <w:right w:val="nil"/>
            </w:tcBorders>
            <w:shd w:val="clear" w:color="auto" w:fill="auto"/>
            <w:vAlign w:val="center"/>
            <w:hideMark/>
          </w:tcPr>
          <w:p w14:paraId="06BF96E6" w14:textId="193FBFAD"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8</w:t>
            </w:r>
          </w:p>
        </w:tc>
        <w:tc>
          <w:tcPr>
            <w:tcW w:w="669" w:type="dxa"/>
            <w:tcBorders>
              <w:top w:val="nil"/>
              <w:left w:val="nil"/>
              <w:bottom w:val="nil"/>
              <w:right w:val="nil"/>
            </w:tcBorders>
            <w:shd w:val="clear" w:color="auto" w:fill="auto"/>
            <w:vAlign w:val="center"/>
            <w:hideMark/>
          </w:tcPr>
          <w:p w14:paraId="7F0CA43B"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46</w:t>
            </w:r>
          </w:p>
        </w:tc>
        <w:tc>
          <w:tcPr>
            <w:tcW w:w="748" w:type="dxa"/>
            <w:gridSpan w:val="3"/>
            <w:tcBorders>
              <w:top w:val="nil"/>
              <w:left w:val="nil"/>
              <w:bottom w:val="nil"/>
              <w:right w:val="nil"/>
            </w:tcBorders>
            <w:shd w:val="clear" w:color="auto" w:fill="auto"/>
            <w:vAlign w:val="center"/>
            <w:hideMark/>
          </w:tcPr>
          <w:p w14:paraId="230571DB" w14:textId="31591F16"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2</w:t>
            </w:r>
            <w:r w:rsidR="00791080" w:rsidRPr="00CC3AC4">
              <w:rPr>
                <w:rFonts w:ascii="Arial" w:eastAsia="Times New Roman" w:hAnsi="Arial" w:cs="Arial"/>
                <w:lang w:eastAsia="es-ES"/>
              </w:rPr>
              <w:t>,</w:t>
            </w:r>
            <w:r w:rsidRPr="00CC3AC4">
              <w:rPr>
                <w:rFonts w:ascii="Arial" w:eastAsia="Times New Roman" w:hAnsi="Arial" w:cs="Arial"/>
                <w:lang w:eastAsia="es-ES"/>
              </w:rPr>
              <w:t>4</w:t>
            </w:r>
          </w:p>
        </w:tc>
      </w:tr>
      <w:tr w:rsidR="00EE7702" w:rsidRPr="00CC3AC4" w14:paraId="0516D244" w14:textId="77777777" w:rsidTr="00791080">
        <w:trPr>
          <w:trHeight w:val="233"/>
        </w:trPr>
        <w:tc>
          <w:tcPr>
            <w:tcW w:w="1276" w:type="dxa"/>
            <w:vMerge/>
            <w:tcBorders>
              <w:top w:val="nil"/>
              <w:left w:val="nil"/>
              <w:bottom w:val="single" w:sz="8" w:space="0" w:color="000000"/>
              <w:right w:val="nil"/>
            </w:tcBorders>
            <w:vAlign w:val="center"/>
            <w:hideMark/>
          </w:tcPr>
          <w:p w14:paraId="14047B86" w14:textId="77777777" w:rsidR="00572F8E" w:rsidRPr="00CC3AC4" w:rsidRDefault="00572F8E" w:rsidP="00E365A7">
            <w:pPr>
              <w:spacing w:after="0" w:line="240" w:lineRule="auto"/>
              <w:jc w:val="center"/>
              <w:rPr>
                <w:rFonts w:ascii="Arial" w:eastAsia="Times New Roman" w:hAnsi="Arial" w:cs="Arial"/>
                <w:lang w:eastAsia="es-ES"/>
              </w:rPr>
            </w:pPr>
          </w:p>
        </w:tc>
        <w:tc>
          <w:tcPr>
            <w:tcW w:w="852" w:type="dxa"/>
            <w:tcBorders>
              <w:top w:val="nil"/>
              <w:left w:val="nil"/>
              <w:bottom w:val="single" w:sz="8" w:space="0" w:color="auto"/>
              <w:right w:val="nil"/>
            </w:tcBorders>
            <w:shd w:val="clear" w:color="auto" w:fill="auto"/>
            <w:vAlign w:val="center"/>
            <w:hideMark/>
          </w:tcPr>
          <w:p w14:paraId="0B038266"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Cuatro</w:t>
            </w:r>
          </w:p>
        </w:tc>
        <w:tc>
          <w:tcPr>
            <w:tcW w:w="707" w:type="dxa"/>
            <w:tcBorders>
              <w:top w:val="nil"/>
              <w:left w:val="nil"/>
              <w:bottom w:val="single" w:sz="8" w:space="0" w:color="auto"/>
              <w:right w:val="nil"/>
            </w:tcBorders>
            <w:shd w:val="clear" w:color="auto" w:fill="auto"/>
            <w:vAlign w:val="center"/>
            <w:hideMark/>
          </w:tcPr>
          <w:p w14:paraId="20AE37CE"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4</w:t>
            </w:r>
          </w:p>
        </w:tc>
        <w:tc>
          <w:tcPr>
            <w:tcW w:w="852" w:type="dxa"/>
            <w:tcBorders>
              <w:top w:val="nil"/>
              <w:left w:val="nil"/>
              <w:bottom w:val="single" w:sz="8" w:space="0" w:color="auto"/>
              <w:right w:val="nil"/>
            </w:tcBorders>
            <w:shd w:val="clear" w:color="auto" w:fill="auto"/>
            <w:vAlign w:val="center"/>
            <w:hideMark/>
          </w:tcPr>
          <w:p w14:paraId="569FAEE1" w14:textId="60846BE7" w:rsidR="00572F8E" w:rsidRPr="00CC3AC4" w:rsidRDefault="006528D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0</w:t>
            </w:r>
            <w:r w:rsidR="00791080" w:rsidRPr="00CC3AC4">
              <w:rPr>
                <w:rFonts w:ascii="Arial" w:eastAsia="Times New Roman" w:hAnsi="Arial" w:cs="Arial"/>
                <w:lang w:eastAsia="es-ES"/>
              </w:rPr>
              <w:t>,</w:t>
            </w:r>
            <w:r w:rsidR="00572F8E" w:rsidRPr="00CC3AC4">
              <w:rPr>
                <w:rFonts w:ascii="Arial" w:eastAsia="Times New Roman" w:hAnsi="Arial" w:cs="Arial"/>
                <w:lang w:eastAsia="es-ES"/>
              </w:rPr>
              <w:t>2</w:t>
            </w:r>
          </w:p>
        </w:tc>
        <w:tc>
          <w:tcPr>
            <w:tcW w:w="708" w:type="dxa"/>
            <w:tcBorders>
              <w:top w:val="nil"/>
              <w:left w:val="nil"/>
              <w:bottom w:val="single" w:sz="8" w:space="0" w:color="auto"/>
              <w:right w:val="nil"/>
            </w:tcBorders>
            <w:shd w:val="clear" w:color="auto" w:fill="auto"/>
            <w:vAlign w:val="center"/>
            <w:hideMark/>
          </w:tcPr>
          <w:p w14:paraId="4704CDCC"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0</w:t>
            </w:r>
          </w:p>
        </w:tc>
        <w:tc>
          <w:tcPr>
            <w:tcW w:w="748" w:type="dxa"/>
            <w:gridSpan w:val="2"/>
            <w:tcBorders>
              <w:top w:val="nil"/>
              <w:left w:val="nil"/>
              <w:bottom w:val="single" w:sz="8" w:space="0" w:color="auto"/>
              <w:right w:val="nil"/>
            </w:tcBorders>
            <w:shd w:val="clear" w:color="auto" w:fill="auto"/>
            <w:vAlign w:val="center"/>
            <w:hideMark/>
          </w:tcPr>
          <w:p w14:paraId="1E57DFB5" w14:textId="6BFCC91D" w:rsidR="00572F8E" w:rsidRPr="00CC3AC4" w:rsidRDefault="006528D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0</w:t>
            </w:r>
          </w:p>
        </w:tc>
        <w:tc>
          <w:tcPr>
            <w:tcW w:w="555" w:type="dxa"/>
            <w:tcBorders>
              <w:top w:val="nil"/>
              <w:left w:val="nil"/>
              <w:bottom w:val="single" w:sz="8" w:space="0" w:color="auto"/>
              <w:right w:val="nil"/>
            </w:tcBorders>
            <w:shd w:val="clear" w:color="auto" w:fill="auto"/>
            <w:vAlign w:val="center"/>
            <w:hideMark/>
          </w:tcPr>
          <w:p w14:paraId="2C2DD901"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2</w:t>
            </w:r>
          </w:p>
        </w:tc>
        <w:tc>
          <w:tcPr>
            <w:tcW w:w="748" w:type="dxa"/>
            <w:gridSpan w:val="2"/>
            <w:tcBorders>
              <w:top w:val="nil"/>
              <w:left w:val="nil"/>
              <w:bottom w:val="single" w:sz="8" w:space="0" w:color="auto"/>
              <w:right w:val="nil"/>
            </w:tcBorders>
            <w:shd w:val="clear" w:color="auto" w:fill="auto"/>
            <w:vAlign w:val="center"/>
            <w:hideMark/>
          </w:tcPr>
          <w:p w14:paraId="75EAC251" w14:textId="1A6C9C3F"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1</w:t>
            </w:r>
            <w:r w:rsidR="00791080" w:rsidRPr="00CC3AC4">
              <w:rPr>
                <w:rFonts w:ascii="Arial" w:eastAsia="Times New Roman" w:hAnsi="Arial" w:cs="Arial"/>
                <w:lang w:eastAsia="es-ES"/>
              </w:rPr>
              <w:t>,</w:t>
            </w:r>
            <w:r w:rsidRPr="00CC3AC4">
              <w:rPr>
                <w:rFonts w:ascii="Arial" w:eastAsia="Times New Roman" w:hAnsi="Arial" w:cs="Arial"/>
                <w:lang w:eastAsia="es-ES"/>
              </w:rPr>
              <w:t>1</w:t>
            </w:r>
          </w:p>
        </w:tc>
        <w:tc>
          <w:tcPr>
            <w:tcW w:w="669" w:type="dxa"/>
            <w:tcBorders>
              <w:top w:val="nil"/>
              <w:left w:val="nil"/>
              <w:bottom w:val="single" w:sz="8" w:space="0" w:color="auto"/>
              <w:right w:val="nil"/>
            </w:tcBorders>
            <w:shd w:val="clear" w:color="auto" w:fill="auto"/>
            <w:vAlign w:val="center"/>
            <w:hideMark/>
          </w:tcPr>
          <w:p w14:paraId="4A2D9E27"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6</w:t>
            </w:r>
          </w:p>
        </w:tc>
        <w:tc>
          <w:tcPr>
            <w:tcW w:w="748" w:type="dxa"/>
            <w:gridSpan w:val="3"/>
            <w:tcBorders>
              <w:top w:val="nil"/>
              <w:left w:val="nil"/>
              <w:bottom w:val="single" w:sz="8" w:space="0" w:color="auto"/>
              <w:right w:val="nil"/>
            </w:tcBorders>
            <w:shd w:val="clear" w:color="auto" w:fill="auto"/>
            <w:vAlign w:val="center"/>
            <w:hideMark/>
          </w:tcPr>
          <w:p w14:paraId="53191A67" w14:textId="0042321E"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0</w:t>
            </w:r>
            <w:r w:rsidR="00791080" w:rsidRPr="00CC3AC4">
              <w:rPr>
                <w:rFonts w:ascii="Arial" w:eastAsia="Times New Roman" w:hAnsi="Arial" w:cs="Arial"/>
                <w:lang w:eastAsia="es-ES"/>
              </w:rPr>
              <w:t>,</w:t>
            </w:r>
            <w:r w:rsidRPr="00CC3AC4">
              <w:rPr>
                <w:rFonts w:ascii="Arial" w:eastAsia="Times New Roman" w:hAnsi="Arial" w:cs="Arial"/>
                <w:lang w:eastAsia="es-ES"/>
              </w:rPr>
              <w:t>3</w:t>
            </w:r>
          </w:p>
        </w:tc>
      </w:tr>
      <w:tr w:rsidR="00EE7702" w:rsidRPr="00CC3AC4" w14:paraId="3A1BC213" w14:textId="77777777" w:rsidTr="00791080">
        <w:trPr>
          <w:trHeight w:val="233"/>
        </w:trPr>
        <w:tc>
          <w:tcPr>
            <w:tcW w:w="1276" w:type="dxa"/>
            <w:vMerge/>
            <w:tcBorders>
              <w:top w:val="nil"/>
              <w:left w:val="nil"/>
              <w:bottom w:val="single" w:sz="8" w:space="0" w:color="000000"/>
              <w:right w:val="nil"/>
            </w:tcBorders>
            <w:vAlign w:val="center"/>
            <w:hideMark/>
          </w:tcPr>
          <w:p w14:paraId="578D1CF2" w14:textId="77777777" w:rsidR="00572F8E" w:rsidRPr="00CC3AC4" w:rsidRDefault="00572F8E" w:rsidP="00E365A7">
            <w:pPr>
              <w:spacing w:after="0" w:line="240" w:lineRule="auto"/>
              <w:jc w:val="center"/>
              <w:rPr>
                <w:rFonts w:ascii="Arial" w:eastAsia="Times New Roman" w:hAnsi="Arial" w:cs="Arial"/>
                <w:lang w:eastAsia="es-ES"/>
              </w:rPr>
            </w:pPr>
          </w:p>
        </w:tc>
        <w:tc>
          <w:tcPr>
            <w:tcW w:w="852" w:type="dxa"/>
            <w:tcBorders>
              <w:top w:val="nil"/>
              <w:left w:val="nil"/>
              <w:bottom w:val="single" w:sz="8" w:space="0" w:color="auto"/>
              <w:right w:val="nil"/>
            </w:tcBorders>
            <w:shd w:val="clear" w:color="auto" w:fill="auto"/>
            <w:vAlign w:val="center"/>
            <w:hideMark/>
          </w:tcPr>
          <w:p w14:paraId="5B9C4A20"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Total</w:t>
            </w:r>
          </w:p>
        </w:tc>
        <w:tc>
          <w:tcPr>
            <w:tcW w:w="707" w:type="dxa"/>
            <w:tcBorders>
              <w:top w:val="nil"/>
              <w:left w:val="nil"/>
              <w:bottom w:val="single" w:sz="8" w:space="0" w:color="auto"/>
              <w:right w:val="nil"/>
            </w:tcBorders>
            <w:shd w:val="clear" w:color="auto" w:fill="auto"/>
            <w:vAlign w:val="center"/>
            <w:hideMark/>
          </w:tcPr>
          <w:p w14:paraId="15D4A224"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1645</w:t>
            </w:r>
          </w:p>
        </w:tc>
        <w:tc>
          <w:tcPr>
            <w:tcW w:w="852" w:type="dxa"/>
            <w:tcBorders>
              <w:top w:val="nil"/>
              <w:left w:val="nil"/>
              <w:bottom w:val="single" w:sz="8" w:space="0" w:color="auto"/>
              <w:right w:val="nil"/>
            </w:tcBorders>
            <w:shd w:val="clear" w:color="auto" w:fill="auto"/>
            <w:vAlign w:val="center"/>
            <w:hideMark/>
          </w:tcPr>
          <w:p w14:paraId="195D03DD" w14:textId="504D012F"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100</w:t>
            </w:r>
          </w:p>
        </w:tc>
        <w:tc>
          <w:tcPr>
            <w:tcW w:w="708" w:type="dxa"/>
            <w:tcBorders>
              <w:top w:val="nil"/>
              <w:left w:val="nil"/>
              <w:bottom w:val="single" w:sz="8" w:space="0" w:color="auto"/>
              <w:right w:val="nil"/>
            </w:tcBorders>
            <w:shd w:val="clear" w:color="auto" w:fill="auto"/>
            <w:vAlign w:val="center"/>
            <w:hideMark/>
          </w:tcPr>
          <w:p w14:paraId="206A0563"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102</w:t>
            </w:r>
          </w:p>
        </w:tc>
        <w:tc>
          <w:tcPr>
            <w:tcW w:w="748" w:type="dxa"/>
            <w:gridSpan w:val="2"/>
            <w:tcBorders>
              <w:top w:val="nil"/>
              <w:left w:val="nil"/>
              <w:bottom w:val="single" w:sz="8" w:space="0" w:color="auto"/>
              <w:right w:val="nil"/>
            </w:tcBorders>
            <w:shd w:val="clear" w:color="auto" w:fill="auto"/>
            <w:vAlign w:val="center"/>
            <w:hideMark/>
          </w:tcPr>
          <w:p w14:paraId="1E5D611D" w14:textId="3AAD5901"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100</w:t>
            </w:r>
          </w:p>
        </w:tc>
        <w:tc>
          <w:tcPr>
            <w:tcW w:w="555" w:type="dxa"/>
            <w:tcBorders>
              <w:top w:val="nil"/>
              <w:left w:val="nil"/>
              <w:bottom w:val="single" w:sz="8" w:space="0" w:color="auto"/>
              <w:right w:val="nil"/>
            </w:tcBorders>
            <w:shd w:val="clear" w:color="auto" w:fill="auto"/>
            <w:vAlign w:val="center"/>
            <w:hideMark/>
          </w:tcPr>
          <w:p w14:paraId="7F634736"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175</w:t>
            </w:r>
          </w:p>
        </w:tc>
        <w:tc>
          <w:tcPr>
            <w:tcW w:w="748" w:type="dxa"/>
            <w:gridSpan w:val="2"/>
            <w:tcBorders>
              <w:top w:val="nil"/>
              <w:left w:val="nil"/>
              <w:bottom w:val="single" w:sz="8" w:space="0" w:color="auto"/>
              <w:right w:val="nil"/>
            </w:tcBorders>
            <w:shd w:val="clear" w:color="auto" w:fill="auto"/>
            <w:vAlign w:val="center"/>
            <w:hideMark/>
          </w:tcPr>
          <w:p w14:paraId="1EAFCCDE" w14:textId="571826AA"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100</w:t>
            </w:r>
          </w:p>
        </w:tc>
        <w:tc>
          <w:tcPr>
            <w:tcW w:w="669" w:type="dxa"/>
            <w:tcBorders>
              <w:top w:val="nil"/>
              <w:left w:val="nil"/>
              <w:bottom w:val="single" w:sz="8" w:space="0" w:color="auto"/>
              <w:right w:val="nil"/>
            </w:tcBorders>
            <w:shd w:val="clear" w:color="auto" w:fill="auto"/>
            <w:vAlign w:val="center"/>
            <w:hideMark/>
          </w:tcPr>
          <w:p w14:paraId="59532A01" w14:textId="77777777"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1922</w:t>
            </w:r>
          </w:p>
        </w:tc>
        <w:tc>
          <w:tcPr>
            <w:tcW w:w="748" w:type="dxa"/>
            <w:gridSpan w:val="3"/>
            <w:tcBorders>
              <w:top w:val="nil"/>
              <w:left w:val="nil"/>
              <w:bottom w:val="single" w:sz="8" w:space="0" w:color="auto"/>
              <w:right w:val="nil"/>
            </w:tcBorders>
            <w:shd w:val="clear" w:color="auto" w:fill="auto"/>
            <w:vAlign w:val="center"/>
            <w:hideMark/>
          </w:tcPr>
          <w:p w14:paraId="667F3B88" w14:textId="55C63BD1" w:rsidR="00572F8E" w:rsidRPr="00CC3AC4" w:rsidRDefault="00572F8E" w:rsidP="00E365A7">
            <w:pPr>
              <w:spacing w:after="0" w:line="240" w:lineRule="auto"/>
              <w:jc w:val="center"/>
              <w:rPr>
                <w:rFonts w:ascii="Arial" w:eastAsia="Times New Roman" w:hAnsi="Arial" w:cs="Arial"/>
                <w:lang w:eastAsia="es-ES"/>
              </w:rPr>
            </w:pPr>
            <w:r w:rsidRPr="00CC3AC4">
              <w:rPr>
                <w:rFonts w:ascii="Arial" w:eastAsia="Times New Roman" w:hAnsi="Arial" w:cs="Arial"/>
                <w:lang w:eastAsia="es-ES"/>
              </w:rPr>
              <w:t>100</w:t>
            </w:r>
          </w:p>
        </w:tc>
      </w:tr>
    </w:tbl>
    <w:p w14:paraId="6B8EDD90" w14:textId="3B1716E8" w:rsidR="00791080" w:rsidRPr="00CC3AC4" w:rsidRDefault="0090404D" w:rsidP="00E365A7">
      <w:pPr>
        <w:spacing w:after="0" w:line="240" w:lineRule="auto"/>
        <w:rPr>
          <w:rFonts w:ascii="Arial" w:hAnsi="Arial" w:cs="Arial"/>
          <w:sz w:val="24"/>
          <w:szCs w:val="24"/>
        </w:rPr>
      </w:pPr>
      <w:r w:rsidRPr="00CC3AC4">
        <w:rPr>
          <w:rFonts w:ascii="Arial" w:hAnsi="Arial" w:cs="Arial"/>
          <w:sz w:val="24"/>
          <w:szCs w:val="24"/>
        </w:rPr>
        <w:t xml:space="preserve">Nota: </w:t>
      </w:r>
      <w:r w:rsidR="00791080" w:rsidRPr="00CC3AC4">
        <w:rPr>
          <w:rFonts w:ascii="Arial" w:hAnsi="Arial" w:cs="Arial"/>
          <w:sz w:val="24"/>
          <w:szCs w:val="24"/>
        </w:rPr>
        <w:t>C</w:t>
      </w:r>
      <w:r w:rsidRPr="00CC3AC4">
        <w:rPr>
          <w:rFonts w:ascii="Arial" w:hAnsi="Arial" w:cs="Arial"/>
          <w:sz w:val="24"/>
          <w:szCs w:val="24"/>
        </w:rPr>
        <w:t xml:space="preserve"> = </w:t>
      </w:r>
      <w:r w:rsidR="00791080" w:rsidRPr="00CC3AC4">
        <w:rPr>
          <w:rFonts w:ascii="Arial" w:hAnsi="Arial" w:cs="Arial"/>
          <w:sz w:val="24"/>
          <w:szCs w:val="24"/>
        </w:rPr>
        <w:t>Categoría</w:t>
      </w:r>
    </w:p>
    <w:p w14:paraId="3CDCA114" w14:textId="3656D7C3" w:rsidR="002B6385" w:rsidRPr="00255E8C" w:rsidRDefault="002B6385" w:rsidP="00E365A7">
      <w:pPr>
        <w:spacing w:after="0" w:line="240" w:lineRule="auto"/>
        <w:rPr>
          <w:rFonts w:ascii="Arial" w:hAnsi="Arial" w:cs="Arial"/>
          <w:sz w:val="24"/>
          <w:szCs w:val="24"/>
        </w:rPr>
      </w:pPr>
      <w:r w:rsidRPr="00255E8C">
        <w:rPr>
          <w:rFonts w:ascii="Arial" w:hAnsi="Arial" w:cs="Arial"/>
          <w:sz w:val="24"/>
          <w:szCs w:val="24"/>
        </w:rPr>
        <w:t>Fuente: elaboración propia</w:t>
      </w:r>
      <w:r w:rsidR="00D548E7" w:rsidRPr="00255E8C">
        <w:rPr>
          <w:rFonts w:ascii="Arial" w:hAnsi="Arial" w:cs="Arial"/>
          <w:sz w:val="24"/>
          <w:szCs w:val="24"/>
        </w:rPr>
        <w:t xml:space="preserve"> </w:t>
      </w:r>
      <w:r w:rsidR="009F6166" w:rsidRPr="00255E8C">
        <w:rPr>
          <w:rFonts w:ascii="Arial" w:hAnsi="Arial" w:cs="Arial"/>
          <w:sz w:val="24"/>
          <w:szCs w:val="24"/>
        </w:rPr>
        <w:t>(</w:t>
      </w:r>
      <w:r w:rsidR="00D548E7" w:rsidRPr="00255E8C">
        <w:rPr>
          <w:rFonts w:ascii="Arial" w:hAnsi="Arial" w:cs="Arial"/>
          <w:sz w:val="24"/>
          <w:szCs w:val="24"/>
        </w:rPr>
        <w:t>2023</w:t>
      </w:r>
      <w:r w:rsidR="009F6166" w:rsidRPr="00255E8C">
        <w:rPr>
          <w:rFonts w:ascii="Arial" w:hAnsi="Arial" w:cs="Arial"/>
          <w:sz w:val="24"/>
          <w:szCs w:val="24"/>
        </w:rPr>
        <w:t>)</w:t>
      </w:r>
    </w:p>
    <w:p w14:paraId="6BE96DEC" w14:textId="36A78481" w:rsidR="00572F8E" w:rsidRPr="00CC3AC4" w:rsidRDefault="00572F8E" w:rsidP="00E365A7">
      <w:pPr>
        <w:pStyle w:val="Pietablas"/>
        <w:spacing w:before="0" w:after="0" w:line="240" w:lineRule="auto"/>
        <w:jc w:val="left"/>
        <w:rPr>
          <w:rFonts w:ascii="Arial" w:hAnsi="Arial" w:cs="Arial"/>
          <w:i/>
          <w:iCs/>
          <w:sz w:val="24"/>
          <w:szCs w:val="24"/>
        </w:rPr>
      </w:pPr>
    </w:p>
    <w:p w14:paraId="568BA7F7" w14:textId="197C6009" w:rsidR="00921F2A" w:rsidRPr="00CC3AC4" w:rsidRDefault="00E729CC" w:rsidP="00E365A7">
      <w:pPr>
        <w:spacing w:after="0" w:line="240" w:lineRule="auto"/>
        <w:rPr>
          <w:rFonts w:ascii="Arial" w:hAnsi="Arial" w:cs="Arial"/>
          <w:b/>
          <w:bCs/>
          <w:sz w:val="24"/>
          <w:szCs w:val="24"/>
        </w:rPr>
      </w:pPr>
      <w:r w:rsidRPr="00CC3AC4">
        <w:rPr>
          <w:rFonts w:ascii="Arial" w:hAnsi="Arial" w:cs="Arial"/>
          <w:b/>
          <w:bCs/>
          <w:sz w:val="24"/>
          <w:szCs w:val="24"/>
        </w:rPr>
        <w:t>T</w:t>
      </w:r>
      <w:r w:rsidR="00E85753" w:rsidRPr="00CC3AC4">
        <w:rPr>
          <w:rFonts w:ascii="Arial" w:hAnsi="Arial" w:cs="Arial"/>
          <w:b/>
          <w:bCs/>
          <w:sz w:val="24"/>
          <w:szCs w:val="24"/>
        </w:rPr>
        <w:t>rayectoria académica según variables demográficas y académicas</w:t>
      </w:r>
      <w:r w:rsidR="00104275" w:rsidRPr="00CC3AC4">
        <w:rPr>
          <w:rFonts w:ascii="Arial" w:hAnsi="Arial" w:cs="Arial"/>
          <w:b/>
          <w:bCs/>
          <w:sz w:val="24"/>
          <w:szCs w:val="24"/>
        </w:rPr>
        <w:t xml:space="preserve">. </w:t>
      </w:r>
      <w:r w:rsidR="00F20399" w:rsidRPr="00CC3AC4">
        <w:rPr>
          <w:rFonts w:ascii="Arial" w:hAnsi="Arial" w:cs="Arial"/>
          <w:sz w:val="24"/>
          <w:szCs w:val="24"/>
        </w:rPr>
        <w:t>Al explorar la relación entre las variables de ingreso del estudiant</w:t>
      </w:r>
      <w:r w:rsidR="00B24B66" w:rsidRPr="00CC3AC4">
        <w:rPr>
          <w:rFonts w:ascii="Arial" w:hAnsi="Arial" w:cs="Arial"/>
          <w:sz w:val="24"/>
          <w:szCs w:val="24"/>
        </w:rPr>
        <w:t>ado</w:t>
      </w:r>
      <w:r w:rsidR="00F20399" w:rsidRPr="00CC3AC4">
        <w:rPr>
          <w:rFonts w:ascii="Arial" w:hAnsi="Arial" w:cs="Arial"/>
          <w:sz w:val="24"/>
          <w:szCs w:val="24"/>
        </w:rPr>
        <w:t xml:space="preserve"> con el resultado de la trayectoria acad</w:t>
      </w:r>
      <w:r w:rsidR="005A3B6A" w:rsidRPr="00CC3AC4">
        <w:rPr>
          <w:rFonts w:ascii="Arial" w:hAnsi="Arial" w:cs="Arial"/>
          <w:sz w:val="24"/>
          <w:szCs w:val="24"/>
        </w:rPr>
        <w:t>é</w:t>
      </w:r>
      <w:r w:rsidR="00F20399" w:rsidRPr="00CC3AC4">
        <w:rPr>
          <w:rFonts w:ascii="Arial" w:hAnsi="Arial" w:cs="Arial"/>
          <w:sz w:val="24"/>
          <w:szCs w:val="24"/>
        </w:rPr>
        <w:t xml:space="preserve">mica, </w:t>
      </w:r>
      <w:r w:rsidR="005A3B6A" w:rsidRPr="00CC3AC4">
        <w:rPr>
          <w:rFonts w:ascii="Arial" w:hAnsi="Arial" w:cs="Arial"/>
          <w:sz w:val="24"/>
          <w:szCs w:val="24"/>
        </w:rPr>
        <w:t>se enc</w:t>
      </w:r>
      <w:r w:rsidR="00B24B66" w:rsidRPr="00CC3AC4">
        <w:rPr>
          <w:rFonts w:ascii="Arial" w:hAnsi="Arial" w:cs="Arial"/>
          <w:sz w:val="24"/>
          <w:szCs w:val="24"/>
        </w:rPr>
        <w:t>ue</w:t>
      </w:r>
      <w:r w:rsidR="005A3B6A" w:rsidRPr="00CC3AC4">
        <w:rPr>
          <w:rFonts w:ascii="Arial" w:hAnsi="Arial" w:cs="Arial"/>
          <w:sz w:val="24"/>
          <w:szCs w:val="24"/>
        </w:rPr>
        <w:t>ntr</w:t>
      </w:r>
      <w:r w:rsidR="00B24B66" w:rsidRPr="00CC3AC4">
        <w:rPr>
          <w:rFonts w:ascii="Arial" w:hAnsi="Arial" w:cs="Arial"/>
          <w:sz w:val="24"/>
          <w:szCs w:val="24"/>
        </w:rPr>
        <w:t>a</w:t>
      </w:r>
      <w:r w:rsidR="005A3B6A" w:rsidRPr="00CC3AC4">
        <w:rPr>
          <w:rFonts w:ascii="Arial" w:hAnsi="Arial" w:cs="Arial"/>
          <w:sz w:val="24"/>
          <w:szCs w:val="24"/>
        </w:rPr>
        <w:t xml:space="preserve"> que todas las variables </w:t>
      </w:r>
      <w:r w:rsidR="001545DF" w:rsidRPr="00CC3AC4">
        <w:rPr>
          <w:rFonts w:ascii="Arial" w:hAnsi="Arial" w:cs="Arial"/>
          <w:sz w:val="24"/>
          <w:szCs w:val="24"/>
        </w:rPr>
        <w:t xml:space="preserve">estudiadas </w:t>
      </w:r>
      <w:r w:rsidR="005A3B6A" w:rsidRPr="00CC3AC4">
        <w:rPr>
          <w:rFonts w:ascii="Arial" w:hAnsi="Arial" w:cs="Arial"/>
          <w:sz w:val="24"/>
          <w:szCs w:val="24"/>
        </w:rPr>
        <w:t xml:space="preserve">se asocian estadísticamente con </w:t>
      </w:r>
      <w:r w:rsidR="00AC13F4" w:rsidRPr="00CC3AC4">
        <w:rPr>
          <w:rFonts w:ascii="Arial" w:hAnsi="Arial" w:cs="Arial"/>
          <w:sz w:val="24"/>
          <w:szCs w:val="24"/>
        </w:rPr>
        <w:t xml:space="preserve">el desenlace. </w:t>
      </w:r>
      <w:r w:rsidR="001545DF" w:rsidRPr="00CC3AC4">
        <w:rPr>
          <w:rFonts w:ascii="Arial" w:hAnsi="Arial" w:cs="Arial"/>
          <w:sz w:val="24"/>
          <w:szCs w:val="24"/>
        </w:rPr>
        <w:t xml:space="preserve">Con respecto al sexo, se </w:t>
      </w:r>
      <w:r w:rsidR="00B24B66" w:rsidRPr="00CC3AC4">
        <w:rPr>
          <w:rFonts w:ascii="Arial" w:hAnsi="Arial" w:cs="Arial"/>
          <w:sz w:val="24"/>
          <w:szCs w:val="24"/>
        </w:rPr>
        <w:t xml:space="preserve">identifica </w:t>
      </w:r>
      <w:r w:rsidR="001545DF" w:rsidRPr="00CC3AC4">
        <w:rPr>
          <w:rFonts w:ascii="Arial" w:hAnsi="Arial" w:cs="Arial"/>
          <w:sz w:val="24"/>
          <w:szCs w:val="24"/>
        </w:rPr>
        <w:t>una mayor proporción de deserción en hombres</w:t>
      </w:r>
      <w:r w:rsidR="001C3BA7" w:rsidRPr="00CC3AC4">
        <w:rPr>
          <w:rFonts w:ascii="Arial" w:hAnsi="Arial" w:cs="Arial"/>
          <w:sz w:val="24"/>
          <w:szCs w:val="24"/>
        </w:rPr>
        <w:t xml:space="preserve"> y de graduación en mujeres. </w:t>
      </w:r>
      <w:r w:rsidR="005F61E7" w:rsidRPr="00CC3AC4">
        <w:rPr>
          <w:rFonts w:ascii="Arial" w:hAnsi="Arial" w:cs="Arial"/>
          <w:sz w:val="24"/>
          <w:szCs w:val="24"/>
        </w:rPr>
        <w:t>Según</w:t>
      </w:r>
      <w:r w:rsidR="009C35DF" w:rsidRPr="00CC3AC4">
        <w:rPr>
          <w:rFonts w:ascii="Arial" w:hAnsi="Arial" w:cs="Arial"/>
          <w:sz w:val="24"/>
          <w:szCs w:val="24"/>
        </w:rPr>
        <w:t xml:space="preserve"> la edad, </w:t>
      </w:r>
      <w:r w:rsidR="00B24B66" w:rsidRPr="00CC3AC4">
        <w:rPr>
          <w:rFonts w:ascii="Arial" w:hAnsi="Arial" w:cs="Arial"/>
          <w:sz w:val="24"/>
          <w:szCs w:val="24"/>
        </w:rPr>
        <w:t>existe</w:t>
      </w:r>
      <w:r w:rsidR="009C35DF" w:rsidRPr="00CC3AC4">
        <w:rPr>
          <w:rFonts w:ascii="Arial" w:hAnsi="Arial" w:cs="Arial"/>
          <w:sz w:val="24"/>
          <w:szCs w:val="24"/>
        </w:rPr>
        <w:t xml:space="preserve"> una mayor proporci</w:t>
      </w:r>
      <w:r w:rsidR="00BC371D" w:rsidRPr="00CC3AC4">
        <w:rPr>
          <w:rFonts w:ascii="Arial" w:hAnsi="Arial" w:cs="Arial"/>
          <w:sz w:val="24"/>
          <w:szCs w:val="24"/>
        </w:rPr>
        <w:t>ó</w:t>
      </w:r>
      <w:r w:rsidR="009C35DF" w:rsidRPr="00CC3AC4">
        <w:rPr>
          <w:rFonts w:ascii="Arial" w:hAnsi="Arial" w:cs="Arial"/>
          <w:sz w:val="24"/>
          <w:szCs w:val="24"/>
        </w:rPr>
        <w:t xml:space="preserve">n de </w:t>
      </w:r>
      <w:r w:rsidR="00B24B66" w:rsidRPr="00CC3AC4">
        <w:rPr>
          <w:rFonts w:ascii="Arial" w:hAnsi="Arial" w:cs="Arial"/>
          <w:sz w:val="24"/>
          <w:szCs w:val="24"/>
        </w:rPr>
        <w:t xml:space="preserve">personas </w:t>
      </w:r>
      <w:r w:rsidR="009C35DF" w:rsidRPr="00CC3AC4">
        <w:rPr>
          <w:rFonts w:ascii="Arial" w:hAnsi="Arial" w:cs="Arial"/>
          <w:sz w:val="24"/>
          <w:szCs w:val="24"/>
        </w:rPr>
        <w:t>desertor</w:t>
      </w:r>
      <w:r w:rsidR="00B24B66" w:rsidRPr="00CC3AC4">
        <w:rPr>
          <w:rFonts w:ascii="Arial" w:hAnsi="Arial" w:cs="Arial"/>
          <w:sz w:val="24"/>
          <w:szCs w:val="24"/>
        </w:rPr>
        <w:t>a</w:t>
      </w:r>
      <w:r w:rsidR="009C35DF" w:rsidRPr="00CC3AC4">
        <w:rPr>
          <w:rFonts w:ascii="Arial" w:hAnsi="Arial" w:cs="Arial"/>
          <w:sz w:val="24"/>
          <w:szCs w:val="24"/>
        </w:rPr>
        <w:t>s mayores de 17 años</w:t>
      </w:r>
      <w:r w:rsidR="002F7E6A" w:rsidRPr="00CC3AC4">
        <w:rPr>
          <w:rFonts w:ascii="Arial" w:hAnsi="Arial" w:cs="Arial"/>
          <w:sz w:val="24"/>
          <w:szCs w:val="24"/>
        </w:rPr>
        <w:t xml:space="preserve">. </w:t>
      </w:r>
    </w:p>
    <w:p w14:paraId="789B6307" w14:textId="77777777" w:rsidR="009D0D18" w:rsidRPr="00CC3AC4" w:rsidRDefault="009D0D18" w:rsidP="00E365A7">
      <w:pPr>
        <w:pStyle w:val="Epigrafe1ernivel"/>
        <w:spacing w:before="0" w:after="0"/>
        <w:rPr>
          <w:rFonts w:ascii="Arial" w:hAnsi="Arial" w:cs="Arial"/>
          <w:b w:val="0"/>
          <w:sz w:val="24"/>
          <w:szCs w:val="24"/>
          <w:lang w:val="es-ES"/>
        </w:rPr>
      </w:pPr>
    </w:p>
    <w:p w14:paraId="5730191C" w14:textId="54266336" w:rsidR="00730FD4" w:rsidRPr="00CC3AC4" w:rsidRDefault="002F7E6A" w:rsidP="00E365A7">
      <w:pPr>
        <w:pStyle w:val="Epigrafe1ernivel"/>
        <w:spacing w:before="0" w:after="0"/>
        <w:rPr>
          <w:rFonts w:ascii="Arial" w:hAnsi="Arial" w:cs="Arial"/>
          <w:b w:val="0"/>
          <w:sz w:val="24"/>
          <w:szCs w:val="24"/>
          <w:lang w:val="es-ES"/>
        </w:rPr>
      </w:pPr>
      <w:r w:rsidRPr="00CC3AC4">
        <w:rPr>
          <w:rFonts w:ascii="Arial" w:hAnsi="Arial" w:cs="Arial"/>
          <w:b w:val="0"/>
          <w:sz w:val="24"/>
          <w:szCs w:val="24"/>
          <w:lang w:val="es-ES"/>
        </w:rPr>
        <w:t>Para el semestre de ingreso, la deserci</w:t>
      </w:r>
      <w:r w:rsidR="005F61E7" w:rsidRPr="00CC3AC4">
        <w:rPr>
          <w:rFonts w:ascii="Arial" w:hAnsi="Arial" w:cs="Arial"/>
          <w:b w:val="0"/>
          <w:sz w:val="24"/>
          <w:szCs w:val="24"/>
          <w:lang w:val="es-ES"/>
        </w:rPr>
        <w:t>ó</w:t>
      </w:r>
      <w:r w:rsidRPr="00CC3AC4">
        <w:rPr>
          <w:rFonts w:ascii="Arial" w:hAnsi="Arial" w:cs="Arial"/>
          <w:b w:val="0"/>
          <w:sz w:val="24"/>
          <w:szCs w:val="24"/>
          <w:lang w:val="es-ES"/>
        </w:rPr>
        <w:t>n fue proporcionalmente mayor entre quienes lo h</w:t>
      </w:r>
      <w:r w:rsidR="00CE03B7" w:rsidRPr="00CC3AC4">
        <w:rPr>
          <w:rFonts w:ascii="Arial" w:hAnsi="Arial" w:cs="Arial"/>
          <w:b w:val="0"/>
          <w:sz w:val="24"/>
          <w:szCs w:val="24"/>
          <w:lang w:val="es-ES"/>
        </w:rPr>
        <w:t>ace</w:t>
      </w:r>
      <w:r w:rsidRPr="00CC3AC4">
        <w:rPr>
          <w:rFonts w:ascii="Arial" w:hAnsi="Arial" w:cs="Arial"/>
          <w:b w:val="0"/>
          <w:sz w:val="24"/>
          <w:szCs w:val="24"/>
          <w:lang w:val="es-ES"/>
        </w:rPr>
        <w:t>n en el segundo periodo académico.</w:t>
      </w:r>
      <w:r w:rsidR="00BC371D" w:rsidRPr="00CC3AC4">
        <w:rPr>
          <w:rFonts w:ascii="Arial" w:hAnsi="Arial" w:cs="Arial"/>
          <w:b w:val="0"/>
          <w:sz w:val="24"/>
          <w:szCs w:val="24"/>
          <w:lang w:val="es-ES"/>
        </w:rPr>
        <w:t xml:space="preserve"> Con respecto al tipo de </w:t>
      </w:r>
      <w:r w:rsidR="005F61E7" w:rsidRPr="00CC3AC4">
        <w:rPr>
          <w:rFonts w:ascii="Arial" w:hAnsi="Arial" w:cs="Arial"/>
          <w:b w:val="0"/>
          <w:sz w:val="24"/>
          <w:szCs w:val="24"/>
          <w:lang w:val="es-ES"/>
        </w:rPr>
        <w:t>admisión</w:t>
      </w:r>
      <w:r w:rsidR="00BC371D" w:rsidRPr="00CC3AC4">
        <w:rPr>
          <w:rFonts w:ascii="Arial" w:hAnsi="Arial" w:cs="Arial"/>
          <w:b w:val="0"/>
          <w:sz w:val="24"/>
          <w:szCs w:val="24"/>
          <w:lang w:val="es-ES"/>
        </w:rPr>
        <w:t xml:space="preserve"> </w:t>
      </w:r>
      <w:r w:rsidR="00A17270" w:rsidRPr="00CC3AC4">
        <w:rPr>
          <w:rFonts w:ascii="Arial" w:hAnsi="Arial" w:cs="Arial"/>
          <w:b w:val="0"/>
          <w:sz w:val="24"/>
          <w:szCs w:val="24"/>
          <w:lang w:val="es-ES"/>
        </w:rPr>
        <w:t xml:space="preserve">la mayor </w:t>
      </w:r>
      <w:r w:rsidR="005F61E7" w:rsidRPr="00CC3AC4">
        <w:rPr>
          <w:rFonts w:ascii="Arial" w:hAnsi="Arial" w:cs="Arial"/>
          <w:b w:val="0"/>
          <w:sz w:val="24"/>
          <w:szCs w:val="24"/>
          <w:lang w:val="es-ES"/>
        </w:rPr>
        <w:t>proporción</w:t>
      </w:r>
      <w:r w:rsidR="00A17270" w:rsidRPr="00CC3AC4">
        <w:rPr>
          <w:rFonts w:ascii="Arial" w:hAnsi="Arial" w:cs="Arial"/>
          <w:b w:val="0"/>
          <w:sz w:val="24"/>
          <w:szCs w:val="24"/>
          <w:lang w:val="es-ES"/>
        </w:rPr>
        <w:t xml:space="preserve"> de deserci</w:t>
      </w:r>
      <w:r w:rsidR="005F61E7" w:rsidRPr="00CC3AC4">
        <w:rPr>
          <w:rFonts w:ascii="Arial" w:hAnsi="Arial" w:cs="Arial"/>
          <w:b w:val="0"/>
          <w:sz w:val="24"/>
          <w:szCs w:val="24"/>
          <w:lang w:val="es-ES"/>
        </w:rPr>
        <w:t>ó</w:t>
      </w:r>
      <w:r w:rsidR="00A17270" w:rsidRPr="00CC3AC4">
        <w:rPr>
          <w:rFonts w:ascii="Arial" w:hAnsi="Arial" w:cs="Arial"/>
          <w:b w:val="0"/>
          <w:sz w:val="24"/>
          <w:szCs w:val="24"/>
          <w:lang w:val="es-ES"/>
        </w:rPr>
        <w:t>n fue entre quienes ingresan por el mecanismo de cobertura; se resalta adem</w:t>
      </w:r>
      <w:r w:rsidR="005F61E7" w:rsidRPr="00CC3AC4">
        <w:rPr>
          <w:rFonts w:ascii="Arial" w:hAnsi="Arial" w:cs="Arial"/>
          <w:b w:val="0"/>
          <w:sz w:val="24"/>
          <w:szCs w:val="24"/>
          <w:lang w:val="es-ES"/>
        </w:rPr>
        <w:t>á</w:t>
      </w:r>
      <w:r w:rsidR="00A17270" w:rsidRPr="00CC3AC4">
        <w:rPr>
          <w:rFonts w:ascii="Arial" w:hAnsi="Arial" w:cs="Arial"/>
          <w:b w:val="0"/>
          <w:sz w:val="24"/>
          <w:szCs w:val="24"/>
          <w:lang w:val="es-ES"/>
        </w:rPr>
        <w:t xml:space="preserve">s que </w:t>
      </w:r>
      <w:r w:rsidR="00730FD4" w:rsidRPr="00CC3AC4">
        <w:rPr>
          <w:rFonts w:ascii="Arial" w:hAnsi="Arial" w:cs="Arial"/>
          <w:b w:val="0"/>
          <w:sz w:val="24"/>
          <w:szCs w:val="24"/>
          <w:lang w:val="es-ES"/>
        </w:rPr>
        <w:t xml:space="preserve">la mayor </w:t>
      </w:r>
      <w:r w:rsidR="005F61E7" w:rsidRPr="00CC3AC4">
        <w:rPr>
          <w:rFonts w:ascii="Arial" w:hAnsi="Arial" w:cs="Arial"/>
          <w:b w:val="0"/>
          <w:sz w:val="24"/>
          <w:szCs w:val="24"/>
          <w:lang w:val="es-ES"/>
        </w:rPr>
        <w:t>proporción</w:t>
      </w:r>
      <w:r w:rsidR="00730FD4" w:rsidRPr="00CC3AC4">
        <w:rPr>
          <w:rFonts w:ascii="Arial" w:hAnsi="Arial" w:cs="Arial"/>
          <w:b w:val="0"/>
          <w:sz w:val="24"/>
          <w:szCs w:val="24"/>
          <w:lang w:val="es-ES"/>
        </w:rPr>
        <w:t xml:space="preserve"> de </w:t>
      </w:r>
      <w:r w:rsidR="00CE03B7" w:rsidRPr="00CC3AC4">
        <w:rPr>
          <w:rFonts w:ascii="Arial" w:hAnsi="Arial" w:cs="Arial"/>
          <w:b w:val="0"/>
          <w:sz w:val="24"/>
          <w:szCs w:val="24"/>
          <w:lang w:val="es-ES"/>
        </w:rPr>
        <w:t>personas graduadas</w:t>
      </w:r>
      <w:r w:rsidR="00730FD4" w:rsidRPr="00CC3AC4">
        <w:rPr>
          <w:rFonts w:ascii="Arial" w:hAnsi="Arial" w:cs="Arial"/>
          <w:b w:val="0"/>
          <w:sz w:val="24"/>
          <w:szCs w:val="24"/>
          <w:lang w:val="es-ES"/>
        </w:rPr>
        <w:t xml:space="preserve"> se </w:t>
      </w:r>
      <w:r w:rsidR="00E85753" w:rsidRPr="00CC3AC4">
        <w:rPr>
          <w:rFonts w:ascii="Arial" w:hAnsi="Arial" w:cs="Arial"/>
          <w:b w:val="0"/>
          <w:sz w:val="24"/>
          <w:szCs w:val="24"/>
          <w:lang w:val="es-ES"/>
        </w:rPr>
        <w:t>present</w:t>
      </w:r>
      <w:r w:rsidR="00CE03B7" w:rsidRPr="00CC3AC4">
        <w:rPr>
          <w:rFonts w:ascii="Arial" w:hAnsi="Arial" w:cs="Arial"/>
          <w:b w:val="0"/>
          <w:sz w:val="24"/>
          <w:szCs w:val="24"/>
          <w:lang w:val="es-ES"/>
        </w:rPr>
        <w:t>a</w:t>
      </w:r>
      <w:r w:rsidR="00730FD4" w:rsidRPr="00CC3AC4">
        <w:rPr>
          <w:rFonts w:ascii="Arial" w:hAnsi="Arial" w:cs="Arial"/>
          <w:b w:val="0"/>
          <w:sz w:val="24"/>
          <w:szCs w:val="24"/>
          <w:lang w:val="es-ES"/>
        </w:rPr>
        <w:t xml:space="preserve"> en el grupo que ingres</w:t>
      </w:r>
      <w:r w:rsidR="00CE03B7" w:rsidRPr="00CC3AC4">
        <w:rPr>
          <w:rFonts w:ascii="Arial" w:hAnsi="Arial" w:cs="Arial"/>
          <w:b w:val="0"/>
          <w:sz w:val="24"/>
          <w:szCs w:val="24"/>
          <w:lang w:val="es-ES"/>
        </w:rPr>
        <w:t>a</w:t>
      </w:r>
      <w:r w:rsidR="00730FD4" w:rsidRPr="00CC3AC4">
        <w:rPr>
          <w:rFonts w:ascii="Arial" w:hAnsi="Arial" w:cs="Arial"/>
          <w:b w:val="0"/>
          <w:sz w:val="24"/>
          <w:szCs w:val="24"/>
          <w:lang w:val="es-ES"/>
        </w:rPr>
        <w:t xml:space="preserve"> por otros mecanismos</w:t>
      </w:r>
      <w:r w:rsidR="00483618" w:rsidRPr="00CC3AC4">
        <w:rPr>
          <w:rFonts w:ascii="Arial" w:hAnsi="Arial" w:cs="Arial"/>
          <w:b w:val="0"/>
          <w:sz w:val="24"/>
          <w:szCs w:val="24"/>
          <w:lang w:val="es-ES"/>
        </w:rPr>
        <w:t xml:space="preserve">. </w:t>
      </w:r>
      <w:r w:rsidR="00692888" w:rsidRPr="00CC3AC4">
        <w:rPr>
          <w:rFonts w:ascii="Arial" w:hAnsi="Arial" w:cs="Arial"/>
          <w:b w:val="0"/>
          <w:sz w:val="24"/>
          <w:szCs w:val="24"/>
          <w:lang w:val="es-ES"/>
        </w:rPr>
        <w:t xml:space="preserve">Finalmente, sobre el </w:t>
      </w:r>
      <w:r w:rsidR="005F61E7" w:rsidRPr="00CC3AC4">
        <w:rPr>
          <w:rFonts w:ascii="Arial" w:hAnsi="Arial" w:cs="Arial"/>
          <w:b w:val="0"/>
          <w:sz w:val="24"/>
          <w:szCs w:val="24"/>
          <w:lang w:val="es-ES"/>
        </w:rPr>
        <w:t>área</w:t>
      </w:r>
      <w:r w:rsidR="00692888" w:rsidRPr="00CC3AC4">
        <w:rPr>
          <w:rFonts w:ascii="Arial" w:hAnsi="Arial" w:cs="Arial"/>
          <w:b w:val="0"/>
          <w:sz w:val="24"/>
          <w:szCs w:val="24"/>
          <w:lang w:val="es-ES"/>
        </w:rPr>
        <w:t xml:space="preserve"> de conocimiento, </w:t>
      </w:r>
      <w:r w:rsidR="00CE03B7" w:rsidRPr="00CC3AC4">
        <w:rPr>
          <w:rFonts w:ascii="Arial" w:hAnsi="Arial" w:cs="Arial"/>
          <w:b w:val="0"/>
          <w:sz w:val="24"/>
          <w:szCs w:val="24"/>
          <w:lang w:val="es-ES"/>
        </w:rPr>
        <w:t>el estudiantado</w:t>
      </w:r>
      <w:r w:rsidR="00692888" w:rsidRPr="00CC3AC4">
        <w:rPr>
          <w:rFonts w:ascii="Arial" w:hAnsi="Arial" w:cs="Arial"/>
          <w:b w:val="0"/>
          <w:sz w:val="24"/>
          <w:szCs w:val="24"/>
          <w:lang w:val="es-ES"/>
        </w:rPr>
        <w:t xml:space="preserve"> matriculad</w:t>
      </w:r>
      <w:r w:rsidR="00CE03B7" w:rsidRPr="00CC3AC4">
        <w:rPr>
          <w:rFonts w:ascii="Arial" w:hAnsi="Arial" w:cs="Arial"/>
          <w:b w:val="0"/>
          <w:sz w:val="24"/>
          <w:szCs w:val="24"/>
          <w:lang w:val="es-ES"/>
        </w:rPr>
        <w:t>o</w:t>
      </w:r>
      <w:r w:rsidR="00692888" w:rsidRPr="00CC3AC4">
        <w:rPr>
          <w:rFonts w:ascii="Arial" w:hAnsi="Arial" w:cs="Arial"/>
          <w:b w:val="0"/>
          <w:sz w:val="24"/>
          <w:szCs w:val="24"/>
          <w:lang w:val="es-ES"/>
        </w:rPr>
        <w:t xml:space="preserve"> en programas de las </w:t>
      </w:r>
      <w:r w:rsidR="005F61E7" w:rsidRPr="00CC3AC4">
        <w:rPr>
          <w:rFonts w:ascii="Arial" w:hAnsi="Arial" w:cs="Arial"/>
          <w:b w:val="0"/>
          <w:sz w:val="24"/>
          <w:szCs w:val="24"/>
          <w:lang w:val="es-ES"/>
        </w:rPr>
        <w:t>áreas</w:t>
      </w:r>
      <w:r w:rsidR="00692888" w:rsidRPr="00CC3AC4">
        <w:rPr>
          <w:rFonts w:ascii="Arial" w:hAnsi="Arial" w:cs="Arial"/>
          <w:b w:val="0"/>
          <w:sz w:val="24"/>
          <w:szCs w:val="24"/>
          <w:lang w:val="es-ES"/>
        </w:rPr>
        <w:t xml:space="preserve"> de Ingeniería, Arquitectura, Urbanismo y </w:t>
      </w:r>
      <w:r w:rsidR="00706607">
        <w:rPr>
          <w:rFonts w:ascii="Arial" w:hAnsi="Arial" w:cs="Arial"/>
          <w:b w:val="0"/>
          <w:sz w:val="24"/>
          <w:szCs w:val="24"/>
          <w:lang w:val="es-ES"/>
        </w:rPr>
        <w:t>a</w:t>
      </w:r>
      <w:r w:rsidR="00692888" w:rsidRPr="00CC3AC4">
        <w:rPr>
          <w:rFonts w:ascii="Arial" w:hAnsi="Arial" w:cs="Arial"/>
          <w:b w:val="0"/>
          <w:sz w:val="24"/>
          <w:szCs w:val="24"/>
          <w:lang w:val="es-ES"/>
        </w:rPr>
        <w:t xml:space="preserve">fines, fueron los que </w:t>
      </w:r>
      <w:r w:rsidR="00692888" w:rsidRPr="00CC3AC4">
        <w:rPr>
          <w:rFonts w:ascii="Arial" w:hAnsi="Arial" w:cs="Arial"/>
          <w:b w:val="0"/>
          <w:sz w:val="24"/>
          <w:szCs w:val="24"/>
          <w:lang w:val="es-ES"/>
        </w:rPr>
        <w:lastRenderedPageBreak/>
        <w:t xml:space="preserve">presentaron mayores proporciones de </w:t>
      </w:r>
      <w:r w:rsidR="005F61E7" w:rsidRPr="00CC3AC4">
        <w:rPr>
          <w:rFonts w:ascii="Arial" w:hAnsi="Arial" w:cs="Arial"/>
          <w:b w:val="0"/>
          <w:sz w:val="24"/>
          <w:szCs w:val="24"/>
          <w:lang w:val="es-ES"/>
        </w:rPr>
        <w:t>deserción</w:t>
      </w:r>
      <w:r w:rsidR="00E85753" w:rsidRPr="00CC3AC4">
        <w:rPr>
          <w:rFonts w:ascii="Arial" w:hAnsi="Arial" w:cs="Arial"/>
          <w:b w:val="0"/>
          <w:sz w:val="24"/>
          <w:szCs w:val="24"/>
          <w:lang w:val="es-ES"/>
        </w:rPr>
        <w:t xml:space="preserve"> (</w:t>
      </w:r>
      <w:r w:rsidR="00371889" w:rsidRPr="00CC3AC4">
        <w:rPr>
          <w:rFonts w:ascii="Arial" w:hAnsi="Arial" w:cs="Arial"/>
          <w:b w:val="0"/>
          <w:sz w:val="24"/>
          <w:szCs w:val="24"/>
          <w:lang w:val="es-ES"/>
        </w:rPr>
        <w:t xml:space="preserve">Los datos se muestran en la </w:t>
      </w:r>
      <w:r w:rsidR="00706607">
        <w:rPr>
          <w:rFonts w:ascii="Arial" w:hAnsi="Arial" w:cs="Arial"/>
          <w:b w:val="0"/>
          <w:sz w:val="24"/>
          <w:szCs w:val="24"/>
          <w:lang w:val="es-ES"/>
        </w:rPr>
        <w:t>t</w:t>
      </w:r>
      <w:r w:rsidR="00E85753" w:rsidRPr="00CC3AC4">
        <w:rPr>
          <w:rFonts w:ascii="Arial" w:hAnsi="Arial" w:cs="Arial"/>
          <w:b w:val="0"/>
          <w:sz w:val="24"/>
          <w:szCs w:val="24"/>
          <w:lang w:val="es-ES"/>
        </w:rPr>
        <w:t>abla 7</w:t>
      </w:r>
      <w:r w:rsidR="00692888" w:rsidRPr="00CC3AC4">
        <w:rPr>
          <w:rFonts w:ascii="Arial" w:hAnsi="Arial" w:cs="Arial"/>
          <w:b w:val="0"/>
          <w:sz w:val="24"/>
          <w:szCs w:val="24"/>
          <w:lang w:val="es-ES"/>
        </w:rPr>
        <w:t>).</w:t>
      </w:r>
    </w:p>
    <w:p w14:paraId="730029DF" w14:textId="77777777" w:rsidR="009D0D18" w:rsidRPr="00CC3AC4" w:rsidRDefault="009D0D18" w:rsidP="00E365A7">
      <w:pPr>
        <w:pStyle w:val="Epigrafe1ernivel"/>
        <w:spacing w:before="0" w:after="0"/>
        <w:rPr>
          <w:rFonts w:ascii="Arial" w:hAnsi="Arial" w:cs="Arial"/>
          <w:b w:val="0"/>
          <w:sz w:val="24"/>
          <w:szCs w:val="24"/>
          <w:lang w:val="es-ES"/>
        </w:rPr>
      </w:pPr>
    </w:p>
    <w:p w14:paraId="2D3E7879" w14:textId="5FB8DFEA" w:rsidR="00445759" w:rsidRDefault="00E85753" w:rsidP="00E365A7">
      <w:pPr>
        <w:pStyle w:val="Pietablas"/>
        <w:spacing w:before="0" w:after="0" w:line="240" w:lineRule="auto"/>
        <w:jc w:val="left"/>
        <w:rPr>
          <w:rFonts w:ascii="Arial" w:hAnsi="Arial" w:cs="Arial"/>
          <w:b/>
          <w:bCs/>
          <w:sz w:val="24"/>
          <w:szCs w:val="24"/>
        </w:rPr>
      </w:pPr>
      <w:r w:rsidRPr="00CC3AC4">
        <w:rPr>
          <w:rFonts w:ascii="Arial" w:hAnsi="Arial" w:cs="Arial"/>
          <w:b/>
          <w:bCs/>
          <w:sz w:val="24"/>
          <w:szCs w:val="24"/>
        </w:rPr>
        <w:t>Tabla 7</w:t>
      </w:r>
      <w:r w:rsidR="00742401">
        <w:rPr>
          <w:rFonts w:ascii="Arial" w:hAnsi="Arial" w:cs="Arial"/>
          <w:b/>
          <w:bCs/>
          <w:sz w:val="24"/>
          <w:szCs w:val="24"/>
        </w:rPr>
        <w:t xml:space="preserve"> </w:t>
      </w:r>
    </w:p>
    <w:p w14:paraId="270501B1" w14:textId="77777777" w:rsidR="00445759" w:rsidRDefault="00445759" w:rsidP="00E365A7">
      <w:pPr>
        <w:pStyle w:val="Pietablas"/>
        <w:spacing w:before="0" w:after="0" w:line="240" w:lineRule="auto"/>
        <w:jc w:val="left"/>
        <w:rPr>
          <w:rFonts w:ascii="Arial" w:hAnsi="Arial" w:cs="Arial"/>
          <w:b/>
          <w:bCs/>
          <w:sz w:val="24"/>
          <w:szCs w:val="24"/>
        </w:rPr>
      </w:pPr>
    </w:p>
    <w:p w14:paraId="15160A00" w14:textId="4141BCA3" w:rsidR="00F81559" w:rsidRPr="00445759" w:rsidRDefault="005B634C" w:rsidP="00E365A7">
      <w:pPr>
        <w:pStyle w:val="Pietablas"/>
        <w:spacing w:before="0" w:after="0" w:line="240" w:lineRule="auto"/>
        <w:jc w:val="left"/>
        <w:rPr>
          <w:rFonts w:ascii="Arial" w:hAnsi="Arial" w:cs="Arial"/>
          <w:i/>
          <w:iCs/>
          <w:sz w:val="24"/>
          <w:szCs w:val="24"/>
        </w:rPr>
      </w:pPr>
      <w:r w:rsidRPr="00255E8C">
        <w:rPr>
          <w:rFonts w:ascii="Arial" w:hAnsi="Arial" w:cs="Arial"/>
          <w:i/>
          <w:iCs/>
          <w:sz w:val="24"/>
          <w:szCs w:val="24"/>
        </w:rPr>
        <w:t xml:space="preserve">Distribución </w:t>
      </w:r>
      <w:r w:rsidR="006E7942" w:rsidRPr="00255E8C">
        <w:rPr>
          <w:rFonts w:ascii="Arial" w:hAnsi="Arial" w:cs="Arial"/>
          <w:i/>
          <w:iCs/>
          <w:sz w:val="24"/>
          <w:szCs w:val="24"/>
        </w:rPr>
        <w:t>del resultado</w:t>
      </w:r>
      <w:r w:rsidRPr="00255E8C">
        <w:rPr>
          <w:rFonts w:ascii="Arial" w:hAnsi="Arial" w:cs="Arial"/>
          <w:i/>
          <w:iCs/>
          <w:sz w:val="24"/>
          <w:szCs w:val="24"/>
        </w:rPr>
        <w:t xml:space="preserve"> de la trayectoria académica según variables de ingreso del estudiant</w:t>
      </w:r>
      <w:r w:rsidR="006E7942">
        <w:rPr>
          <w:rFonts w:ascii="Arial" w:hAnsi="Arial" w:cs="Arial"/>
          <w:i/>
          <w:iCs/>
          <w:sz w:val="24"/>
          <w:szCs w:val="24"/>
        </w:rPr>
        <w:t>ado</w:t>
      </w:r>
      <w:r w:rsidR="00CE03B7" w:rsidRPr="00255E8C">
        <w:rPr>
          <w:rFonts w:ascii="Arial" w:hAnsi="Arial" w:cs="Arial"/>
          <w:i/>
          <w:iCs/>
          <w:sz w:val="24"/>
          <w:szCs w:val="24"/>
        </w:rPr>
        <w:t xml:space="preserve"> en una universidad en Colombia, cohorte 2011</w:t>
      </w:r>
    </w:p>
    <w:tbl>
      <w:tblPr>
        <w:tblW w:w="5785" w:type="pct"/>
        <w:jc w:val="center"/>
        <w:tblLayout w:type="fixed"/>
        <w:tblCellMar>
          <w:left w:w="70" w:type="dxa"/>
          <w:right w:w="70" w:type="dxa"/>
        </w:tblCellMar>
        <w:tblLook w:val="04A0" w:firstRow="1" w:lastRow="0" w:firstColumn="1" w:lastColumn="0" w:noHBand="0" w:noVBand="1"/>
      </w:tblPr>
      <w:tblGrid>
        <w:gridCol w:w="1134"/>
        <w:gridCol w:w="1701"/>
        <w:gridCol w:w="708"/>
        <w:gridCol w:w="709"/>
        <w:gridCol w:w="703"/>
        <w:gridCol w:w="708"/>
        <w:gridCol w:w="6"/>
        <w:gridCol w:w="561"/>
        <w:gridCol w:w="720"/>
        <w:gridCol w:w="841"/>
        <w:gridCol w:w="862"/>
      </w:tblGrid>
      <w:tr w:rsidR="00EE7702" w:rsidRPr="00CC3AC4" w14:paraId="1ADD7FA5" w14:textId="77777777" w:rsidTr="00AB4CB1">
        <w:trPr>
          <w:trHeight w:val="210"/>
          <w:jc w:val="center"/>
        </w:trPr>
        <w:tc>
          <w:tcPr>
            <w:tcW w:w="1132" w:type="dxa"/>
            <w:vMerge w:val="restart"/>
            <w:tcBorders>
              <w:top w:val="single" w:sz="4" w:space="0" w:color="auto"/>
              <w:left w:val="nil"/>
              <w:bottom w:val="single" w:sz="4" w:space="0" w:color="000000"/>
              <w:right w:val="nil"/>
            </w:tcBorders>
            <w:shd w:val="clear" w:color="auto" w:fill="auto"/>
            <w:vAlign w:val="center"/>
            <w:hideMark/>
          </w:tcPr>
          <w:p w14:paraId="67713B2C" w14:textId="77777777" w:rsidR="00AB4CB1" w:rsidRPr="00CC3AC4" w:rsidRDefault="00AB4CB1"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Variable</w:t>
            </w:r>
          </w:p>
        </w:tc>
        <w:tc>
          <w:tcPr>
            <w:tcW w:w="1699" w:type="dxa"/>
            <w:vMerge w:val="restart"/>
            <w:tcBorders>
              <w:top w:val="single" w:sz="4" w:space="0" w:color="auto"/>
              <w:left w:val="nil"/>
              <w:bottom w:val="single" w:sz="4" w:space="0" w:color="000000"/>
              <w:right w:val="nil"/>
            </w:tcBorders>
            <w:shd w:val="clear" w:color="auto" w:fill="auto"/>
            <w:vAlign w:val="center"/>
            <w:hideMark/>
          </w:tcPr>
          <w:p w14:paraId="7DF7EE28" w14:textId="77777777" w:rsidR="00AB4CB1" w:rsidRPr="00CC3AC4" w:rsidRDefault="00AB4CB1"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Categoría</w:t>
            </w:r>
          </w:p>
        </w:tc>
        <w:tc>
          <w:tcPr>
            <w:tcW w:w="4115" w:type="dxa"/>
            <w:gridSpan w:val="7"/>
            <w:tcBorders>
              <w:top w:val="single" w:sz="4" w:space="0" w:color="auto"/>
              <w:left w:val="nil"/>
              <w:bottom w:val="nil"/>
            </w:tcBorders>
            <w:shd w:val="clear" w:color="auto" w:fill="auto"/>
            <w:vAlign w:val="center"/>
            <w:hideMark/>
          </w:tcPr>
          <w:p w14:paraId="4A4A1410" w14:textId="77777777" w:rsidR="00AB4CB1" w:rsidRPr="00255E8C" w:rsidRDefault="00AB4CB1" w:rsidP="00E365A7">
            <w:pPr>
              <w:spacing w:after="0" w:line="240" w:lineRule="auto"/>
              <w:jc w:val="center"/>
              <w:rPr>
                <w:rFonts w:ascii="Arial" w:eastAsia="Times New Roman" w:hAnsi="Arial" w:cs="Arial"/>
                <w:sz w:val="21"/>
                <w:szCs w:val="21"/>
                <w:lang w:eastAsia="es-ES"/>
              </w:rPr>
            </w:pPr>
            <w:r w:rsidRPr="00255E8C">
              <w:rPr>
                <w:rFonts w:ascii="Arial" w:eastAsia="Times New Roman" w:hAnsi="Arial" w:cs="Arial"/>
                <w:sz w:val="21"/>
                <w:szCs w:val="21"/>
                <w:lang w:eastAsia="es-ES"/>
              </w:rPr>
              <w:t>Resultado de la trayectoria académica</w:t>
            </w:r>
          </w:p>
          <w:p w14:paraId="2B78794E" w14:textId="11548A89" w:rsidR="00546019" w:rsidRPr="00255E8C" w:rsidRDefault="009A353B" w:rsidP="00E365A7">
            <w:pPr>
              <w:spacing w:after="0" w:line="240" w:lineRule="auto"/>
              <w:jc w:val="center"/>
              <w:rPr>
                <w:rFonts w:ascii="Arial" w:eastAsia="Times New Roman" w:hAnsi="Arial" w:cs="Arial"/>
                <w:sz w:val="21"/>
                <w:szCs w:val="21"/>
                <w:lang w:eastAsia="es-ES"/>
              </w:rPr>
            </w:pPr>
            <w:r w:rsidRPr="00255E8C">
              <w:rPr>
                <w:rFonts w:ascii="Arial" w:eastAsia="Times New Roman" w:hAnsi="Arial" w:cs="Arial"/>
                <w:sz w:val="21"/>
                <w:szCs w:val="21"/>
                <w:lang w:eastAsia="es-ES"/>
              </w:rPr>
              <w:t>Persona</w:t>
            </w:r>
          </w:p>
        </w:tc>
        <w:tc>
          <w:tcPr>
            <w:tcW w:w="840" w:type="dxa"/>
            <w:vMerge w:val="restart"/>
            <w:tcBorders>
              <w:top w:val="single" w:sz="4" w:space="0" w:color="auto"/>
              <w:bottom w:val="single" w:sz="4" w:space="0" w:color="auto"/>
            </w:tcBorders>
            <w:shd w:val="clear" w:color="auto" w:fill="auto"/>
            <w:vAlign w:val="center"/>
            <w:hideMark/>
          </w:tcPr>
          <w:p w14:paraId="47D27A14" w14:textId="4983622A" w:rsidR="00AB4CB1" w:rsidRPr="00CC3AC4" w:rsidRDefault="00AB4CB1" w:rsidP="00E365A7">
            <w:pPr>
              <w:spacing w:after="0" w:line="240" w:lineRule="auto"/>
              <w:jc w:val="center"/>
              <w:rPr>
                <w:rFonts w:ascii="Arial" w:eastAsia="Times New Roman" w:hAnsi="Arial" w:cs="Arial"/>
                <w:sz w:val="21"/>
                <w:szCs w:val="21"/>
                <w:vertAlign w:val="superscript"/>
                <w:lang w:eastAsia="es-ES"/>
              </w:rPr>
            </w:pPr>
            <w:r w:rsidRPr="00CC3AC4">
              <w:rPr>
                <w:rFonts w:ascii="Arial" w:eastAsia="Times New Roman" w:hAnsi="Arial" w:cs="Arial"/>
                <w:sz w:val="21"/>
                <w:szCs w:val="21"/>
                <w:lang w:eastAsia="es-ES"/>
              </w:rPr>
              <w:t>Chi</w:t>
            </w:r>
            <w:r w:rsidRPr="00CC3AC4">
              <w:rPr>
                <w:rFonts w:ascii="Arial" w:eastAsia="Times New Roman" w:hAnsi="Arial" w:cs="Arial"/>
                <w:sz w:val="21"/>
                <w:szCs w:val="21"/>
                <w:vertAlign w:val="superscript"/>
                <w:lang w:eastAsia="es-ES"/>
              </w:rPr>
              <w:t>2</w:t>
            </w:r>
          </w:p>
        </w:tc>
        <w:tc>
          <w:tcPr>
            <w:tcW w:w="861" w:type="dxa"/>
            <w:vMerge w:val="restart"/>
            <w:tcBorders>
              <w:top w:val="single" w:sz="4" w:space="0" w:color="auto"/>
              <w:bottom w:val="single" w:sz="4" w:space="0" w:color="auto"/>
            </w:tcBorders>
            <w:shd w:val="clear" w:color="auto" w:fill="auto"/>
            <w:vAlign w:val="center"/>
            <w:hideMark/>
          </w:tcPr>
          <w:p w14:paraId="70A23BD0" w14:textId="77777777" w:rsidR="00AB4CB1" w:rsidRPr="00CC3AC4" w:rsidRDefault="00AB4CB1"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Valor p</w:t>
            </w:r>
          </w:p>
        </w:tc>
      </w:tr>
      <w:tr w:rsidR="00EE7702" w:rsidRPr="00CC3AC4" w14:paraId="747750D9" w14:textId="77777777" w:rsidTr="00AB4CB1">
        <w:trPr>
          <w:trHeight w:val="210"/>
          <w:jc w:val="center"/>
        </w:trPr>
        <w:tc>
          <w:tcPr>
            <w:tcW w:w="1132" w:type="dxa"/>
            <w:vMerge/>
            <w:tcBorders>
              <w:top w:val="single" w:sz="4" w:space="0" w:color="auto"/>
              <w:left w:val="nil"/>
              <w:bottom w:val="single" w:sz="4" w:space="0" w:color="000000"/>
              <w:right w:val="nil"/>
            </w:tcBorders>
            <w:vAlign w:val="center"/>
            <w:hideMark/>
          </w:tcPr>
          <w:p w14:paraId="3E7691C4" w14:textId="77777777" w:rsidR="00AB4CB1" w:rsidRPr="00CC3AC4" w:rsidRDefault="00AB4CB1" w:rsidP="00E365A7">
            <w:pPr>
              <w:spacing w:after="0" w:line="240" w:lineRule="auto"/>
              <w:jc w:val="center"/>
              <w:rPr>
                <w:rFonts w:ascii="Arial" w:eastAsia="Times New Roman" w:hAnsi="Arial" w:cs="Arial"/>
                <w:sz w:val="21"/>
                <w:szCs w:val="21"/>
                <w:lang w:eastAsia="es-ES"/>
              </w:rPr>
            </w:pPr>
          </w:p>
        </w:tc>
        <w:tc>
          <w:tcPr>
            <w:tcW w:w="1699" w:type="dxa"/>
            <w:vMerge/>
            <w:tcBorders>
              <w:top w:val="single" w:sz="4" w:space="0" w:color="auto"/>
              <w:left w:val="nil"/>
              <w:bottom w:val="single" w:sz="4" w:space="0" w:color="000000"/>
              <w:right w:val="nil"/>
            </w:tcBorders>
            <w:vAlign w:val="center"/>
            <w:hideMark/>
          </w:tcPr>
          <w:p w14:paraId="65C2E837" w14:textId="77777777" w:rsidR="00AB4CB1" w:rsidRPr="00CC3AC4" w:rsidRDefault="00AB4CB1" w:rsidP="00E365A7">
            <w:pPr>
              <w:spacing w:after="0" w:line="240" w:lineRule="auto"/>
              <w:jc w:val="center"/>
              <w:rPr>
                <w:rFonts w:ascii="Arial" w:eastAsia="Times New Roman" w:hAnsi="Arial" w:cs="Arial"/>
                <w:sz w:val="21"/>
                <w:szCs w:val="21"/>
                <w:lang w:eastAsia="es-ES"/>
              </w:rPr>
            </w:pPr>
          </w:p>
        </w:tc>
        <w:tc>
          <w:tcPr>
            <w:tcW w:w="1417" w:type="dxa"/>
            <w:gridSpan w:val="2"/>
            <w:tcBorders>
              <w:top w:val="single" w:sz="4" w:space="0" w:color="auto"/>
              <w:left w:val="nil"/>
              <w:bottom w:val="single" w:sz="4" w:space="0" w:color="auto"/>
              <w:right w:val="nil"/>
            </w:tcBorders>
            <w:shd w:val="clear" w:color="auto" w:fill="auto"/>
            <w:vAlign w:val="center"/>
            <w:hideMark/>
          </w:tcPr>
          <w:p w14:paraId="015361EC" w14:textId="7353614A" w:rsidR="00AB4CB1" w:rsidRPr="009A353B" w:rsidRDefault="00AB4CB1" w:rsidP="00E365A7">
            <w:pPr>
              <w:spacing w:after="0" w:line="240" w:lineRule="auto"/>
              <w:jc w:val="center"/>
              <w:rPr>
                <w:rFonts w:ascii="Arial" w:eastAsia="Times New Roman" w:hAnsi="Arial" w:cs="Arial"/>
                <w:color w:val="FF0000"/>
                <w:sz w:val="21"/>
                <w:szCs w:val="21"/>
                <w:lang w:eastAsia="es-ES"/>
              </w:rPr>
            </w:pPr>
            <w:r w:rsidRPr="00CC3AC4">
              <w:rPr>
                <w:rFonts w:ascii="Arial" w:eastAsia="Times New Roman" w:hAnsi="Arial" w:cs="Arial"/>
                <w:sz w:val="21"/>
                <w:szCs w:val="21"/>
                <w:lang w:eastAsia="es-ES"/>
              </w:rPr>
              <w:t>Deserto</w:t>
            </w:r>
            <w:r w:rsidRPr="00255E8C">
              <w:rPr>
                <w:rFonts w:ascii="Arial" w:eastAsia="Times New Roman" w:hAnsi="Arial" w:cs="Arial"/>
                <w:sz w:val="21"/>
                <w:szCs w:val="21"/>
                <w:lang w:eastAsia="es-ES"/>
              </w:rPr>
              <w:t>r</w:t>
            </w:r>
            <w:r w:rsidR="009A353B" w:rsidRPr="00255E8C">
              <w:rPr>
                <w:rFonts w:ascii="Arial" w:eastAsia="Times New Roman" w:hAnsi="Arial" w:cs="Arial"/>
                <w:sz w:val="21"/>
                <w:szCs w:val="21"/>
                <w:lang w:eastAsia="es-ES"/>
              </w:rPr>
              <w:t>a</w:t>
            </w:r>
          </w:p>
        </w:tc>
        <w:tc>
          <w:tcPr>
            <w:tcW w:w="1417" w:type="dxa"/>
            <w:gridSpan w:val="3"/>
            <w:tcBorders>
              <w:top w:val="single" w:sz="4" w:space="0" w:color="auto"/>
              <w:left w:val="nil"/>
              <w:bottom w:val="single" w:sz="4" w:space="0" w:color="auto"/>
              <w:right w:val="nil"/>
            </w:tcBorders>
            <w:shd w:val="clear" w:color="auto" w:fill="auto"/>
            <w:vAlign w:val="center"/>
            <w:hideMark/>
          </w:tcPr>
          <w:p w14:paraId="76E04956" w14:textId="7DFB9C6E" w:rsidR="00AB4CB1" w:rsidRPr="00255E8C" w:rsidRDefault="00AB4CB1" w:rsidP="00E365A7">
            <w:pPr>
              <w:spacing w:after="0" w:line="240" w:lineRule="auto"/>
              <w:jc w:val="center"/>
              <w:rPr>
                <w:rFonts w:ascii="Arial" w:eastAsia="Times New Roman" w:hAnsi="Arial" w:cs="Arial"/>
                <w:sz w:val="21"/>
                <w:szCs w:val="21"/>
                <w:lang w:eastAsia="es-ES"/>
              </w:rPr>
            </w:pPr>
            <w:r w:rsidRPr="00255E8C">
              <w:rPr>
                <w:rFonts w:ascii="Arial" w:eastAsia="Times New Roman" w:hAnsi="Arial" w:cs="Arial"/>
                <w:sz w:val="21"/>
                <w:szCs w:val="21"/>
                <w:lang w:eastAsia="es-ES"/>
              </w:rPr>
              <w:t>Graduad</w:t>
            </w:r>
            <w:r w:rsidR="009A353B" w:rsidRPr="00255E8C">
              <w:rPr>
                <w:rFonts w:ascii="Arial" w:eastAsia="Times New Roman" w:hAnsi="Arial" w:cs="Arial"/>
                <w:sz w:val="21"/>
                <w:szCs w:val="21"/>
                <w:lang w:eastAsia="es-ES"/>
              </w:rPr>
              <w:t>a</w:t>
            </w:r>
          </w:p>
        </w:tc>
        <w:tc>
          <w:tcPr>
            <w:tcW w:w="1281" w:type="dxa"/>
            <w:gridSpan w:val="2"/>
            <w:tcBorders>
              <w:top w:val="single" w:sz="4" w:space="0" w:color="auto"/>
              <w:left w:val="nil"/>
              <w:bottom w:val="single" w:sz="4" w:space="0" w:color="auto"/>
            </w:tcBorders>
            <w:shd w:val="clear" w:color="auto" w:fill="auto"/>
            <w:vAlign w:val="center"/>
            <w:hideMark/>
          </w:tcPr>
          <w:p w14:paraId="156A67B3" w14:textId="67353634" w:rsidR="00AB4CB1" w:rsidRPr="00255E8C" w:rsidRDefault="00AB4CB1" w:rsidP="00E365A7">
            <w:pPr>
              <w:spacing w:after="0" w:line="240" w:lineRule="auto"/>
              <w:jc w:val="center"/>
              <w:rPr>
                <w:rFonts w:ascii="Arial" w:eastAsia="Times New Roman" w:hAnsi="Arial" w:cs="Arial"/>
                <w:sz w:val="21"/>
                <w:szCs w:val="21"/>
                <w:lang w:eastAsia="es-ES"/>
              </w:rPr>
            </w:pPr>
            <w:r w:rsidRPr="00255E8C">
              <w:rPr>
                <w:rFonts w:ascii="Arial" w:eastAsia="Times New Roman" w:hAnsi="Arial" w:cs="Arial"/>
                <w:sz w:val="21"/>
                <w:szCs w:val="21"/>
                <w:lang w:eastAsia="es-ES"/>
              </w:rPr>
              <w:t>Rezagad</w:t>
            </w:r>
            <w:r w:rsidR="009A353B" w:rsidRPr="00255E8C">
              <w:rPr>
                <w:rFonts w:ascii="Arial" w:eastAsia="Times New Roman" w:hAnsi="Arial" w:cs="Arial"/>
                <w:sz w:val="21"/>
                <w:szCs w:val="21"/>
                <w:lang w:eastAsia="es-ES"/>
              </w:rPr>
              <w:t>a</w:t>
            </w:r>
          </w:p>
        </w:tc>
        <w:tc>
          <w:tcPr>
            <w:tcW w:w="840" w:type="dxa"/>
            <w:vMerge/>
            <w:tcBorders>
              <w:bottom w:val="single" w:sz="4" w:space="0" w:color="auto"/>
            </w:tcBorders>
            <w:vAlign w:val="center"/>
            <w:hideMark/>
          </w:tcPr>
          <w:p w14:paraId="2E18FBFF" w14:textId="7CE3AD7A" w:rsidR="00AB4CB1" w:rsidRPr="00CC3AC4" w:rsidRDefault="00AB4CB1" w:rsidP="00E365A7">
            <w:pPr>
              <w:spacing w:after="0" w:line="240" w:lineRule="auto"/>
              <w:jc w:val="left"/>
              <w:rPr>
                <w:rFonts w:ascii="Arial" w:eastAsia="Times New Roman" w:hAnsi="Arial" w:cs="Arial"/>
                <w:sz w:val="21"/>
                <w:szCs w:val="21"/>
                <w:lang w:eastAsia="es-ES"/>
              </w:rPr>
            </w:pPr>
          </w:p>
        </w:tc>
        <w:tc>
          <w:tcPr>
            <w:tcW w:w="861" w:type="dxa"/>
            <w:vMerge/>
            <w:tcBorders>
              <w:bottom w:val="single" w:sz="4" w:space="0" w:color="auto"/>
            </w:tcBorders>
            <w:vAlign w:val="center"/>
            <w:hideMark/>
          </w:tcPr>
          <w:p w14:paraId="0F88216F" w14:textId="77777777" w:rsidR="00AB4CB1" w:rsidRPr="00CC3AC4" w:rsidRDefault="00AB4CB1" w:rsidP="00E365A7">
            <w:pPr>
              <w:spacing w:after="0" w:line="240" w:lineRule="auto"/>
              <w:jc w:val="left"/>
              <w:rPr>
                <w:rFonts w:ascii="Arial" w:eastAsia="Times New Roman" w:hAnsi="Arial" w:cs="Arial"/>
                <w:sz w:val="21"/>
                <w:szCs w:val="21"/>
                <w:lang w:eastAsia="es-ES"/>
              </w:rPr>
            </w:pPr>
          </w:p>
        </w:tc>
      </w:tr>
      <w:tr w:rsidR="00EE7702" w:rsidRPr="00CC3AC4" w14:paraId="22DAC994" w14:textId="77777777" w:rsidTr="00AB4CB1">
        <w:trPr>
          <w:trHeight w:val="210"/>
          <w:jc w:val="center"/>
        </w:trPr>
        <w:tc>
          <w:tcPr>
            <w:tcW w:w="1132" w:type="dxa"/>
            <w:vMerge/>
            <w:tcBorders>
              <w:left w:val="nil"/>
              <w:bottom w:val="single" w:sz="4" w:space="0" w:color="000000"/>
              <w:right w:val="nil"/>
            </w:tcBorders>
            <w:vAlign w:val="center"/>
            <w:hideMark/>
          </w:tcPr>
          <w:p w14:paraId="20659782" w14:textId="77777777" w:rsidR="00AB4CB1" w:rsidRPr="00CC3AC4" w:rsidRDefault="00AB4CB1" w:rsidP="00E365A7">
            <w:pPr>
              <w:spacing w:after="0" w:line="240" w:lineRule="auto"/>
              <w:jc w:val="center"/>
              <w:rPr>
                <w:rFonts w:ascii="Arial" w:eastAsia="Times New Roman" w:hAnsi="Arial" w:cs="Arial"/>
                <w:sz w:val="21"/>
                <w:szCs w:val="21"/>
                <w:lang w:eastAsia="es-ES"/>
              </w:rPr>
            </w:pPr>
          </w:p>
        </w:tc>
        <w:tc>
          <w:tcPr>
            <w:tcW w:w="1699" w:type="dxa"/>
            <w:vMerge/>
            <w:tcBorders>
              <w:left w:val="nil"/>
              <w:bottom w:val="single" w:sz="4" w:space="0" w:color="000000"/>
              <w:right w:val="nil"/>
            </w:tcBorders>
            <w:vAlign w:val="center"/>
            <w:hideMark/>
          </w:tcPr>
          <w:p w14:paraId="747227AC" w14:textId="77777777" w:rsidR="00AB4CB1" w:rsidRPr="00CC3AC4" w:rsidRDefault="00AB4CB1" w:rsidP="00E365A7">
            <w:pPr>
              <w:spacing w:after="0" w:line="240" w:lineRule="auto"/>
              <w:jc w:val="center"/>
              <w:rPr>
                <w:rFonts w:ascii="Arial" w:eastAsia="Times New Roman" w:hAnsi="Arial" w:cs="Arial"/>
                <w:sz w:val="21"/>
                <w:szCs w:val="21"/>
                <w:lang w:eastAsia="es-ES"/>
              </w:rPr>
            </w:pPr>
          </w:p>
        </w:tc>
        <w:tc>
          <w:tcPr>
            <w:tcW w:w="708" w:type="dxa"/>
            <w:tcBorders>
              <w:left w:val="nil"/>
              <w:bottom w:val="single" w:sz="4" w:space="0" w:color="auto"/>
              <w:right w:val="nil"/>
            </w:tcBorders>
            <w:shd w:val="clear" w:color="auto" w:fill="auto"/>
            <w:vAlign w:val="center"/>
            <w:hideMark/>
          </w:tcPr>
          <w:p w14:paraId="5A68DC55" w14:textId="77777777" w:rsidR="00AB4CB1" w:rsidRPr="00CC3AC4" w:rsidRDefault="00AB4CB1"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n</w:t>
            </w:r>
          </w:p>
        </w:tc>
        <w:tc>
          <w:tcPr>
            <w:tcW w:w="709" w:type="dxa"/>
            <w:tcBorders>
              <w:left w:val="nil"/>
              <w:bottom w:val="single" w:sz="4" w:space="0" w:color="auto"/>
              <w:right w:val="nil"/>
            </w:tcBorders>
            <w:shd w:val="clear" w:color="auto" w:fill="auto"/>
            <w:vAlign w:val="center"/>
            <w:hideMark/>
          </w:tcPr>
          <w:p w14:paraId="03D9839F" w14:textId="77777777" w:rsidR="00AB4CB1" w:rsidRPr="00CC3AC4" w:rsidRDefault="00AB4CB1"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w:t>
            </w:r>
          </w:p>
        </w:tc>
        <w:tc>
          <w:tcPr>
            <w:tcW w:w="703" w:type="dxa"/>
            <w:tcBorders>
              <w:left w:val="nil"/>
              <w:bottom w:val="single" w:sz="4" w:space="0" w:color="auto"/>
              <w:right w:val="nil"/>
            </w:tcBorders>
            <w:shd w:val="clear" w:color="auto" w:fill="auto"/>
            <w:vAlign w:val="center"/>
            <w:hideMark/>
          </w:tcPr>
          <w:p w14:paraId="4A9B1CF7" w14:textId="77777777" w:rsidR="00AB4CB1" w:rsidRPr="00255E8C" w:rsidRDefault="00AB4CB1" w:rsidP="00E365A7">
            <w:pPr>
              <w:spacing w:after="0" w:line="240" w:lineRule="auto"/>
              <w:jc w:val="center"/>
              <w:rPr>
                <w:rFonts w:ascii="Arial" w:eastAsia="Times New Roman" w:hAnsi="Arial" w:cs="Arial"/>
                <w:sz w:val="21"/>
                <w:szCs w:val="21"/>
                <w:lang w:eastAsia="es-ES"/>
              </w:rPr>
            </w:pPr>
            <w:r w:rsidRPr="00255E8C">
              <w:rPr>
                <w:rFonts w:ascii="Arial" w:eastAsia="Times New Roman" w:hAnsi="Arial" w:cs="Arial"/>
                <w:sz w:val="21"/>
                <w:szCs w:val="21"/>
                <w:lang w:eastAsia="es-ES"/>
              </w:rPr>
              <w:t>n</w:t>
            </w:r>
          </w:p>
        </w:tc>
        <w:tc>
          <w:tcPr>
            <w:tcW w:w="708" w:type="dxa"/>
            <w:tcBorders>
              <w:left w:val="nil"/>
              <w:bottom w:val="single" w:sz="4" w:space="0" w:color="auto"/>
              <w:right w:val="nil"/>
            </w:tcBorders>
            <w:shd w:val="clear" w:color="auto" w:fill="auto"/>
            <w:vAlign w:val="center"/>
            <w:hideMark/>
          </w:tcPr>
          <w:p w14:paraId="3BB2FE08" w14:textId="77777777" w:rsidR="00AB4CB1" w:rsidRPr="00255E8C" w:rsidRDefault="00AB4CB1" w:rsidP="00E365A7">
            <w:pPr>
              <w:spacing w:after="0" w:line="240" w:lineRule="auto"/>
              <w:jc w:val="center"/>
              <w:rPr>
                <w:rFonts w:ascii="Arial" w:eastAsia="Times New Roman" w:hAnsi="Arial" w:cs="Arial"/>
                <w:sz w:val="21"/>
                <w:szCs w:val="21"/>
                <w:lang w:eastAsia="es-ES"/>
              </w:rPr>
            </w:pPr>
            <w:r w:rsidRPr="00255E8C">
              <w:rPr>
                <w:rFonts w:ascii="Arial" w:eastAsia="Times New Roman" w:hAnsi="Arial" w:cs="Arial"/>
                <w:sz w:val="21"/>
                <w:szCs w:val="21"/>
                <w:lang w:eastAsia="es-ES"/>
              </w:rPr>
              <w:t>%</w:t>
            </w:r>
          </w:p>
        </w:tc>
        <w:tc>
          <w:tcPr>
            <w:tcW w:w="567" w:type="dxa"/>
            <w:gridSpan w:val="2"/>
            <w:tcBorders>
              <w:left w:val="nil"/>
              <w:bottom w:val="single" w:sz="4" w:space="0" w:color="auto"/>
              <w:right w:val="nil"/>
            </w:tcBorders>
            <w:shd w:val="clear" w:color="auto" w:fill="auto"/>
            <w:vAlign w:val="center"/>
            <w:hideMark/>
          </w:tcPr>
          <w:p w14:paraId="5CC84BA0" w14:textId="77777777" w:rsidR="00AB4CB1" w:rsidRPr="00255E8C" w:rsidRDefault="00AB4CB1" w:rsidP="00E365A7">
            <w:pPr>
              <w:spacing w:after="0" w:line="240" w:lineRule="auto"/>
              <w:jc w:val="center"/>
              <w:rPr>
                <w:rFonts w:ascii="Arial" w:eastAsia="Times New Roman" w:hAnsi="Arial" w:cs="Arial"/>
                <w:sz w:val="21"/>
                <w:szCs w:val="21"/>
                <w:lang w:eastAsia="es-ES"/>
              </w:rPr>
            </w:pPr>
            <w:r w:rsidRPr="00255E8C">
              <w:rPr>
                <w:rFonts w:ascii="Arial" w:eastAsia="Times New Roman" w:hAnsi="Arial" w:cs="Arial"/>
                <w:sz w:val="21"/>
                <w:szCs w:val="21"/>
                <w:lang w:eastAsia="es-ES"/>
              </w:rPr>
              <w:t>n</w:t>
            </w:r>
          </w:p>
        </w:tc>
        <w:tc>
          <w:tcPr>
            <w:tcW w:w="720" w:type="dxa"/>
            <w:tcBorders>
              <w:left w:val="nil"/>
              <w:bottom w:val="single" w:sz="4" w:space="0" w:color="auto"/>
            </w:tcBorders>
            <w:shd w:val="clear" w:color="auto" w:fill="auto"/>
            <w:vAlign w:val="center"/>
            <w:hideMark/>
          </w:tcPr>
          <w:p w14:paraId="0B0A2759" w14:textId="77777777" w:rsidR="00AB4CB1" w:rsidRPr="00255E8C" w:rsidRDefault="00AB4CB1" w:rsidP="00E365A7">
            <w:pPr>
              <w:spacing w:after="0" w:line="240" w:lineRule="auto"/>
              <w:jc w:val="center"/>
              <w:rPr>
                <w:rFonts w:ascii="Arial" w:eastAsia="Times New Roman" w:hAnsi="Arial" w:cs="Arial"/>
                <w:sz w:val="21"/>
                <w:szCs w:val="21"/>
                <w:lang w:eastAsia="es-ES"/>
              </w:rPr>
            </w:pPr>
            <w:r w:rsidRPr="00255E8C">
              <w:rPr>
                <w:rFonts w:ascii="Arial" w:eastAsia="Times New Roman" w:hAnsi="Arial" w:cs="Arial"/>
                <w:sz w:val="21"/>
                <w:szCs w:val="21"/>
                <w:lang w:eastAsia="es-ES"/>
              </w:rPr>
              <w:t>%</w:t>
            </w:r>
          </w:p>
        </w:tc>
        <w:tc>
          <w:tcPr>
            <w:tcW w:w="840" w:type="dxa"/>
            <w:vMerge/>
            <w:tcBorders>
              <w:bottom w:val="single" w:sz="4" w:space="0" w:color="auto"/>
            </w:tcBorders>
            <w:vAlign w:val="center"/>
            <w:hideMark/>
          </w:tcPr>
          <w:p w14:paraId="1F943C3A" w14:textId="458323FF" w:rsidR="00AB4CB1" w:rsidRPr="00CC3AC4" w:rsidRDefault="00AB4CB1" w:rsidP="00E365A7">
            <w:pPr>
              <w:spacing w:after="0" w:line="240" w:lineRule="auto"/>
              <w:jc w:val="left"/>
              <w:rPr>
                <w:rFonts w:ascii="Arial" w:eastAsia="Times New Roman" w:hAnsi="Arial" w:cs="Arial"/>
                <w:sz w:val="21"/>
                <w:szCs w:val="21"/>
                <w:lang w:eastAsia="es-ES"/>
              </w:rPr>
            </w:pPr>
          </w:p>
        </w:tc>
        <w:tc>
          <w:tcPr>
            <w:tcW w:w="861" w:type="dxa"/>
            <w:vMerge/>
            <w:tcBorders>
              <w:bottom w:val="single" w:sz="4" w:space="0" w:color="auto"/>
            </w:tcBorders>
            <w:vAlign w:val="center"/>
            <w:hideMark/>
          </w:tcPr>
          <w:p w14:paraId="14D74E12" w14:textId="77777777" w:rsidR="00AB4CB1" w:rsidRPr="00CC3AC4" w:rsidRDefault="00AB4CB1" w:rsidP="00E365A7">
            <w:pPr>
              <w:spacing w:after="0" w:line="240" w:lineRule="auto"/>
              <w:jc w:val="left"/>
              <w:rPr>
                <w:rFonts w:ascii="Arial" w:eastAsia="Times New Roman" w:hAnsi="Arial" w:cs="Arial"/>
                <w:sz w:val="21"/>
                <w:szCs w:val="21"/>
                <w:lang w:eastAsia="es-ES"/>
              </w:rPr>
            </w:pPr>
          </w:p>
        </w:tc>
      </w:tr>
      <w:tr w:rsidR="00EE7702" w:rsidRPr="00CC3AC4" w14:paraId="2EA3F984" w14:textId="77777777" w:rsidTr="00AB4CB1">
        <w:trPr>
          <w:trHeight w:val="210"/>
          <w:jc w:val="center"/>
        </w:trPr>
        <w:tc>
          <w:tcPr>
            <w:tcW w:w="1132" w:type="dxa"/>
            <w:vMerge w:val="restart"/>
            <w:tcBorders>
              <w:top w:val="nil"/>
              <w:left w:val="nil"/>
              <w:bottom w:val="nil"/>
              <w:right w:val="nil"/>
            </w:tcBorders>
            <w:shd w:val="clear" w:color="auto" w:fill="auto"/>
            <w:vAlign w:val="center"/>
            <w:hideMark/>
          </w:tcPr>
          <w:p w14:paraId="3E73FFB8"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Sexo</w:t>
            </w:r>
          </w:p>
        </w:tc>
        <w:tc>
          <w:tcPr>
            <w:tcW w:w="1699" w:type="dxa"/>
            <w:tcBorders>
              <w:top w:val="nil"/>
              <w:left w:val="nil"/>
              <w:bottom w:val="nil"/>
              <w:right w:val="nil"/>
            </w:tcBorders>
            <w:shd w:val="clear" w:color="auto" w:fill="auto"/>
            <w:vAlign w:val="center"/>
            <w:hideMark/>
          </w:tcPr>
          <w:p w14:paraId="0325FE3B"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Hombre</w:t>
            </w:r>
          </w:p>
        </w:tc>
        <w:tc>
          <w:tcPr>
            <w:tcW w:w="708" w:type="dxa"/>
            <w:tcBorders>
              <w:top w:val="nil"/>
              <w:left w:val="nil"/>
              <w:bottom w:val="nil"/>
              <w:right w:val="nil"/>
            </w:tcBorders>
            <w:shd w:val="clear" w:color="auto" w:fill="auto"/>
            <w:vAlign w:val="center"/>
            <w:hideMark/>
          </w:tcPr>
          <w:p w14:paraId="6396BC61"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1006</w:t>
            </w:r>
          </w:p>
        </w:tc>
        <w:tc>
          <w:tcPr>
            <w:tcW w:w="709" w:type="dxa"/>
            <w:tcBorders>
              <w:top w:val="nil"/>
              <w:left w:val="nil"/>
              <w:bottom w:val="nil"/>
              <w:right w:val="nil"/>
            </w:tcBorders>
            <w:shd w:val="clear" w:color="auto" w:fill="auto"/>
            <w:vAlign w:val="center"/>
            <w:hideMark/>
          </w:tcPr>
          <w:p w14:paraId="28C5AFC1" w14:textId="22BC81BB"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63</w:t>
            </w:r>
            <w:r w:rsidR="00A06B5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2</w:t>
            </w:r>
          </w:p>
        </w:tc>
        <w:tc>
          <w:tcPr>
            <w:tcW w:w="703" w:type="dxa"/>
            <w:tcBorders>
              <w:top w:val="nil"/>
              <w:left w:val="nil"/>
              <w:bottom w:val="nil"/>
              <w:right w:val="nil"/>
            </w:tcBorders>
            <w:shd w:val="clear" w:color="auto" w:fill="auto"/>
            <w:vAlign w:val="center"/>
            <w:hideMark/>
          </w:tcPr>
          <w:p w14:paraId="42F459C7"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458</w:t>
            </w:r>
          </w:p>
        </w:tc>
        <w:tc>
          <w:tcPr>
            <w:tcW w:w="708" w:type="dxa"/>
            <w:tcBorders>
              <w:top w:val="nil"/>
              <w:left w:val="nil"/>
              <w:bottom w:val="nil"/>
              <w:right w:val="nil"/>
            </w:tcBorders>
            <w:shd w:val="clear" w:color="auto" w:fill="auto"/>
            <w:vAlign w:val="center"/>
            <w:hideMark/>
          </w:tcPr>
          <w:p w14:paraId="3324F8E4" w14:textId="305A4F6E"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28</w:t>
            </w:r>
            <w:r w:rsidR="00A06B5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8</w:t>
            </w:r>
          </w:p>
        </w:tc>
        <w:tc>
          <w:tcPr>
            <w:tcW w:w="567" w:type="dxa"/>
            <w:gridSpan w:val="2"/>
            <w:tcBorders>
              <w:top w:val="nil"/>
              <w:left w:val="nil"/>
              <w:bottom w:val="nil"/>
              <w:right w:val="nil"/>
            </w:tcBorders>
            <w:shd w:val="clear" w:color="auto" w:fill="auto"/>
            <w:vAlign w:val="center"/>
            <w:hideMark/>
          </w:tcPr>
          <w:p w14:paraId="2C6D1540"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127</w:t>
            </w:r>
          </w:p>
        </w:tc>
        <w:tc>
          <w:tcPr>
            <w:tcW w:w="720" w:type="dxa"/>
            <w:tcBorders>
              <w:top w:val="nil"/>
              <w:left w:val="nil"/>
              <w:bottom w:val="nil"/>
              <w:right w:val="nil"/>
            </w:tcBorders>
            <w:shd w:val="clear" w:color="auto" w:fill="auto"/>
            <w:vAlign w:val="center"/>
            <w:hideMark/>
          </w:tcPr>
          <w:p w14:paraId="6FD50A98" w14:textId="32C8AA2B"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8</w:t>
            </w:r>
            <w:r w:rsidR="00A06B5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0</w:t>
            </w:r>
          </w:p>
        </w:tc>
        <w:tc>
          <w:tcPr>
            <w:tcW w:w="840" w:type="dxa"/>
            <w:vMerge w:val="restart"/>
            <w:tcBorders>
              <w:top w:val="single" w:sz="4" w:space="0" w:color="auto"/>
              <w:left w:val="nil"/>
              <w:bottom w:val="nil"/>
              <w:right w:val="nil"/>
            </w:tcBorders>
            <w:shd w:val="clear" w:color="auto" w:fill="auto"/>
            <w:vAlign w:val="center"/>
            <w:hideMark/>
          </w:tcPr>
          <w:p w14:paraId="5B045AF5" w14:textId="749706D3"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148</w:t>
            </w:r>
            <w:r w:rsidR="00A06B5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7</w:t>
            </w:r>
          </w:p>
        </w:tc>
        <w:tc>
          <w:tcPr>
            <w:tcW w:w="861" w:type="dxa"/>
            <w:vMerge w:val="restart"/>
            <w:tcBorders>
              <w:top w:val="single" w:sz="4" w:space="0" w:color="auto"/>
              <w:left w:val="nil"/>
              <w:bottom w:val="nil"/>
              <w:right w:val="nil"/>
            </w:tcBorders>
            <w:shd w:val="clear" w:color="auto" w:fill="auto"/>
            <w:vAlign w:val="center"/>
            <w:hideMark/>
          </w:tcPr>
          <w:p w14:paraId="51225F04" w14:textId="7B393D4A"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 xml:space="preserve">&lt; </w:t>
            </w:r>
            <w:r w:rsidR="006528DE" w:rsidRPr="00CC3AC4">
              <w:rPr>
                <w:rFonts w:ascii="Arial" w:eastAsia="Times New Roman" w:hAnsi="Arial" w:cs="Arial"/>
                <w:sz w:val="21"/>
                <w:szCs w:val="21"/>
                <w:lang w:eastAsia="es-ES"/>
              </w:rPr>
              <w:t>0</w:t>
            </w:r>
            <w:r w:rsidR="00A06B5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001</w:t>
            </w:r>
          </w:p>
        </w:tc>
      </w:tr>
      <w:tr w:rsidR="00EE7702" w:rsidRPr="00CC3AC4" w14:paraId="646DB5D5" w14:textId="77777777" w:rsidTr="00AB4CB1">
        <w:trPr>
          <w:trHeight w:val="210"/>
          <w:jc w:val="center"/>
        </w:trPr>
        <w:tc>
          <w:tcPr>
            <w:tcW w:w="1132" w:type="dxa"/>
            <w:vMerge/>
            <w:tcBorders>
              <w:top w:val="nil"/>
              <w:left w:val="nil"/>
              <w:bottom w:val="nil"/>
              <w:right w:val="nil"/>
            </w:tcBorders>
            <w:vAlign w:val="center"/>
            <w:hideMark/>
          </w:tcPr>
          <w:p w14:paraId="63A8075B" w14:textId="77777777" w:rsidR="00C43937" w:rsidRPr="00CC3AC4" w:rsidRDefault="00C43937" w:rsidP="00E365A7">
            <w:pPr>
              <w:spacing w:after="0" w:line="240" w:lineRule="auto"/>
              <w:jc w:val="center"/>
              <w:rPr>
                <w:rFonts w:ascii="Arial" w:eastAsia="Times New Roman" w:hAnsi="Arial" w:cs="Arial"/>
                <w:sz w:val="21"/>
                <w:szCs w:val="21"/>
                <w:lang w:eastAsia="es-ES"/>
              </w:rPr>
            </w:pPr>
          </w:p>
        </w:tc>
        <w:tc>
          <w:tcPr>
            <w:tcW w:w="1699" w:type="dxa"/>
            <w:tcBorders>
              <w:top w:val="nil"/>
              <w:left w:val="nil"/>
              <w:bottom w:val="nil"/>
              <w:right w:val="nil"/>
            </w:tcBorders>
            <w:shd w:val="clear" w:color="auto" w:fill="auto"/>
            <w:vAlign w:val="center"/>
            <w:hideMark/>
          </w:tcPr>
          <w:p w14:paraId="402F160F"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Mujer</w:t>
            </w:r>
          </w:p>
        </w:tc>
        <w:tc>
          <w:tcPr>
            <w:tcW w:w="708" w:type="dxa"/>
            <w:tcBorders>
              <w:top w:val="nil"/>
              <w:left w:val="nil"/>
              <w:bottom w:val="nil"/>
              <w:right w:val="nil"/>
            </w:tcBorders>
            <w:shd w:val="clear" w:color="auto" w:fill="auto"/>
            <w:vAlign w:val="center"/>
            <w:hideMark/>
          </w:tcPr>
          <w:p w14:paraId="696E1BC8"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639</w:t>
            </w:r>
          </w:p>
        </w:tc>
        <w:tc>
          <w:tcPr>
            <w:tcW w:w="709" w:type="dxa"/>
            <w:tcBorders>
              <w:top w:val="nil"/>
              <w:left w:val="nil"/>
              <w:bottom w:val="nil"/>
              <w:right w:val="nil"/>
            </w:tcBorders>
            <w:shd w:val="clear" w:color="auto" w:fill="auto"/>
            <w:vAlign w:val="center"/>
            <w:hideMark/>
          </w:tcPr>
          <w:p w14:paraId="402CBBCC" w14:textId="34BBAA65"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41</w:t>
            </w:r>
            <w:r w:rsidR="00A06B5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8</w:t>
            </w:r>
          </w:p>
        </w:tc>
        <w:tc>
          <w:tcPr>
            <w:tcW w:w="703" w:type="dxa"/>
            <w:tcBorders>
              <w:top w:val="nil"/>
              <w:left w:val="nil"/>
              <w:bottom w:val="nil"/>
              <w:right w:val="nil"/>
            </w:tcBorders>
            <w:shd w:val="clear" w:color="auto" w:fill="auto"/>
            <w:vAlign w:val="center"/>
            <w:hideMark/>
          </w:tcPr>
          <w:p w14:paraId="0F2D496B"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739</w:t>
            </w:r>
          </w:p>
        </w:tc>
        <w:tc>
          <w:tcPr>
            <w:tcW w:w="708" w:type="dxa"/>
            <w:tcBorders>
              <w:top w:val="nil"/>
              <w:left w:val="nil"/>
              <w:bottom w:val="nil"/>
              <w:right w:val="nil"/>
            </w:tcBorders>
            <w:shd w:val="clear" w:color="auto" w:fill="auto"/>
            <w:vAlign w:val="center"/>
            <w:hideMark/>
          </w:tcPr>
          <w:p w14:paraId="57664C36" w14:textId="60B59449"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48</w:t>
            </w:r>
            <w:r w:rsidR="00A06B5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3</w:t>
            </w:r>
          </w:p>
        </w:tc>
        <w:tc>
          <w:tcPr>
            <w:tcW w:w="567" w:type="dxa"/>
            <w:gridSpan w:val="2"/>
            <w:tcBorders>
              <w:top w:val="nil"/>
              <w:left w:val="nil"/>
              <w:bottom w:val="nil"/>
              <w:right w:val="nil"/>
            </w:tcBorders>
            <w:shd w:val="clear" w:color="auto" w:fill="auto"/>
            <w:vAlign w:val="center"/>
            <w:hideMark/>
          </w:tcPr>
          <w:p w14:paraId="0A869241"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151</w:t>
            </w:r>
          </w:p>
        </w:tc>
        <w:tc>
          <w:tcPr>
            <w:tcW w:w="720" w:type="dxa"/>
            <w:tcBorders>
              <w:top w:val="nil"/>
              <w:left w:val="nil"/>
              <w:bottom w:val="nil"/>
              <w:right w:val="nil"/>
            </w:tcBorders>
            <w:shd w:val="clear" w:color="auto" w:fill="auto"/>
            <w:vAlign w:val="center"/>
            <w:hideMark/>
          </w:tcPr>
          <w:p w14:paraId="67A58AE6" w14:textId="2A21303B"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9</w:t>
            </w:r>
            <w:r w:rsidR="00A06B5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9</w:t>
            </w:r>
          </w:p>
        </w:tc>
        <w:tc>
          <w:tcPr>
            <w:tcW w:w="840" w:type="dxa"/>
            <w:vMerge/>
            <w:tcBorders>
              <w:top w:val="nil"/>
              <w:left w:val="nil"/>
              <w:bottom w:val="nil"/>
              <w:right w:val="nil"/>
            </w:tcBorders>
            <w:vAlign w:val="center"/>
            <w:hideMark/>
          </w:tcPr>
          <w:p w14:paraId="54CE77BD" w14:textId="77777777" w:rsidR="00C43937" w:rsidRPr="00CC3AC4" w:rsidRDefault="00C43937" w:rsidP="00E365A7">
            <w:pPr>
              <w:spacing w:after="0" w:line="240" w:lineRule="auto"/>
              <w:jc w:val="left"/>
              <w:rPr>
                <w:rFonts w:ascii="Arial" w:eastAsia="Times New Roman" w:hAnsi="Arial" w:cs="Arial"/>
                <w:sz w:val="21"/>
                <w:szCs w:val="21"/>
                <w:lang w:eastAsia="es-ES"/>
              </w:rPr>
            </w:pPr>
          </w:p>
        </w:tc>
        <w:tc>
          <w:tcPr>
            <w:tcW w:w="861" w:type="dxa"/>
            <w:vMerge/>
            <w:tcBorders>
              <w:top w:val="nil"/>
              <w:left w:val="nil"/>
              <w:bottom w:val="nil"/>
              <w:right w:val="nil"/>
            </w:tcBorders>
            <w:vAlign w:val="center"/>
            <w:hideMark/>
          </w:tcPr>
          <w:p w14:paraId="0FD473DE" w14:textId="77777777" w:rsidR="00C43937" w:rsidRPr="00CC3AC4" w:rsidRDefault="00C43937" w:rsidP="00E365A7">
            <w:pPr>
              <w:spacing w:after="0" w:line="240" w:lineRule="auto"/>
              <w:jc w:val="left"/>
              <w:rPr>
                <w:rFonts w:ascii="Arial" w:eastAsia="Times New Roman" w:hAnsi="Arial" w:cs="Arial"/>
                <w:sz w:val="21"/>
                <w:szCs w:val="21"/>
                <w:lang w:eastAsia="es-ES"/>
              </w:rPr>
            </w:pPr>
          </w:p>
        </w:tc>
      </w:tr>
      <w:tr w:rsidR="00EE7702" w:rsidRPr="00CC3AC4" w14:paraId="70972FC9" w14:textId="77777777" w:rsidTr="00AB4CB1">
        <w:trPr>
          <w:trHeight w:val="210"/>
          <w:jc w:val="center"/>
        </w:trPr>
        <w:tc>
          <w:tcPr>
            <w:tcW w:w="1132" w:type="dxa"/>
            <w:vMerge w:val="restart"/>
            <w:tcBorders>
              <w:top w:val="single" w:sz="4" w:space="0" w:color="auto"/>
              <w:left w:val="nil"/>
              <w:bottom w:val="nil"/>
              <w:right w:val="nil"/>
            </w:tcBorders>
            <w:shd w:val="clear" w:color="auto" w:fill="auto"/>
            <w:vAlign w:val="center"/>
            <w:hideMark/>
          </w:tcPr>
          <w:p w14:paraId="5FE59055"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Edad de ingreso</w:t>
            </w:r>
          </w:p>
        </w:tc>
        <w:tc>
          <w:tcPr>
            <w:tcW w:w="1699" w:type="dxa"/>
            <w:tcBorders>
              <w:top w:val="single" w:sz="4" w:space="0" w:color="auto"/>
              <w:left w:val="nil"/>
              <w:bottom w:val="nil"/>
              <w:right w:val="nil"/>
            </w:tcBorders>
            <w:shd w:val="clear" w:color="auto" w:fill="auto"/>
            <w:vAlign w:val="center"/>
            <w:hideMark/>
          </w:tcPr>
          <w:p w14:paraId="04DEF28F"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&lt; 18</w:t>
            </w:r>
          </w:p>
        </w:tc>
        <w:tc>
          <w:tcPr>
            <w:tcW w:w="708" w:type="dxa"/>
            <w:tcBorders>
              <w:top w:val="single" w:sz="4" w:space="0" w:color="auto"/>
              <w:left w:val="nil"/>
              <w:bottom w:val="nil"/>
              <w:right w:val="nil"/>
            </w:tcBorders>
            <w:shd w:val="clear" w:color="auto" w:fill="auto"/>
            <w:vAlign w:val="center"/>
            <w:hideMark/>
          </w:tcPr>
          <w:p w14:paraId="780C1E14"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847</w:t>
            </w:r>
          </w:p>
        </w:tc>
        <w:tc>
          <w:tcPr>
            <w:tcW w:w="709" w:type="dxa"/>
            <w:tcBorders>
              <w:top w:val="single" w:sz="4" w:space="0" w:color="auto"/>
              <w:left w:val="nil"/>
              <w:bottom w:val="nil"/>
              <w:right w:val="nil"/>
            </w:tcBorders>
            <w:shd w:val="clear" w:color="auto" w:fill="auto"/>
            <w:vAlign w:val="center"/>
            <w:hideMark/>
          </w:tcPr>
          <w:p w14:paraId="03EAE612" w14:textId="6471A5E1"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47</w:t>
            </w:r>
            <w:r w:rsidR="00A06B5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7</w:t>
            </w:r>
          </w:p>
        </w:tc>
        <w:tc>
          <w:tcPr>
            <w:tcW w:w="703" w:type="dxa"/>
            <w:tcBorders>
              <w:top w:val="single" w:sz="4" w:space="0" w:color="auto"/>
              <w:left w:val="nil"/>
              <w:bottom w:val="nil"/>
              <w:right w:val="nil"/>
            </w:tcBorders>
            <w:shd w:val="clear" w:color="auto" w:fill="auto"/>
            <w:vAlign w:val="center"/>
            <w:hideMark/>
          </w:tcPr>
          <w:p w14:paraId="6588FD4E"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783</w:t>
            </w:r>
          </w:p>
        </w:tc>
        <w:tc>
          <w:tcPr>
            <w:tcW w:w="708" w:type="dxa"/>
            <w:tcBorders>
              <w:top w:val="single" w:sz="4" w:space="0" w:color="auto"/>
              <w:left w:val="nil"/>
              <w:bottom w:val="nil"/>
              <w:right w:val="nil"/>
            </w:tcBorders>
            <w:shd w:val="clear" w:color="auto" w:fill="auto"/>
            <w:vAlign w:val="center"/>
            <w:hideMark/>
          </w:tcPr>
          <w:p w14:paraId="536A7F16" w14:textId="658FDA12"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44</w:t>
            </w:r>
            <w:r w:rsidR="00A06B5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1</w:t>
            </w:r>
          </w:p>
        </w:tc>
        <w:tc>
          <w:tcPr>
            <w:tcW w:w="567" w:type="dxa"/>
            <w:gridSpan w:val="2"/>
            <w:tcBorders>
              <w:top w:val="single" w:sz="4" w:space="0" w:color="auto"/>
              <w:left w:val="nil"/>
              <w:bottom w:val="nil"/>
              <w:right w:val="nil"/>
            </w:tcBorders>
            <w:shd w:val="clear" w:color="auto" w:fill="auto"/>
            <w:vAlign w:val="center"/>
            <w:hideMark/>
          </w:tcPr>
          <w:p w14:paraId="379A6275"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147</w:t>
            </w:r>
          </w:p>
        </w:tc>
        <w:tc>
          <w:tcPr>
            <w:tcW w:w="720" w:type="dxa"/>
            <w:tcBorders>
              <w:top w:val="single" w:sz="4" w:space="0" w:color="auto"/>
              <w:left w:val="nil"/>
              <w:bottom w:val="nil"/>
              <w:right w:val="nil"/>
            </w:tcBorders>
            <w:shd w:val="clear" w:color="auto" w:fill="auto"/>
            <w:vAlign w:val="center"/>
            <w:hideMark/>
          </w:tcPr>
          <w:p w14:paraId="38BFF8D2" w14:textId="0A733D82"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8</w:t>
            </w:r>
            <w:r w:rsidR="00A06B5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3</w:t>
            </w:r>
          </w:p>
        </w:tc>
        <w:tc>
          <w:tcPr>
            <w:tcW w:w="840" w:type="dxa"/>
            <w:vMerge w:val="restart"/>
            <w:tcBorders>
              <w:top w:val="single" w:sz="4" w:space="0" w:color="auto"/>
              <w:left w:val="nil"/>
              <w:bottom w:val="nil"/>
              <w:right w:val="nil"/>
            </w:tcBorders>
            <w:shd w:val="clear" w:color="auto" w:fill="auto"/>
            <w:vAlign w:val="center"/>
            <w:hideMark/>
          </w:tcPr>
          <w:p w14:paraId="37B973B8" w14:textId="1DDB9F1B"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56</w:t>
            </w:r>
            <w:r w:rsidR="00A06B5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8</w:t>
            </w:r>
          </w:p>
        </w:tc>
        <w:tc>
          <w:tcPr>
            <w:tcW w:w="861" w:type="dxa"/>
            <w:vMerge w:val="restart"/>
            <w:tcBorders>
              <w:top w:val="single" w:sz="4" w:space="0" w:color="auto"/>
              <w:left w:val="nil"/>
              <w:bottom w:val="nil"/>
              <w:right w:val="nil"/>
            </w:tcBorders>
            <w:shd w:val="clear" w:color="auto" w:fill="auto"/>
            <w:vAlign w:val="center"/>
            <w:hideMark/>
          </w:tcPr>
          <w:p w14:paraId="6099351B" w14:textId="0C62301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 xml:space="preserve">&lt; </w:t>
            </w:r>
            <w:r w:rsidR="006528DE" w:rsidRPr="00CC3AC4">
              <w:rPr>
                <w:rFonts w:ascii="Arial" w:eastAsia="Times New Roman" w:hAnsi="Arial" w:cs="Arial"/>
                <w:sz w:val="21"/>
                <w:szCs w:val="21"/>
                <w:lang w:eastAsia="es-ES"/>
              </w:rPr>
              <w:t>0</w:t>
            </w:r>
            <w:r w:rsidR="00A06B5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001</w:t>
            </w:r>
          </w:p>
        </w:tc>
      </w:tr>
      <w:tr w:rsidR="00EE7702" w:rsidRPr="00CC3AC4" w14:paraId="2B6AC03C" w14:textId="77777777" w:rsidTr="00AB4CB1">
        <w:trPr>
          <w:trHeight w:val="210"/>
          <w:jc w:val="center"/>
        </w:trPr>
        <w:tc>
          <w:tcPr>
            <w:tcW w:w="1132" w:type="dxa"/>
            <w:vMerge/>
            <w:tcBorders>
              <w:top w:val="single" w:sz="4" w:space="0" w:color="auto"/>
              <w:left w:val="nil"/>
              <w:bottom w:val="single" w:sz="4" w:space="0" w:color="auto"/>
              <w:right w:val="nil"/>
            </w:tcBorders>
            <w:vAlign w:val="center"/>
            <w:hideMark/>
          </w:tcPr>
          <w:p w14:paraId="73113032" w14:textId="77777777" w:rsidR="00C43937" w:rsidRPr="00CC3AC4" w:rsidRDefault="00C43937" w:rsidP="00E365A7">
            <w:pPr>
              <w:spacing w:after="0" w:line="240" w:lineRule="auto"/>
              <w:jc w:val="center"/>
              <w:rPr>
                <w:rFonts w:ascii="Arial" w:eastAsia="Times New Roman" w:hAnsi="Arial" w:cs="Arial"/>
                <w:sz w:val="21"/>
                <w:szCs w:val="21"/>
                <w:lang w:eastAsia="es-ES"/>
              </w:rPr>
            </w:pPr>
          </w:p>
        </w:tc>
        <w:tc>
          <w:tcPr>
            <w:tcW w:w="1699" w:type="dxa"/>
            <w:tcBorders>
              <w:top w:val="nil"/>
              <w:left w:val="nil"/>
              <w:bottom w:val="single" w:sz="4" w:space="0" w:color="auto"/>
              <w:right w:val="nil"/>
            </w:tcBorders>
            <w:shd w:val="clear" w:color="auto" w:fill="auto"/>
            <w:vAlign w:val="center"/>
            <w:hideMark/>
          </w:tcPr>
          <w:p w14:paraId="7572E9DE"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&gt;= 18</w:t>
            </w:r>
          </w:p>
        </w:tc>
        <w:tc>
          <w:tcPr>
            <w:tcW w:w="708" w:type="dxa"/>
            <w:tcBorders>
              <w:top w:val="nil"/>
              <w:left w:val="nil"/>
              <w:bottom w:val="single" w:sz="4" w:space="0" w:color="auto"/>
              <w:right w:val="nil"/>
            </w:tcBorders>
            <w:shd w:val="clear" w:color="auto" w:fill="auto"/>
            <w:vAlign w:val="center"/>
            <w:hideMark/>
          </w:tcPr>
          <w:p w14:paraId="5482E5A7"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798</w:t>
            </w:r>
          </w:p>
        </w:tc>
        <w:tc>
          <w:tcPr>
            <w:tcW w:w="709" w:type="dxa"/>
            <w:tcBorders>
              <w:top w:val="nil"/>
              <w:left w:val="nil"/>
              <w:bottom w:val="single" w:sz="4" w:space="0" w:color="auto"/>
              <w:right w:val="nil"/>
            </w:tcBorders>
            <w:shd w:val="clear" w:color="auto" w:fill="auto"/>
            <w:vAlign w:val="center"/>
            <w:hideMark/>
          </w:tcPr>
          <w:p w14:paraId="3CB1292F" w14:textId="4734302F"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59</w:t>
            </w:r>
            <w:r w:rsidR="00A06B5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4</w:t>
            </w:r>
          </w:p>
        </w:tc>
        <w:tc>
          <w:tcPr>
            <w:tcW w:w="703" w:type="dxa"/>
            <w:tcBorders>
              <w:top w:val="nil"/>
              <w:left w:val="nil"/>
              <w:bottom w:val="single" w:sz="4" w:space="0" w:color="auto"/>
              <w:right w:val="nil"/>
            </w:tcBorders>
            <w:shd w:val="clear" w:color="auto" w:fill="auto"/>
            <w:vAlign w:val="center"/>
            <w:hideMark/>
          </w:tcPr>
          <w:p w14:paraId="7385D107"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414</w:t>
            </w:r>
          </w:p>
        </w:tc>
        <w:tc>
          <w:tcPr>
            <w:tcW w:w="708" w:type="dxa"/>
            <w:tcBorders>
              <w:top w:val="nil"/>
              <w:left w:val="nil"/>
              <w:bottom w:val="single" w:sz="4" w:space="0" w:color="auto"/>
              <w:right w:val="nil"/>
            </w:tcBorders>
            <w:shd w:val="clear" w:color="auto" w:fill="auto"/>
            <w:vAlign w:val="center"/>
            <w:hideMark/>
          </w:tcPr>
          <w:p w14:paraId="6FB0FB64" w14:textId="5B69A77D"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30</w:t>
            </w:r>
            <w:r w:rsidR="00A06B5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8</w:t>
            </w:r>
          </w:p>
        </w:tc>
        <w:tc>
          <w:tcPr>
            <w:tcW w:w="567" w:type="dxa"/>
            <w:gridSpan w:val="2"/>
            <w:tcBorders>
              <w:top w:val="nil"/>
              <w:left w:val="nil"/>
              <w:bottom w:val="single" w:sz="4" w:space="0" w:color="auto"/>
              <w:right w:val="nil"/>
            </w:tcBorders>
            <w:shd w:val="clear" w:color="auto" w:fill="auto"/>
            <w:vAlign w:val="center"/>
            <w:hideMark/>
          </w:tcPr>
          <w:p w14:paraId="73A92349"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131</w:t>
            </w:r>
          </w:p>
        </w:tc>
        <w:tc>
          <w:tcPr>
            <w:tcW w:w="720" w:type="dxa"/>
            <w:tcBorders>
              <w:top w:val="nil"/>
              <w:left w:val="nil"/>
              <w:bottom w:val="single" w:sz="4" w:space="0" w:color="auto"/>
              <w:right w:val="nil"/>
            </w:tcBorders>
            <w:shd w:val="clear" w:color="auto" w:fill="auto"/>
            <w:vAlign w:val="center"/>
            <w:hideMark/>
          </w:tcPr>
          <w:p w14:paraId="3ABBA061" w14:textId="0852E484"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9</w:t>
            </w:r>
            <w:r w:rsidR="00A06B5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8</w:t>
            </w:r>
          </w:p>
        </w:tc>
        <w:tc>
          <w:tcPr>
            <w:tcW w:w="840" w:type="dxa"/>
            <w:vMerge/>
            <w:tcBorders>
              <w:top w:val="single" w:sz="4" w:space="0" w:color="auto"/>
              <w:left w:val="nil"/>
              <w:bottom w:val="single" w:sz="4" w:space="0" w:color="auto"/>
              <w:right w:val="nil"/>
            </w:tcBorders>
            <w:vAlign w:val="center"/>
            <w:hideMark/>
          </w:tcPr>
          <w:p w14:paraId="4B0482A1" w14:textId="77777777" w:rsidR="00C43937" w:rsidRPr="00CC3AC4" w:rsidRDefault="00C43937" w:rsidP="00E365A7">
            <w:pPr>
              <w:spacing w:after="0" w:line="240" w:lineRule="auto"/>
              <w:jc w:val="left"/>
              <w:rPr>
                <w:rFonts w:ascii="Arial" w:eastAsia="Times New Roman" w:hAnsi="Arial" w:cs="Arial"/>
                <w:sz w:val="21"/>
                <w:szCs w:val="21"/>
                <w:lang w:eastAsia="es-ES"/>
              </w:rPr>
            </w:pPr>
          </w:p>
        </w:tc>
        <w:tc>
          <w:tcPr>
            <w:tcW w:w="861" w:type="dxa"/>
            <w:vMerge/>
            <w:tcBorders>
              <w:top w:val="single" w:sz="4" w:space="0" w:color="auto"/>
              <w:left w:val="nil"/>
              <w:bottom w:val="single" w:sz="4" w:space="0" w:color="auto"/>
              <w:right w:val="nil"/>
            </w:tcBorders>
            <w:vAlign w:val="center"/>
            <w:hideMark/>
          </w:tcPr>
          <w:p w14:paraId="071428B8" w14:textId="77777777" w:rsidR="00C43937" w:rsidRPr="00CC3AC4" w:rsidRDefault="00C43937" w:rsidP="00E365A7">
            <w:pPr>
              <w:spacing w:after="0" w:line="240" w:lineRule="auto"/>
              <w:jc w:val="left"/>
              <w:rPr>
                <w:rFonts w:ascii="Arial" w:eastAsia="Times New Roman" w:hAnsi="Arial" w:cs="Arial"/>
                <w:sz w:val="21"/>
                <w:szCs w:val="21"/>
                <w:lang w:eastAsia="es-ES"/>
              </w:rPr>
            </w:pPr>
          </w:p>
        </w:tc>
      </w:tr>
      <w:tr w:rsidR="00EE7702" w:rsidRPr="00CC3AC4" w14:paraId="74A2E38E" w14:textId="77777777" w:rsidTr="00AB4CB1">
        <w:trPr>
          <w:trHeight w:val="210"/>
          <w:jc w:val="center"/>
        </w:trPr>
        <w:tc>
          <w:tcPr>
            <w:tcW w:w="1132" w:type="dxa"/>
            <w:vMerge w:val="restart"/>
            <w:tcBorders>
              <w:top w:val="single" w:sz="4" w:space="0" w:color="auto"/>
              <w:left w:val="nil"/>
              <w:bottom w:val="nil"/>
              <w:right w:val="nil"/>
            </w:tcBorders>
            <w:shd w:val="clear" w:color="auto" w:fill="auto"/>
            <w:vAlign w:val="center"/>
            <w:hideMark/>
          </w:tcPr>
          <w:p w14:paraId="395D89C6"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Tipo de colegio</w:t>
            </w:r>
          </w:p>
        </w:tc>
        <w:tc>
          <w:tcPr>
            <w:tcW w:w="1699" w:type="dxa"/>
            <w:tcBorders>
              <w:top w:val="single" w:sz="4" w:space="0" w:color="auto"/>
              <w:left w:val="nil"/>
              <w:bottom w:val="nil"/>
              <w:right w:val="nil"/>
            </w:tcBorders>
            <w:shd w:val="clear" w:color="auto" w:fill="auto"/>
            <w:vAlign w:val="center"/>
            <w:hideMark/>
          </w:tcPr>
          <w:p w14:paraId="547B51D0"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Público</w:t>
            </w:r>
          </w:p>
        </w:tc>
        <w:tc>
          <w:tcPr>
            <w:tcW w:w="708" w:type="dxa"/>
            <w:tcBorders>
              <w:top w:val="single" w:sz="4" w:space="0" w:color="auto"/>
              <w:left w:val="nil"/>
              <w:bottom w:val="nil"/>
              <w:right w:val="nil"/>
            </w:tcBorders>
            <w:shd w:val="clear" w:color="auto" w:fill="auto"/>
            <w:vAlign w:val="center"/>
            <w:hideMark/>
          </w:tcPr>
          <w:p w14:paraId="19FE6D16"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1195</w:t>
            </w:r>
          </w:p>
        </w:tc>
        <w:tc>
          <w:tcPr>
            <w:tcW w:w="709" w:type="dxa"/>
            <w:tcBorders>
              <w:top w:val="single" w:sz="4" w:space="0" w:color="auto"/>
              <w:left w:val="nil"/>
              <w:bottom w:val="nil"/>
              <w:right w:val="nil"/>
            </w:tcBorders>
            <w:shd w:val="clear" w:color="auto" w:fill="auto"/>
            <w:vAlign w:val="center"/>
            <w:hideMark/>
          </w:tcPr>
          <w:p w14:paraId="50AB9445" w14:textId="2313390C"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51</w:t>
            </w:r>
            <w:r w:rsidR="00A06B5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3</w:t>
            </w:r>
          </w:p>
        </w:tc>
        <w:tc>
          <w:tcPr>
            <w:tcW w:w="703" w:type="dxa"/>
            <w:tcBorders>
              <w:top w:val="single" w:sz="4" w:space="0" w:color="auto"/>
              <w:left w:val="nil"/>
              <w:bottom w:val="nil"/>
              <w:right w:val="nil"/>
            </w:tcBorders>
            <w:shd w:val="clear" w:color="auto" w:fill="auto"/>
            <w:vAlign w:val="center"/>
            <w:hideMark/>
          </w:tcPr>
          <w:p w14:paraId="61640C82"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917</w:t>
            </w:r>
          </w:p>
        </w:tc>
        <w:tc>
          <w:tcPr>
            <w:tcW w:w="708" w:type="dxa"/>
            <w:tcBorders>
              <w:top w:val="single" w:sz="4" w:space="0" w:color="auto"/>
              <w:left w:val="nil"/>
              <w:bottom w:val="nil"/>
              <w:right w:val="nil"/>
            </w:tcBorders>
            <w:shd w:val="clear" w:color="auto" w:fill="auto"/>
            <w:vAlign w:val="center"/>
            <w:hideMark/>
          </w:tcPr>
          <w:p w14:paraId="5640B137" w14:textId="069BD58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39</w:t>
            </w:r>
            <w:r w:rsidR="00A06B5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4</w:t>
            </w:r>
          </w:p>
        </w:tc>
        <w:tc>
          <w:tcPr>
            <w:tcW w:w="567" w:type="dxa"/>
            <w:gridSpan w:val="2"/>
            <w:tcBorders>
              <w:top w:val="single" w:sz="4" w:space="0" w:color="auto"/>
              <w:left w:val="nil"/>
              <w:bottom w:val="nil"/>
              <w:right w:val="nil"/>
            </w:tcBorders>
            <w:shd w:val="clear" w:color="auto" w:fill="auto"/>
            <w:vAlign w:val="center"/>
            <w:hideMark/>
          </w:tcPr>
          <w:p w14:paraId="0ADB6A98"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218</w:t>
            </w:r>
          </w:p>
        </w:tc>
        <w:tc>
          <w:tcPr>
            <w:tcW w:w="720" w:type="dxa"/>
            <w:tcBorders>
              <w:top w:val="single" w:sz="4" w:space="0" w:color="auto"/>
              <w:left w:val="nil"/>
              <w:bottom w:val="nil"/>
              <w:right w:val="nil"/>
            </w:tcBorders>
            <w:shd w:val="clear" w:color="auto" w:fill="auto"/>
            <w:vAlign w:val="center"/>
            <w:hideMark/>
          </w:tcPr>
          <w:p w14:paraId="1E94F401" w14:textId="1DDA6B8C"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9</w:t>
            </w:r>
            <w:r w:rsidR="00A06B5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4</w:t>
            </w:r>
          </w:p>
        </w:tc>
        <w:tc>
          <w:tcPr>
            <w:tcW w:w="840" w:type="dxa"/>
            <w:vMerge w:val="restart"/>
            <w:tcBorders>
              <w:top w:val="single" w:sz="4" w:space="0" w:color="auto"/>
              <w:left w:val="nil"/>
              <w:bottom w:val="nil"/>
              <w:right w:val="nil"/>
            </w:tcBorders>
            <w:shd w:val="clear" w:color="auto" w:fill="auto"/>
            <w:vAlign w:val="center"/>
            <w:hideMark/>
          </w:tcPr>
          <w:p w14:paraId="53619956" w14:textId="22AAA415"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8</w:t>
            </w:r>
            <w:r w:rsidR="00A06B5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0</w:t>
            </w:r>
          </w:p>
        </w:tc>
        <w:tc>
          <w:tcPr>
            <w:tcW w:w="861" w:type="dxa"/>
            <w:vMerge w:val="restart"/>
            <w:tcBorders>
              <w:top w:val="single" w:sz="4" w:space="0" w:color="auto"/>
              <w:left w:val="nil"/>
              <w:bottom w:val="nil"/>
              <w:right w:val="nil"/>
            </w:tcBorders>
            <w:shd w:val="clear" w:color="auto" w:fill="auto"/>
            <w:vAlign w:val="center"/>
            <w:hideMark/>
          </w:tcPr>
          <w:p w14:paraId="62446350" w14:textId="5A639152" w:rsidR="00C43937" w:rsidRPr="00CC3AC4" w:rsidRDefault="006528DE"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0</w:t>
            </w:r>
            <w:r w:rsidR="00A06B51" w:rsidRPr="00CC3AC4">
              <w:rPr>
                <w:rFonts w:ascii="Arial" w:eastAsia="Times New Roman" w:hAnsi="Arial" w:cs="Arial"/>
                <w:sz w:val="21"/>
                <w:szCs w:val="21"/>
                <w:lang w:eastAsia="es-ES"/>
              </w:rPr>
              <w:t>,</w:t>
            </w:r>
            <w:r w:rsidR="00C43937" w:rsidRPr="00CC3AC4">
              <w:rPr>
                <w:rFonts w:ascii="Arial" w:eastAsia="Times New Roman" w:hAnsi="Arial" w:cs="Arial"/>
                <w:sz w:val="21"/>
                <w:szCs w:val="21"/>
                <w:lang w:eastAsia="es-ES"/>
              </w:rPr>
              <w:t>018</w:t>
            </w:r>
          </w:p>
        </w:tc>
      </w:tr>
      <w:tr w:rsidR="00EE7702" w:rsidRPr="00CC3AC4" w14:paraId="720723E7" w14:textId="77777777" w:rsidTr="00AB4CB1">
        <w:trPr>
          <w:trHeight w:val="210"/>
          <w:jc w:val="center"/>
        </w:trPr>
        <w:tc>
          <w:tcPr>
            <w:tcW w:w="1132" w:type="dxa"/>
            <w:vMerge/>
            <w:tcBorders>
              <w:top w:val="nil"/>
              <w:left w:val="nil"/>
              <w:bottom w:val="single" w:sz="4" w:space="0" w:color="auto"/>
              <w:right w:val="nil"/>
            </w:tcBorders>
            <w:vAlign w:val="center"/>
            <w:hideMark/>
          </w:tcPr>
          <w:p w14:paraId="2800A337" w14:textId="77777777" w:rsidR="00C43937" w:rsidRPr="00CC3AC4" w:rsidRDefault="00C43937" w:rsidP="00E365A7">
            <w:pPr>
              <w:spacing w:after="0" w:line="240" w:lineRule="auto"/>
              <w:jc w:val="center"/>
              <w:rPr>
                <w:rFonts w:ascii="Arial" w:eastAsia="Times New Roman" w:hAnsi="Arial" w:cs="Arial"/>
                <w:sz w:val="21"/>
                <w:szCs w:val="21"/>
                <w:lang w:eastAsia="es-ES"/>
              </w:rPr>
            </w:pPr>
          </w:p>
        </w:tc>
        <w:tc>
          <w:tcPr>
            <w:tcW w:w="1699" w:type="dxa"/>
            <w:tcBorders>
              <w:top w:val="nil"/>
              <w:left w:val="nil"/>
              <w:bottom w:val="single" w:sz="4" w:space="0" w:color="auto"/>
              <w:right w:val="nil"/>
            </w:tcBorders>
            <w:shd w:val="clear" w:color="auto" w:fill="auto"/>
            <w:vAlign w:val="center"/>
            <w:hideMark/>
          </w:tcPr>
          <w:p w14:paraId="3B824CB9"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Privado</w:t>
            </w:r>
          </w:p>
        </w:tc>
        <w:tc>
          <w:tcPr>
            <w:tcW w:w="708" w:type="dxa"/>
            <w:tcBorders>
              <w:top w:val="nil"/>
              <w:left w:val="nil"/>
              <w:bottom w:val="single" w:sz="4" w:space="0" w:color="auto"/>
              <w:right w:val="nil"/>
            </w:tcBorders>
            <w:shd w:val="clear" w:color="auto" w:fill="auto"/>
            <w:vAlign w:val="center"/>
            <w:hideMark/>
          </w:tcPr>
          <w:p w14:paraId="10C62396"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450</w:t>
            </w:r>
          </w:p>
        </w:tc>
        <w:tc>
          <w:tcPr>
            <w:tcW w:w="709" w:type="dxa"/>
            <w:tcBorders>
              <w:top w:val="nil"/>
              <w:left w:val="nil"/>
              <w:bottom w:val="single" w:sz="4" w:space="0" w:color="auto"/>
              <w:right w:val="nil"/>
            </w:tcBorders>
            <w:shd w:val="clear" w:color="auto" w:fill="auto"/>
            <w:vAlign w:val="center"/>
            <w:hideMark/>
          </w:tcPr>
          <w:p w14:paraId="1C4FE4D2" w14:textId="59DC3760"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57</w:t>
            </w:r>
            <w:r w:rsidR="00A06B5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0</w:t>
            </w:r>
          </w:p>
        </w:tc>
        <w:tc>
          <w:tcPr>
            <w:tcW w:w="703" w:type="dxa"/>
            <w:tcBorders>
              <w:top w:val="nil"/>
              <w:left w:val="nil"/>
              <w:bottom w:val="single" w:sz="4" w:space="0" w:color="auto"/>
              <w:right w:val="nil"/>
            </w:tcBorders>
            <w:shd w:val="clear" w:color="auto" w:fill="auto"/>
            <w:vAlign w:val="center"/>
            <w:hideMark/>
          </w:tcPr>
          <w:p w14:paraId="400A1006"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280</w:t>
            </w:r>
          </w:p>
        </w:tc>
        <w:tc>
          <w:tcPr>
            <w:tcW w:w="708" w:type="dxa"/>
            <w:tcBorders>
              <w:top w:val="nil"/>
              <w:left w:val="nil"/>
              <w:bottom w:val="single" w:sz="4" w:space="0" w:color="auto"/>
              <w:right w:val="nil"/>
            </w:tcBorders>
            <w:shd w:val="clear" w:color="auto" w:fill="auto"/>
            <w:vAlign w:val="center"/>
            <w:hideMark/>
          </w:tcPr>
          <w:p w14:paraId="5D1597CF" w14:textId="004E7B45"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35</w:t>
            </w:r>
            <w:r w:rsidR="00A06B5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4</w:t>
            </w:r>
          </w:p>
        </w:tc>
        <w:tc>
          <w:tcPr>
            <w:tcW w:w="567" w:type="dxa"/>
            <w:gridSpan w:val="2"/>
            <w:tcBorders>
              <w:top w:val="nil"/>
              <w:left w:val="nil"/>
              <w:bottom w:val="single" w:sz="4" w:space="0" w:color="auto"/>
              <w:right w:val="nil"/>
            </w:tcBorders>
            <w:shd w:val="clear" w:color="auto" w:fill="auto"/>
            <w:vAlign w:val="center"/>
            <w:hideMark/>
          </w:tcPr>
          <w:p w14:paraId="206DD40A"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60</w:t>
            </w:r>
          </w:p>
        </w:tc>
        <w:tc>
          <w:tcPr>
            <w:tcW w:w="720" w:type="dxa"/>
            <w:tcBorders>
              <w:top w:val="nil"/>
              <w:left w:val="nil"/>
              <w:bottom w:val="single" w:sz="4" w:space="0" w:color="auto"/>
              <w:right w:val="nil"/>
            </w:tcBorders>
            <w:shd w:val="clear" w:color="auto" w:fill="auto"/>
            <w:vAlign w:val="center"/>
            <w:hideMark/>
          </w:tcPr>
          <w:p w14:paraId="306C566E" w14:textId="7C1174A3"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7</w:t>
            </w:r>
            <w:r w:rsidR="00A06B5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6</w:t>
            </w:r>
          </w:p>
        </w:tc>
        <w:tc>
          <w:tcPr>
            <w:tcW w:w="840" w:type="dxa"/>
            <w:vMerge/>
            <w:tcBorders>
              <w:top w:val="nil"/>
              <w:left w:val="nil"/>
              <w:bottom w:val="single" w:sz="4" w:space="0" w:color="auto"/>
              <w:right w:val="nil"/>
            </w:tcBorders>
            <w:vAlign w:val="center"/>
            <w:hideMark/>
          </w:tcPr>
          <w:p w14:paraId="473C88C9" w14:textId="77777777" w:rsidR="00C43937" w:rsidRPr="00CC3AC4" w:rsidRDefault="00C43937" w:rsidP="00E365A7">
            <w:pPr>
              <w:spacing w:after="0" w:line="240" w:lineRule="auto"/>
              <w:jc w:val="left"/>
              <w:rPr>
                <w:rFonts w:ascii="Arial" w:eastAsia="Times New Roman" w:hAnsi="Arial" w:cs="Arial"/>
                <w:sz w:val="21"/>
                <w:szCs w:val="21"/>
                <w:lang w:eastAsia="es-ES"/>
              </w:rPr>
            </w:pPr>
          </w:p>
        </w:tc>
        <w:tc>
          <w:tcPr>
            <w:tcW w:w="861" w:type="dxa"/>
            <w:vMerge/>
            <w:tcBorders>
              <w:top w:val="nil"/>
              <w:left w:val="nil"/>
              <w:bottom w:val="single" w:sz="4" w:space="0" w:color="auto"/>
              <w:right w:val="nil"/>
            </w:tcBorders>
            <w:vAlign w:val="center"/>
            <w:hideMark/>
          </w:tcPr>
          <w:p w14:paraId="78586427" w14:textId="77777777" w:rsidR="00C43937" w:rsidRPr="00CC3AC4" w:rsidRDefault="00C43937" w:rsidP="00E365A7">
            <w:pPr>
              <w:spacing w:after="0" w:line="240" w:lineRule="auto"/>
              <w:jc w:val="left"/>
              <w:rPr>
                <w:rFonts w:ascii="Arial" w:eastAsia="Times New Roman" w:hAnsi="Arial" w:cs="Arial"/>
                <w:sz w:val="21"/>
                <w:szCs w:val="21"/>
                <w:lang w:eastAsia="es-ES"/>
              </w:rPr>
            </w:pPr>
          </w:p>
        </w:tc>
      </w:tr>
      <w:tr w:rsidR="00EE7702" w:rsidRPr="00CC3AC4" w14:paraId="3CF55753" w14:textId="77777777" w:rsidTr="00AB4CB1">
        <w:trPr>
          <w:trHeight w:val="210"/>
          <w:jc w:val="center"/>
        </w:trPr>
        <w:tc>
          <w:tcPr>
            <w:tcW w:w="1132" w:type="dxa"/>
            <w:vMerge w:val="restart"/>
            <w:tcBorders>
              <w:top w:val="single" w:sz="4" w:space="0" w:color="auto"/>
              <w:left w:val="nil"/>
              <w:bottom w:val="nil"/>
              <w:right w:val="nil"/>
            </w:tcBorders>
            <w:shd w:val="clear" w:color="auto" w:fill="auto"/>
            <w:vAlign w:val="center"/>
            <w:hideMark/>
          </w:tcPr>
          <w:p w14:paraId="16F938F3" w14:textId="000FF637" w:rsidR="00C43937" w:rsidRPr="00CC3AC4" w:rsidRDefault="00C43937" w:rsidP="00E365A7">
            <w:pPr>
              <w:spacing w:after="0" w:line="240" w:lineRule="auto"/>
              <w:jc w:val="center"/>
              <w:rPr>
                <w:rFonts w:ascii="Arial" w:eastAsia="Times New Roman" w:hAnsi="Arial" w:cs="Arial"/>
                <w:sz w:val="21"/>
                <w:szCs w:val="21"/>
                <w:lang w:eastAsia="es-ES"/>
              </w:rPr>
            </w:pPr>
            <w:proofErr w:type="spellStart"/>
            <w:r w:rsidRPr="00CC3AC4">
              <w:rPr>
                <w:rFonts w:ascii="Arial" w:eastAsia="Times New Roman" w:hAnsi="Arial" w:cs="Arial"/>
                <w:sz w:val="21"/>
                <w:szCs w:val="21"/>
                <w:lang w:eastAsia="es-ES"/>
              </w:rPr>
              <w:t>Semest</w:t>
            </w:r>
            <w:proofErr w:type="spellEnd"/>
            <w:r w:rsidR="001E006B"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 xml:space="preserve"> ingreso</w:t>
            </w:r>
          </w:p>
        </w:tc>
        <w:tc>
          <w:tcPr>
            <w:tcW w:w="1699" w:type="dxa"/>
            <w:tcBorders>
              <w:top w:val="single" w:sz="4" w:space="0" w:color="auto"/>
              <w:left w:val="nil"/>
              <w:bottom w:val="nil"/>
              <w:right w:val="nil"/>
            </w:tcBorders>
            <w:shd w:val="clear" w:color="auto" w:fill="auto"/>
            <w:vAlign w:val="center"/>
            <w:hideMark/>
          </w:tcPr>
          <w:p w14:paraId="720A88A2"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I</w:t>
            </w:r>
          </w:p>
        </w:tc>
        <w:tc>
          <w:tcPr>
            <w:tcW w:w="708" w:type="dxa"/>
            <w:tcBorders>
              <w:top w:val="single" w:sz="4" w:space="0" w:color="auto"/>
              <w:left w:val="nil"/>
              <w:bottom w:val="nil"/>
              <w:right w:val="nil"/>
            </w:tcBorders>
            <w:shd w:val="clear" w:color="auto" w:fill="auto"/>
            <w:vAlign w:val="center"/>
            <w:hideMark/>
          </w:tcPr>
          <w:p w14:paraId="19289E33"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894</w:t>
            </w:r>
          </w:p>
        </w:tc>
        <w:tc>
          <w:tcPr>
            <w:tcW w:w="709" w:type="dxa"/>
            <w:tcBorders>
              <w:top w:val="single" w:sz="4" w:space="0" w:color="auto"/>
              <w:left w:val="nil"/>
              <w:bottom w:val="nil"/>
              <w:right w:val="nil"/>
            </w:tcBorders>
            <w:shd w:val="clear" w:color="auto" w:fill="auto"/>
            <w:vAlign w:val="center"/>
            <w:hideMark/>
          </w:tcPr>
          <w:p w14:paraId="4649BB02" w14:textId="2E4E4CED"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49</w:t>
            </w:r>
            <w:r w:rsidR="00A06B5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4</w:t>
            </w:r>
          </w:p>
        </w:tc>
        <w:tc>
          <w:tcPr>
            <w:tcW w:w="703" w:type="dxa"/>
            <w:tcBorders>
              <w:top w:val="single" w:sz="4" w:space="0" w:color="auto"/>
              <w:left w:val="nil"/>
              <w:bottom w:val="nil"/>
              <w:right w:val="nil"/>
            </w:tcBorders>
            <w:shd w:val="clear" w:color="auto" w:fill="auto"/>
            <w:vAlign w:val="center"/>
            <w:hideMark/>
          </w:tcPr>
          <w:p w14:paraId="15980336"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765</w:t>
            </w:r>
          </w:p>
        </w:tc>
        <w:tc>
          <w:tcPr>
            <w:tcW w:w="708" w:type="dxa"/>
            <w:tcBorders>
              <w:top w:val="single" w:sz="4" w:space="0" w:color="auto"/>
              <w:left w:val="nil"/>
              <w:bottom w:val="nil"/>
              <w:right w:val="nil"/>
            </w:tcBorders>
            <w:shd w:val="clear" w:color="auto" w:fill="auto"/>
            <w:vAlign w:val="center"/>
            <w:hideMark/>
          </w:tcPr>
          <w:p w14:paraId="03BFED09" w14:textId="50A0A439"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42</w:t>
            </w:r>
            <w:r w:rsidR="00A06B5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2</w:t>
            </w:r>
          </w:p>
        </w:tc>
        <w:tc>
          <w:tcPr>
            <w:tcW w:w="567" w:type="dxa"/>
            <w:gridSpan w:val="2"/>
            <w:tcBorders>
              <w:top w:val="single" w:sz="4" w:space="0" w:color="auto"/>
              <w:left w:val="nil"/>
              <w:bottom w:val="nil"/>
              <w:right w:val="nil"/>
            </w:tcBorders>
            <w:shd w:val="clear" w:color="auto" w:fill="auto"/>
            <w:vAlign w:val="center"/>
            <w:hideMark/>
          </w:tcPr>
          <w:p w14:paraId="74F53182"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152</w:t>
            </w:r>
          </w:p>
        </w:tc>
        <w:tc>
          <w:tcPr>
            <w:tcW w:w="720" w:type="dxa"/>
            <w:tcBorders>
              <w:top w:val="single" w:sz="4" w:space="0" w:color="auto"/>
              <w:left w:val="nil"/>
              <w:bottom w:val="nil"/>
              <w:right w:val="nil"/>
            </w:tcBorders>
            <w:shd w:val="clear" w:color="auto" w:fill="auto"/>
            <w:vAlign w:val="center"/>
            <w:hideMark/>
          </w:tcPr>
          <w:p w14:paraId="7D792DC0" w14:textId="5BC8E3CF"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8</w:t>
            </w:r>
            <w:r w:rsidR="00A06B5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4</w:t>
            </w:r>
          </w:p>
        </w:tc>
        <w:tc>
          <w:tcPr>
            <w:tcW w:w="840" w:type="dxa"/>
            <w:vMerge w:val="restart"/>
            <w:tcBorders>
              <w:top w:val="single" w:sz="4" w:space="0" w:color="auto"/>
              <w:left w:val="nil"/>
              <w:bottom w:val="nil"/>
              <w:right w:val="nil"/>
            </w:tcBorders>
            <w:shd w:val="clear" w:color="auto" w:fill="auto"/>
            <w:vAlign w:val="center"/>
            <w:hideMark/>
          </w:tcPr>
          <w:p w14:paraId="2CDD23C0" w14:textId="5C33B2A8"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27</w:t>
            </w:r>
            <w:r w:rsidR="00A06B5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4</w:t>
            </w:r>
          </w:p>
        </w:tc>
        <w:tc>
          <w:tcPr>
            <w:tcW w:w="861" w:type="dxa"/>
            <w:vMerge w:val="restart"/>
            <w:tcBorders>
              <w:top w:val="single" w:sz="4" w:space="0" w:color="auto"/>
              <w:left w:val="nil"/>
              <w:bottom w:val="nil"/>
              <w:right w:val="nil"/>
            </w:tcBorders>
            <w:shd w:val="clear" w:color="auto" w:fill="auto"/>
            <w:vAlign w:val="center"/>
            <w:hideMark/>
          </w:tcPr>
          <w:p w14:paraId="3AB1401C" w14:textId="57A9E28C"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&lt;</w:t>
            </w:r>
            <w:r w:rsidR="0005193A" w:rsidRPr="00CC3AC4">
              <w:rPr>
                <w:rFonts w:ascii="Arial" w:eastAsia="Times New Roman" w:hAnsi="Arial" w:cs="Arial"/>
                <w:sz w:val="21"/>
                <w:szCs w:val="21"/>
                <w:lang w:eastAsia="es-ES"/>
              </w:rPr>
              <w:t xml:space="preserve"> </w:t>
            </w:r>
            <w:r w:rsidR="006528DE" w:rsidRPr="00CC3AC4">
              <w:rPr>
                <w:rFonts w:ascii="Arial" w:eastAsia="Times New Roman" w:hAnsi="Arial" w:cs="Arial"/>
                <w:sz w:val="21"/>
                <w:szCs w:val="21"/>
                <w:lang w:eastAsia="es-ES"/>
              </w:rPr>
              <w:t>0</w:t>
            </w:r>
            <w:r w:rsidR="00A06B5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001</w:t>
            </w:r>
          </w:p>
        </w:tc>
      </w:tr>
      <w:tr w:rsidR="00EE7702" w:rsidRPr="00CC3AC4" w14:paraId="01998FB2" w14:textId="77777777" w:rsidTr="00AB4CB1">
        <w:trPr>
          <w:trHeight w:val="210"/>
          <w:jc w:val="center"/>
        </w:trPr>
        <w:tc>
          <w:tcPr>
            <w:tcW w:w="1132" w:type="dxa"/>
            <w:vMerge/>
            <w:tcBorders>
              <w:top w:val="single" w:sz="4" w:space="0" w:color="auto"/>
              <w:left w:val="nil"/>
              <w:bottom w:val="single" w:sz="4" w:space="0" w:color="auto"/>
              <w:right w:val="nil"/>
            </w:tcBorders>
            <w:vAlign w:val="center"/>
            <w:hideMark/>
          </w:tcPr>
          <w:p w14:paraId="2B23ED3C" w14:textId="77777777" w:rsidR="00C43937" w:rsidRPr="00CC3AC4" w:rsidRDefault="00C43937" w:rsidP="00E365A7">
            <w:pPr>
              <w:spacing w:after="0" w:line="240" w:lineRule="auto"/>
              <w:jc w:val="center"/>
              <w:rPr>
                <w:rFonts w:ascii="Arial" w:eastAsia="Times New Roman" w:hAnsi="Arial" w:cs="Arial"/>
                <w:sz w:val="21"/>
                <w:szCs w:val="21"/>
                <w:lang w:eastAsia="es-ES"/>
              </w:rPr>
            </w:pPr>
          </w:p>
        </w:tc>
        <w:tc>
          <w:tcPr>
            <w:tcW w:w="1699" w:type="dxa"/>
            <w:tcBorders>
              <w:top w:val="nil"/>
              <w:left w:val="nil"/>
              <w:bottom w:val="single" w:sz="4" w:space="0" w:color="auto"/>
              <w:right w:val="nil"/>
            </w:tcBorders>
            <w:shd w:val="clear" w:color="auto" w:fill="auto"/>
            <w:vAlign w:val="center"/>
            <w:hideMark/>
          </w:tcPr>
          <w:p w14:paraId="1C50E7B9"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II</w:t>
            </w:r>
          </w:p>
        </w:tc>
        <w:tc>
          <w:tcPr>
            <w:tcW w:w="708" w:type="dxa"/>
            <w:tcBorders>
              <w:top w:val="nil"/>
              <w:left w:val="nil"/>
              <w:bottom w:val="single" w:sz="4" w:space="0" w:color="auto"/>
              <w:right w:val="nil"/>
            </w:tcBorders>
            <w:shd w:val="clear" w:color="auto" w:fill="auto"/>
            <w:vAlign w:val="center"/>
            <w:hideMark/>
          </w:tcPr>
          <w:p w14:paraId="66D65E46"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751</w:t>
            </w:r>
          </w:p>
        </w:tc>
        <w:tc>
          <w:tcPr>
            <w:tcW w:w="709" w:type="dxa"/>
            <w:tcBorders>
              <w:top w:val="nil"/>
              <w:left w:val="nil"/>
              <w:bottom w:val="single" w:sz="4" w:space="0" w:color="auto"/>
              <w:right w:val="nil"/>
            </w:tcBorders>
            <w:shd w:val="clear" w:color="auto" w:fill="auto"/>
            <w:vAlign w:val="center"/>
            <w:hideMark/>
          </w:tcPr>
          <w:p w14:paraId="48EB9ADD" w14:textId="02D66F86"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57</w:t>
            </w:r>
            <w:r w:rsidR="00A06B5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4</w:t>
            </w:r>
          </w:p>
        </w:tc>
        <w:tc>
          <w:tcPr>
            <w:tcW w:w="703" w:type="dxa"/>
            <w:tcBorders>
              <w:top w:val="nil"/>
              <w:left w:val="nil"/>
              <w:bottom w:val="single" w:sz="4" w:space="0" w:color="auto"/>
              <w:right w:val="nil"/>
            </w:tcBorders>
            <w:shd w:val="clear" w:color="auto" w:fill="auto"/>
            <w:vAlign w:val="center"/>
            <w:hideMark/>
          </w:tcPr>
          <w:p w14:paraId="11A0FEA8"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432</w:t>
            </w:r>
          </w:p>
        </w:tc>
        <w:tc>
          <w:tcPr>
            <w:tcW w:w="708" w:type="dxa"/>
            <w:tcBorders>
              <w:top w:val="nil"/>
              <w:left w:val="nil"/>
              <w:bottom w:val="single" w:sz="4" w:space="0" w:color="auto"/>
              <w:right w:val="nil"/>
            </w:tcBorders>
            <w:shd w:val="clear" w:color="auto" w:fill="auto"/>
            <w:vAlign w:val="center"/>
            <w:hideMark/>
          </w:tcPr>
          <w:p w14:paraId="68563BDC" w14:textId="61476C4A"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33</w:t>
            </w:r>
            <w:r w:rsidR="00A06B5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0</w:t>
            </w:r>
          </w:p>
        </w:tc>
        <w:tc>
          <w:tcPr>
            <w:tcW w:w="567" w:type="dxa"/>
            <w:gridSpan w:val="2"/>
            <w:tcBorders>
              <w:top w:val="nil"/>
              <w:left w:val="nil"/>
              <w:bottom w:val="single" w:sz="4" w:space="0" w:color="auto"/>
              <w:right w:val="nil"/>
            </w:tcBorders>
            <w:shd w:val="clear" w:color="auto" w:fill="auto"/>
            <w:vAlign w:val="center"/>
            <w:hideMark/>
          </w:tcPr>
          <w:p w14:paraId="4F43560A"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126</w:t>
            </w:r>
          </w:p>
        </w:tc>
        <w:tc>
          <w:tcPr>
            <w:tcW w:w="720" w:type="dxa"/>
            <w:tcBorders>
              <w:top w:val="nil"/>
              <w:left w:val="nil"/>
              <w:bottom w:val="single" w:sz="4" w:space="0" w:color="auto"/>
              <w:right w:val="nil"/>
            </w:tcBorders>
            <w:shd w:val="clear" w:color="auto" w:fill="auto"/>
            <w:vAlign w:val="center"/>
            <w:hideMark/>
          </w:tcPr>
          <w:p w14:paraId="6548A5C8" w14:textId="3DCAC861"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9</w:t>
            </w:r>
            <w:r w:rsidR="00A06B5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6</w:t>
            </w:r>
          </w:p>
        </w:tc>
        <w:tc>
          <w:tcPr>
            <w:tcW w:w="840" w:type="dxa"/>
            <w:vMerge/>
            <w:tcBorders>
              <w:top w:val="single" w:sz="4" w:space="0" w:color="auto"/>
              <w:left w:val="nil"/>
              <w:bottom w:val="single" w:sz="4" w:space="0" w:color="auto"/>
              <w:right w:val="nil"/>
            </w:tcBorders>
            <w:vAlign w:val="center"/>
            <w:hideMark/>
          </w:tcPr>
          <w:p w14:paraId="2F0CD5EE" w14:textId="77777777" w:rsidR="00C43937" w:rsidRPr="00CC3AC4" w:rsidRDefault="00C43937" w:rsidP="00E365A7">
            <w:pPr>
              <w:spacing w:after="0" w:line="240" w:lineRule="auto"/>
              <w:jc w:val="left"/>
              <w:rPr>
                <w:rFonts w:ascii="Arial" w:eastAsia="Times New Roman" w:hAnsi="Arial" w:cs="Arial"/>
                <w:sz w:val="21"/>
                <w:szCs w:val="21"/>
                <w:lang w:eastAsia="es-ES"/>
              </w:rPr>
            </w:pPr>
          </w:p>
        </w:tc>
        <w:tc>
          <w:tcPr>
            <w:tcW w:w="861" w:type="dxa"/>
            <w:vMerge/>
            <w:tcBorders>
              <w:top w:val="single" w:sz="4" w:space="0" w:color="auto"/>
              <w:left w:val="nil"/>
              <w:bottom w:val="single" w:sz="4" w:space="0" w:color="auto"/>
              <w:right w:val="nil"/>
            </w:tcBorders>
            <w:vAlign w:val="center"/>
            <w:hideMark/>
          </w:tcPr>
          <w:p w14:paraId="1A77D0FF" w14:textId="77777777" w:rsidR="00C43937" w:rsidRPr="00CC3AC4" w:rsidRDefault="00C43937" w:rsidP="00E365A7">
            <w:pPr>
              <w:spacing w:after="0" w:line="240" w:lineRule="auto"/>
              <w:jc w:val="left"/>
              <w:rPr>
                <w:rFonts w:ascii="Arial" w:eastAsia="Times New Roman" w:hAnsi="Arial" w:cs="Arial"/>
                <w:sz w:val="21"/>
                <w:szCs w:val="21"/>
                <w:lang w:eastAsia="es-ES"/>
              </w:rPr>
            </w:pPr>
          </w:p>
        </w:tc>
      </w:tr>
      <w:tr w:rsidR="00EE7702" w:rsidRPr="00CC3AC4" w14:paraId="2CEDEEE4" w14:textId="77777777" w:rsidTr="00AB4CB1">
        <w:trPr>
          <w:trHeight w:val="210"/>
          <w:jc w:val="center"/>
        </w:trPr>
        <w:tc>
          <w:tcPr>
            <w:tcW w:w="1132" w:type="dxa"/>
            <w:vMerge w:val="restart"/>
            <w:tcBorders>
              <w:top w:val="single" w:sz="4" w:space="0" w:color="auto"/>
              <w:left w:val="nil"/>
              <w:bottom w:val="nil"/>
              <w:right w:val="nil"/>
            </w:tcBorders>
            <w:shd w:val="clear" w:color="auto" w:fill="auto"/>
            <w:vAlign w:val="center"/>
            <w:hideMark/>
          </w:tcPr>
          <w:p w14:paraId="7B2A56F5"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Jornada</w:t>
            </w:r>
          </w:p>
        </w:tc>
        <w:tc>
          <w:tcPr>
            <w:tcW w:w="1699" w:type="dxa"/>
            <w:tcBorders>
              <w:top w:val="single" w:sz="4" w:space="0" w:color="auto"/>
              <w:left w:val="nil"/>
              <w:bottom w:val="nil"/>
              <w:right w:val="nil"/>
            </w:tcBorders>
            <w:shd w:val="clear" w:color="auto" w:fill="auto"/>
            <w:vAlign w:val="center"/>
            <w:hideMark/>
          </w:tcPr>
          <w:p w14:paraId="2256F728"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Diurna</w:t>
            </w:r>
          </w:p>
        </w:tc>
        <w:tc>
          <w:tcPr>
            <w:tcW w:w="708" w:type="dxa"/>
            <w:tcBorders>
              <w:top w:val="single" w:sz="4" w:space="0" w:color="auto"/>
              <w:left w:val="nil"/>
              <w:bottom w:val="nil"/>
              <w:right w:val="nil"/>
            </w:tcBorders>
            <w:shd w:val="clear" w:color="auto" w:fill="auto"/>
            <w:vAlign w:val="center"/>
            <w:hideMark/>
          </w:tcPr>
          <w:p w14:paraId="7D548C2C"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1418</w:t>
            </w:r>
          </w:p>
        </w:tc>
        <w:tc>
          <w:tcPr>
            <w:tcW w:w="709" w:type="dxa"/>
            <w:tcBorders>
              <w:top w:val="single" w:sz="4" w:space="0" w:color="auto"/>
              <w:left w:val="nil"/>
              <w:bottom w:val="nil"/>
              <w:right w:val="nil"/>
            </w:tcBorders>
            <w:shd w:val="clear" w:color="auto" w:fill="auto"/>
            <w:vAlign w:val="center"/>
            <w:hideMark/>
          </w:tcPr>
          <w:p w14:paraId="2F92819A" w14:textId="61431841"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52</w:t>
            </w:r>
            <w:r w:rsidR="00A06B5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1</w:t>
            </w:r>
          </w:p>
        </w:tc>
        <w:tc>
          <w:tcPr>
            <w:tcW w:w="703" w:type="dxa"/>
            <w:tcBorders>
              <w:top w:val="single" w:sz="4" w:space="0" w:color="auto"/>
              <w:left w:val="nil"/>
              <w:bottom w:val="nil"/>
              <w:right w:val="nil"/>
            </w:tcBorders>
            <w:shd w:val="clear" w:color="auto" w:fill="auto"/>
            <w:vAlign w:val="center"/>
            <w:hideMark/>
          </w:tcPr>
          <w:p w14:paraId="2282B01D"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1067</w:t>
            </w:r>
          </w:p>
        </w:tc>
        <w:tc>
          <w:tcPr>
            <w:tcW w:w="708" w:type="dxa"/>
            <w:tcBorders>
              <w:top w:val="single" w:sz="4" w:space="0" w:color="auto"/>
              <w:left w:val="nil"/>
              <w:bottom w:val="nil"/>
              <w:right w:val="nil"/>
            </w:tcBorders>
            <w:shd w:val="clear" w:color="auto" w:fill="auto"/>
            <w:vAlign w:val="center"/>
            <w:hideMark/>
          </w:tcPr>
          <w:p w14:paraId="0AAB00BC" w14:textId="2AE3A818"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39</w:t>
            </w:r>
            <w:r w:rsidR="00A06B5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2</w:t>
            </w:r>
          </w:p>
        </w:tc>
        <w:tc>
          <w:tcPr>
            <w:tcW w:w="567" w:type="dxa"/>
            <w:gridSpan w:val="2"/>
            <w:tcBorders>
              <w:top w:val="single" w:sz="4" w:space="0" w:color="auto"/>
              <w:left w:val="nil"/>
              <w:bottom w:val="nil"/>
              <w:right w:val="nil"/>
            </w:tcBorders>
            <w:shd w:val="clear" w:color="auto" w:fill="auto"/>
            <w:vAlign w:val="center"/>
            <w:hideMark/>
          </w:tcPr>
          <w:p w14:paraId="5D47E89D"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238</w:t>
            </w:r>
          </w:p>
        </w:tc>
        <w:tc>
          <w:tcPr>
            <w:tcW w:w="720" w:type="dxa"/>
            <w:tcBorders>
              <w:top w:val="single" w:sz="4" w:space="0" w:color="auto"/>
              <w:left w:val="nil"/>
              <w:bottom w:val="nil"/>
              <w:right w:val="nil"/>
            </w:tcBorders>
            <w:shd w:val="clear" w:color="auto" w:fill="auto"/>
            <w:vAlign w:val="center"/>
            <w:hideMark/>
          </w:tcPr>
          <w:p w14:paraId="2AB3B158" w14:textId="2705E44E"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8</w:t>
            </w:r>
            <w:r w:rsidR="00A06B5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7</w:t>
            </w:r>
          </w:p>
        </w:tc>
        <w:tc>
          <w:tcPr>
            <w:tcW w:w="840" w:type="dxa"/>
            <w:vMerge w:val="restart"/>
            <w:tcBorders>
              <w:top w:val="single" w:sz="4" w:space="0" w:color="auto"/>
              <w:left w:val="nil"/>
              <w:bottom w:val="nil"/>
              <w:right w:val="nil"/>
            </w:tcBorders>
            <w:shd w:val="clear" w:color="auto" w:fill="auto"/>
            <w:vAlign w:val="center"/>
            <w:hideMark/>
          </w:tcPr>
          <w:p w14:paraId="4AA73C6F" w14:textId="52D0CD01"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6</w:t>
            </w:r>
            <w:r w:rsidR="00A06B5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2</w:t>
            </w:r>
          </w:p>
        </w:tc>
        <w:tc>
          <w:tcPr>
            <w:tcW w:w="861" w:type="dxa"/>
            <w:vMerge w:val="restart"/>
            <w:tcBorders>
              <w:top w:val="single" w:sz="4" w:space="0" w:color="auto"/>
              <w:left w:val="nil"/>
              <w:bottom w:val="nil"/>
              <w:right w:val="nil"/>
            </w:tcBorders>
            <w:shd w:val="clear" w:color="auto" w:fill="auto"/>
            <w:vAlign w:val="center"/>
            <w:hideMark/>
          </w:tcPr>
          <w:p w14:paraId="0CC64266" w14:textId="7CCFB4CB" w:rsidR="00C43937" w:rsidRPr="00CC3AC4" w:rsidRDefault="006528DE"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0</w:t>
            </w:r>
            <w:r w:rsidR="00A06B51" w:rsidRPr="00CC3AC4">
              <w:rPr>
                <w:rFonts w:ascii="Arial" w:eastAsia="Times New Roman" w:hAnsi="Arial" w:cs="Arial"/>
                <w:sz w:val="21"/>
                <w:szCs w:val="21"/>
                <w:lang w:eastAsia="es-ES"/>
              </w:rPr>
              <w:t>,</w:t>
            </w:r>
            <w:r w:rsidR="00C43937" w:rsidRPr="00CC3AC4">
              <w:rPr>
                <w:rFonts w:ascii="Arial" w:eastAsia="Times New Roman" w:hAnsi="Arial" w:cs="Arial"/>
                <w:sz w:val="21"/>
                <w:szCs w:val="21"/>
                <w:lang w:eastAsia="es-ES"/>
              </w:rPr>
              <w:t>046</w:t>
            </w:r>
          </w:p>
        </w:tc>
      </w:tr>
      <w:tr w:rsidR="00EE7702" w:rsidRPr="00CC3AC4" w14:paraId="7ECE37BA" w14:textId="77777777" w:rsidTr="00AB4CB1">
        <w:trPr>
          <w:trHeight w:val="210"/>
          <w:jc w:val="center"/>
        </w:trPr>
        <w:tc>
          <w:tcPr>
            <w:tcW w:w="1132" w:type="dxa"/>
            <w:vMerge/>
            <w:tcBorders>
              <w:top w:val="nil"/>
              <w:left w:val="nil"/>
              <w:bottom w:val="single" w:sz="4" w:space="0" w:color="auto"/>
              <w:right w:val="nil"/>
            </w:tcBorders>
            <w:vAlign w:val="center"/>
            <w:hideMark/>
          </w:tcPr>
          <w:p w14:paraId="3EF25E45" w14:textId="77777777" w:rsidR="00C43937" w:rsidRPr="00CC3AC4" w:rsidRDefault="00C43937" w:rsidP="00E365A7">
            <w:pPr>
              <w:spacing w:after="0" w:line="240" w:lineRule="auto"/>
              <w:jc w:val="center"/>
              <w:rPr>
                <w:rFonts w:ascii="Arial" w:eastAsia="Times New Roman" w:hAnsi="Arial" w:cs="Arial"/>
                <w:sz w:val="21"/>
                <w:szCs w:val="21"/>
                <w:lang w:eastAsia="es-ES"/>
              </w:rPr>
            </w:pPr>
          </w:p>
        </w:tc>
        <w:tc>
          <w:tcPr>
            <w:tcW w:w="1699" w:type="dxa"/>
            <w:tcBorders>
              <w:top w:val="nil"/>
              <w:left w:val="nil"/>
              <w:bottom w:val="single" w:sz="4" w:space="0" w:color="auto"/>
              <w:right w:val="nil"/>
            </w:tcBorders>
            <w:shd w:val="clear" w:color="auto" w:fill="auto"/>
            <w:vAlign w:val="center"/>
            <w:hideMark/>
          </w:tcPr>
          <w:p w14:paraId="731754CE"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Nocturna</w:t>
            </w:r>
          </w:p>
        </w:tc>
        <w:tc>
          <w:tcPr>
            <w:tcW w:w="708" w:type="dxa"/>
            <w:tcBorders>
              <w:top w:val="nil"/>
              <w:left w:val="nil"/>
              <w:bottom w:val="single" w:sz="4" w:space="0" w:color="auto"/>
              <w:right w:val="nil"/>
            </w:tcBorders>
            <w:shd w:val="clear" w:color="auto" w:fill="auto"/>
            <w:vAlign w:val="center"/>
            <w:hideMark/>
          </w:tcPr>
          <w:p w14:paraId="611D5793"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227</w:t>
            </w:r>
          </w:p>
        </w:tc>
        <w:tc>
          <w:tcPr>
            <w:tcW w:w="709" w:type="dxa"/>
            <w:tcBorders>
              <w:top w:val="nil"/>
              <w:left w:val="nil"/>
              <w:bottom w:val="single" w:sz="4" w:space="0" w:color="auto"/>
              <w:right w:val="nil"/>
            </w:tcBorders>
            <w:shd w:val="clear" w:color="auto" w:fill="auto"/>
            <w:vAlign w:val="center"/>
            <w:hideMark/>
          </w:tcPr>
          <w:p w14:paraId="3DB57C3E" w14:textId="1CDD92E6"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57</w:t>
            </w:r>
            <w:r w:rsidR="00A06B5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2</w:t>
            </w:r>
          </w:p>
        </w:tc>
        <w:tc>
          <w:tcPr>
            <w:tcW w:w="703" w:type="dxa"/>
            <w:tcBorders>
              <w:top w:val="nil"/>
              <w:left w:val="nil"/>
              <w:bottom w:val="single" w:sz="4" w:space="0" w:color="auto"/>
              <w:right w:val="nil"/>
            </w:tcBorders>
            <w:shd w:val="clear" w:color="auto" w:fill="auto"/>
            <w:vAlign w:val="center"/>
            <w:hideMark/>
          </w:tcPr>
          <w:p w14:paraId="766C2831"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130</w:t>
            </w:r>
          </w:p>
        </w:tc>
        <w:tc>
          <w:tcPr>
            <w:tcW w:w="708" w:type="dxa"/>
            <w:tcBorders>
              <w:top w:val="nil"/>
              <w:left w:val="nil"/>
              <w:bottom w:val="single" w:sz="4" w:space="0" w:color="auto"/>
              <w:right w:val="nil"/>
            </w:tcBorders>
            <w:shd w:val="clear" w:color="auto" w:fill="auto"/>
            <w:vAlign w:val="center"/>
            <w:hideMark/>
          </w:tcPr>
          <w:p w14:paraId="2E4EDF8E" w14:textId="75EEB2BA"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32</w:t>
            </w:r>
            <w:r w:rsidR="00A06B5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7</w:t>
            </w:r>
          </w:p>
        </w:tc>
        <w:tc>
          <w:tcPr>
            <w:tcW w:w="567" w:type="dxa"/>
            <w:gridSpan w:val="2"/>
            <w:tcBorders>
              <w:top w:val="nil"/>
              <w:left w:val="nil"/>
              <w:bottom w:val="single" w:sz="4" w:space="0" w:color="auto"/>
              <w:right w:val="nil"/>
            </w:tcBorders>
            <w:shd w:val="clear" w:color="auto" w:fill="auto"/>
            <w:vAlign w:val="center"/>
            <w:hideMark/>
          </w:tcPr>
          <w:p w14:paraId="22E318E3"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40</w:t>
            </w:r>
          </w:p>
        </w:tc>
        <w:tc>
          <w:tcPr>
            <w:tcW w:w="720" w:type="dxa"/>
            <w:tcBorders>
              <w:top w:val="nil"/>
              <w:left w:val="nil"/>
              <w:bottom w:val="single" w:sz="4" w:space="0" w:color="auto"/>
              <w:right w:val="nil"/>
            </w:tcBorders>
            <w:shd w:val="clear" w:color="auto" w:fill="auto"/>
            <w:vAlign w:val="center"/>
            <w:hideMark/>
          </w:tcPr>
          <w:p w14:paraId="7D3E8F2F" w14:textId="2B4091A4"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10</w:t>
            </w:r>
            <w:r w:rsidR="001108EA"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1</w:t>
            </w:r>
          </w:p>
        </w:tc>
        <w:tc>
          <w:tcPr>
            <w:tcW w:w="840" w:type="dxa"/>
            <w:vMerge/>
            <w:tcBorders>
              <w:top w:val="nil"/>
              <w:left w:val="nil"/>
              <w:bottom w:val="single" w:sz="4" w:space="0" w:color="auto"/>
              <w:right w:val="nil"/>
            </w:tcBorders>
            <w:vAlign w:val="center"/>
            <w:hideMark/>
          </w:tcPr>
          <w:p w14:paraId="6407EC4B" w14:textId="77777777" w:rsidR="00C43937" w:rsidRPr="00CC3AC4" w:rsidRDefault="00C43937" w:rsidP="00E365A7">
            <w:pPr>
              <w:spacing w:after="0" w:line="240" w:lineRule="auto"/>
              <w:jc w:val="left"/>
              <w:rPr>
                <w:rFonts w:ascii="Arial" w:eastAsia="Times New Roman" w:hAnsi="Arial" w:cs="Arial"/>
                <w:sz w:val="21"/>
                <w:szCs w:val="21"/>
                <w:lang w:eastAsia="es-ES"/>
              </w:rPr>
            </w:pPr>
          </w:p>
        </w:tc>
        <w:tc>
          <w:tcPr>
            <w:tcW w:w="861" w:type="dxa"/>
            <w:vMerge/>
            <w:tcBorders>
              <w:top w:val="nil"/>
              <w:left w:val="nil"/>
              <w:bottom w:val="single" w:sz="4" w:space="0" w:color="auto"/>
              <w:right w:val="nil"/>
            </w:tcBorders>
            <w:vAlign w:val="center"/>
            <w:hideMark/>
          </w:tcPr>
          <w:p w14:paraId="1F00DA95" w14:textId="77777777" w:rsidR="00C43937" w:rsidRPr="00CC3AC4" w:rsidRDefault="00C43937" w:rsidP="00E365A7">
            <w:pPr>
              <w:spacing w:after="0" w:line="240" w:lineRule="auto"/>
              <w:jc w:val="left"/>
              <w:rPr>
                <w:rFonts w:ascii="Arial" w:eastAsia="Times New Roman" w:hAnsi="Arial" w:cs="Arial"/>
                <w:sz w:val="21"/>
                <w:szCs w:val="21"/>
                <w:lang w:eastAsia="es-ES"/>
              </w:rPr>
            </w:pPr>
          </w:p>
        </w:tc>
      </w:tr>
      <w:tr w:rsidR="00EE7702" w:rsidRPr="00CC3AC4" w14:paraId="1F0A62E0" w14:textId="77777777" w:rsidTr="00AB4CB1">
        <w:trPr>
          <w:trHeight w:val="210"/>
          <w:jc w:val="center"/>
        </w:trPr>
        <w:tc>
          <w:tcPr>
            <w:tcW w:w="1132" w:type="dxa"/>
            <w:vMerge w:val="restart"/>
            <w:tcBorders>
              <w:top w:val="single" w:sz="4" w:space="0" w:color="auto"/>
              <w:left w:val="nil"/>
              <w:right w:val="nil"/>
            </w:tcBorders>
            <w:shd w:val="clear" w:color="auto" w:fill="auto"/>
            <w:vAlign w:val="center"/>
            <w:hideMark/>
          </w:tcPr>
          <w:p w14:paraId="483CE437"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Tipo de admisión</w:t>
            </w:r>
          </w:p>
        </w:tc>
        <w:tc>
          <w:tcPr>
            <w:tcW w:w="1699" w:type="dxa"/>
            <w:tcBorders>
              <w:top w:val="single" w:sz="4" w:space="0" w:color="auto"/>
              <w:left w:val="nil"/>
              <w:right w:val="nil"/>
            </w:tcBorders>
            <w:shd w:val="clear" w:color="auto" w:fill="auto"/>
            <w:vAlign w:val="center"/>
            <w:hideMark/>
          </w:tcPr>
          <w:p w14:paraId="630BDF61"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Cobertura</w:t>
            </w:r>
          </w:p>
        </w:tc>
        <w:tc>
          <w:tcPr>
            <w:tcW w:w="708" w:type="dxa"/>
            <w:tcBorders>
              <w:top w:val="single" w:sz="4" w:space="0" w:color="auto"/>
              <w:left w:val="nil"/>
              <w:right w:val="nil"/>
            </w:tcBorders>
            <w:shd w:val="clear" w:color="auto" w:fill="auto"/>
            <w:vAlign w:val="center"/>
            <w:hideMark/>
          </w:tcPr>
          <w:p w14:paraId="59857E6E"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562</w:t>
            </w:r>
          </w:p>
        </w:tc>
        <w:tc>
          <w:tcPr>
            <w:tcW w:w="709" w:type="dxa"/>
            <w:tcBorders>
              <w:top w:val="single" w:sz="4" w:space="0" w:color="auto"/>
              <w:left w:val="nil"/>
              <w:right w:val="nil"/>
            </w:tcBorders>
            <w:shd w:val="clear" w:color="auto" w:fill="auto"/>
            <w:vAlign w:val="center"/>
            <w:hideMark/>
          </w:tcPr>
          <w:p w14:paraId="715014E7" w14:textId="6C4EB742"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56</w:t>
            </w:r>
            <w:r w:rsidR="00AB4CB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8</w:t>
            </w:r>
          </w:p>
        </w:tc>
        <w:tc>
          <w:tcPr>
            <w:tcW w:w="703" w:type="dxa"/>
            <w:tcBorders>
              <w:top w:val="single" w:sz="4" w:space="0" w:color="auto"/>
              <w:left w:val="nil"/>
              <w:right w:val="nil"/>
            </w:tcBorders>
            <w:shd w:val="clear" w:color="auto" w:fill="auto"/>
            <w:vAlign w:val="center"/>
            <w:hideMark/>
          </w:tcPr>
          <w:p w14:paraId="283EE50B"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327</w:t>
            </w:r>
          </w:p>
        </w:tc>
        <w:tc>
          <w:tcPr>
            <w:tcW w:w="708" w:type="dxa"/>
            <w:tcBorders>
              <w:top w:val="single" w:sz="4" w:space="0" w:color="auto"/>
              <w:left w:val="nil"/>
              <w:right w:val="nil"/>
            </w:tcBorders>
            <w:shd w:val="clear" w:color="auto" w:fill="auto"/>
            <w:vAlign w:val="center"/>
            <w:hideMark/>
          </w:tcPr>
          <w:p w14:paraId="0FE5AC0B" w14:textId="65F4C27B"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33</w:t>
            </w:r>
            <w:r w:rsidR="00AB4CB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1</w:t>
            </w:r>
          </w:p>
        </w:tc>
        <w:tc>
          <w:tcPr>
            <w:tcW w:w="567" w:type="dxa"/>
            <w:gridSpan w:val="2"/>
            <w:tcBorders>
              <w:top w:val="single" w:sz="4" w:space="0" w:color="auto"/>
              <w:left w:val="nil"/>
              <w:right w:val="nil"/>
            </w:tcBorders>
            <w:shd w:val="clear" w:color="auto" w:fill="auto"/>
            <w:vAlign w:val="center"/>
            <w:hideMark/>
          </w:tcPr>
          <w:p w14:paraId="7905DBB0"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100</w:t>
            </w:r>
          </w:p>
        </w:tc>
        <w:tc>
          <w:tcPr>
            <w:tcW w:w="720" w:type="dxa"/>
            <w:tcBorders>
              <w:top w:val="single" w:sz="4" w:space="0" w:color="auto"/>
              <w:left w:val="nil"/>
              <w:right w:val="nil"/>
            </w:tcBorders>
            <w:shd w:val="clear" w:color="auto" w:fill="auto"/>
            <w:vAlign w:val="center"/>
            <w:hideMark/>
          </w:tcPr>
          <w:p w14:paraId="70C9E9E4" w14:textId="05C28001"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10</w:t>
            </w:r>
            <w:r w:rsidR="00AB4CB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1</w:t>
            </w:r>
          </w:p>
        </w:tc>
        <w:tc>
          <w:tcPr>
            <w:tcW w:w="840" w:type="dxa"/>
            <w:vMerge w:val="restart"/>
            <w:tcBorders>
              <w:top w:val="single" w:sz="4" w:space="0" w:color="auto"/>
              <w:left w:val="nil"/>
              <w:right w:val="nil"/>
            </w:tcBorders>
            <w:shd w:val="clear" w:color="auto" w:fill="auto"/>
            <w:vAlign w:val="center"/>
            <w:hideMark/>
          </w:tcPr>
          <w:p w14:paraId="0D1ED2E2" w14:textId="4C23C1F6"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32</w:t>
            </w:r>
          </w:p>
        </w:tc>
        <w:tc>
          <w:tcPr>
            <w:tcW w:w="861" w:type="dxa"/>
            <w:vMerge w:val="restart"/>
            <w:tcBorders>
              <w:top w:val="single" w:sz="4" w:space="0" w:color="auto"/>
              <w:left w:val="nil"/>
              <w:right w:val="nil"/>
            </w:tcBorders>
            <w:shd w:val="clear" w:color="auto" w:fill="auto"/>
            <w:vAlign w:val="center"/>
            <w:hideMark/>
          </w:tcPr>
          <w:p w14:paraId="728CCFBC" w14:textId="04961A80"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 xml:space="preserve">&lt; </w:t>
            </w:r>
            <w:r w:rsidR="006528DE" w:rsidRPr="00CC3AC4">
              <w:rPr>
                <w:rFonts w:ascii="Arial" w:eastAsia="Times New Roman" w:hAnsi="Arial" w:cs="Arial"/>
                <w:sz w:val="21"/>
                <w:szCs w:val="21"/>
                <w:lang w:eastAsia="es-ES"/>
              </w:rPr>
              <w:t>0</w:t>
            </w:r>
            <w:r w:rsidR="00AB4CB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001</w:t>
            </w:r>
          </w:p>
        </w:tc>
      </w:tr>
      <w:tr w:rsidR="00EE7702" w:rsidRPr="00CC3AC4" w14:paraId="1DBBD85D" w14:textId="77777777" w:rsidTr="00AB4CB1">
        <w:trPr>
          <w:trHeight w:val="210"/>
          <w:jc w:val="center"/>
        </w:trPr>
        <w:tc>
          <w:tcPr>
            <w:tcW w:w="1132" w:type="dxa"/>
            <w:vMerge/>
            <w:tcBorders>
              <w:left w:val="nil"/>
              <w:bottom w:val="nil"/>
              <w:right w:val="nil"/>
            </w:tcBorders>
            <w:vAlign w:val="center"/>
            <w:hideMark/>
          </w:tcPr>
          <w:p w14:paraId="6C7FDD5A" w14:textId="77777777" w:rsidR="00C43937" w:rsidRPr="00CC3AC4" w:rsidRDefault="00C43937" w:rsidP="00E365A7">
            <w:pPr>
              <w:spacing w:after="0" w:line="240" w:lineRule="auto"/>
              <w:jc w:val="center"/>
              <w:rPr>
                <w:rFonts w:ascii="Arial" w:eastAsia="Times New Roman" w:hAnsi="Arial" w:cs="Arial"/>
                <w:sz w:val="21"/>
                <w:szCs w:val="21"/>
                <w:lang w:eastAsia="es-ES"/>
              </w:rPr>
            </w:pPr>
          </w:p>
        </w:tc>
        <w:tc>
          <w:tcPr>
            <w:tcW w:w="1699" w:type="dxa"/>
            <w:tcBorders>
              <w:left w:val="nil"/>
              <w:bottom w:val="nil"/>
              <w:right w:val="nil"/>
            </w:tcBorders>
            <w:shd w:val="clear" w:color="auto" w:fill="auto"/>
            <w:vAlign w:val="center"/>
            <w:hideMark/>
          </w:tcPr>
          <w:p w14:paraId="005BA575" w14:textId="718F71DD"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 xml:space="preserve">ICFES </w:t>
            </w:r>
            <w:r w:rsidR="00AB4CB1" w:rsidRPr="00CC3AC4">
              <w:rPr>
                <w:rFonts w:ascii="Arial" w:eastAsia="Times New Roman" w:hAnsi="Arial" w:cs="Arial"/>
                <w:sz w:val="21"/>
                <w:szCs w:val="21"/>
                <w:lang w:eastAsia="es-ES"/>
              </w:rPr>
              <w:t>1ra</w:t>
            </w:r>
            <w:r w:rsidRPr="00CC3AC4">
              <w:rPr>
                <w:rFonts w:ascii="Arial" w:eastAsia="Times New Roman" w:hAnsi="Arial" w:cs="Arial"/>
                <w:sz w:val="21"/>
                <w:szCs w:val="21"/>
                <w:lang w:eastAsia="es-ES"/>
              </w:rPr>
              <w:t xml:space="preserve"> opción</w:t>
            </w:r>
          </w:p>
        </w:tc>
        <w:tc>
          <w:tcPr>
            <w:tcW w:w="708" w:type="dxa"/>
            <w:tcBorders>
              <w:left w:val="nil"/>
              <w:bottom w:val="nil"/>
              <w:right w:val="nil"/>
            </w:tcBorders>
            <w:shd w:val="clear" w:color="auto" w:fill="auto"/>
            <w:vAlign w:val="center"/>
            <w:hideMark/>
          </w:tcPr>
          <w:p w14:paraId="56E73260"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944</w:t>
            </w:r>
          </w:p>
        </w:tc>
        <w:tc>
          <w:tcPr>
            <w:tcW w:w="709" w:type="dxa"/>
            <w:tcBorders>
              <w:left w:val="nil"/>
              <w:bottom w:val="nil"/>
              <w:right w:val="nil"/>
            </w:tcBorders>
            <w:shd w:val="clear" w:color="auto" w:fill="auto"/>
            <w:vAlign w:val="center"/>
            <w:hideMark/>
          </w:tcPr>
          <w:p w14:paraId="7E84618B" w14:textId="05E9331F"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51</w:t>
            </w:r>
            <w:r w:rsidR="00AB4CB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3</w:t>
            </w:r>
          </w:p>
        </w:tc>
        <w:tc>
          <w:tcPr>
            <w:tcW w:w="703" w:type="dxa"/>
            <w:tcBorders>
              <w:left w:val="nil"/>
              <w:bottom w:val="nil"/>
              <w:right w:val="nil"/>
            </w:tcBorders>
            <w:shd w:val="clear" w:color="auto" w:fill="auto"/>
            <w:vAlign w:val="center"/>
            <w:hideMark/>
          </w:tcPr>
          <w:p w14:paraId="379F0376"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755</w:t>
            </w:r>
          </w:p>
        </w:tc>
        <w:tc>
          <w:tcPr>
            <w:tcW w:w="708" w:type="dxa"/>
            <w:tcBorders>
              <w:left w:val="nil"/>
              <w:bottom w:val="nil"/>
              <w:right w:val="nil"/>
            </w:tcBorders>
            <w:shd w:val="clear" w:color="auto" w:fill="auto"/>
            <w:vAlign w:val="center"/>
            <w:hideMark/>
          </w:tcPr>
          <w:p w14:paraId="6A54AA58" w14:textId="1A632B88"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41</w:t>
            </w:r>
            <w:r w:rsidR="00AB4CB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1</w:t>
            </w:r>
          </w:p>
        </w:tc>
        <w:tc>
          <w:tcPr>
            <w:tcW w:w="567" w:type="dxa"/>
            <w:gridSpan w:val="2"/>
            <w:tcBorders>
              <w:left w:val="nil"/>
              <w:bottom w:val="nil"/>
              <w:right w:val="nil"/>
            </w:tcBorders>
            <w:shd w:val="clear" w:color="auto" w:fill="auto"/>
            <w:vAlign w:val="center"/>
            <w:hideMark/>
          </w:tcPr>
          <w:p w14:paraId="4D17E210"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140</w:t>
            </w:r>
          </w:p>
        </w:tc>
        <w:tc>
          <w:tcPr>
            <w:tcW w:w="720" w:type="dxa"/>
            <w:tcBorders>
              <w:left w:val="nil"/>
              <w:bottom w:val="nil"/>
              <w:right w:val="nil"/>
            </w:tcBorders>
            <w:shd w:val="clear" w:color="auto" w:fill="auto"/>
            <w:vAlign w:val="center"/>
            <w:hideMark/>
          </w:tcPr>
          <w:p w14:paraId="28484F77" w14:textId="73D18F75"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7</w:t>
            </w:r>
            <w:r w:rsidR="00AB4CB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6</w:t>
            </w:r>
          </w:p>
        </w:tc>
        <w:tc>
          <w:tcPr>
            <w:tcW w:w="840" w:type="dxa"/>
            <w:vMerge/>
            <w:tcBorders>
              <w:left w:val="nil"/>
              <w:bottom w:val="nil"/>
              <w:right w:val="nil"/>
            </w:tcBorders>
            <w:vAlign w:val="center"/>
            <w:hideMark/>
          </w:tcPr>
          <w:p w14:paraId="791D3EED" w14:textId="77777777" w:rsidR="00C43937" w:rsidRPr="00CC3AC4" w:rsidRDefault="00C43937" w:rsidP="00E365A7">
            <w:pPr>
              <w:spacing w:after="0" w:line="240" w:lineRule="auto"/>
              <w:jc w:val="left"/>
              <w:rPr>
                <w:rFonts w:ascii="Arial" w:eastAsia="Times New Roman" w:hAnsi="Arial" w:cs="Arial"/>
                <w:sz w:val="21"/>
                <w:szCs w:val="21"/>
                <w:lang w:eastAsia="es-ES"/>
              </w:rPr>
            </w:pPr>
          </w:p>
        </w:tc>
        <w:tc>
          <w:tcPr>
            <w:tcW w:w="861" w:type="dxa"/>
            <w:vMerge/>
            <w:tcBorders>
              <w:left w:val="nil"/>
              <w:bottom w:val="nil"/>
              <w:right w:val="nil"/>
            </w:tcBorders>
            <w:vAlign w:val="center"/>
            <w:hideMark/>
          </w:tcPr>
          <w:p w14:paraId="7203FADD" w14:textId="77777777" w:rsidR="00C43937" w:rsidRPr="00CC3AC4" w:rsidRDefault="00C43937" w:rsidP="00E365A7">
            <w:pPr>
              <w:spacing w:after="0" w:line="240" w:lineRule="auto"/>
              <w:jc w:val="left"/>
              <w:rPr>
                <w:rFonts w:ascii="Arial" w:eastAsia="Times New Roman" w:hAnsi="Arial" w:cs="Arial"/>
                <w:sz w:val="21"/>
                <w:szCs w:val="21"/>
                <w:lang w:eastAsia="es-ES"/>
              </w:rPr>
            </w:pPr>
          </w:p>
        </w:tc>
      </w:tr>
      <w:tr w:rsidR="00EE7702" w:rsidRPr="00CC3AC4" w14:paraId="5CE29D43" w14:textId="77777777" w:rsidTr="00AB4CB1">
        <w:trPr>
          <w:trHeight w:val="210"/>
          <w:jc w:val="center"/>
        </w:trPr>
        <w:tc>
          <w:tcPr>
            <w:tcW w:w="1132" w:type="dxa"/>
            <w:vMerge/>
            <w:tcBorders>
              <w:left w:val="nil"/>
              <w:bottom w:val="nil"/>
              <w:right w:val="nil"/>
            </w:tcBorders>
            <w:vAlign w:val="center"/>
            <w:hideMark/>
          </w:tcPr>
          <w:p w14:paraId="4A6826CD" w14:textId="77777777" w:rsidR="00C43937" w:rsidRPr="00CC3AC4" w:rsidRDefault="00C43937" w:rsidP="00E365A7">
            <w:pPr>
              <w:spacing w:after="0" w:line="240" w:lineRule="auto"/>
              <w:jc w:val="center"/>
              <w:rPr>
                <w:rFonts w:ascii="Arial" w:eastAsia="Times New Roman" w:hAnsi="Arial" w:cs="Arial"/>
                <w:sz w:val="21"/>
                <w:szCs w:val="21"/>
                <w:lang w:eastAsia="es-ES"/>
              </w:rPr>
            </w:pPr>
          </w:p>
        </w:tc>
        <w:tc>
          <w:tcPr>
            <w:tcW w:w="1699" w:type="dxa"/>
            <w:tcBorders>
              <w:left w:val="nil"/>
              <w:bottom w:val="nil"/>
              <w:right w:val="nil"/>
            </w:tcBorders>
            <w:shd w:val="clear" w:color="auto" w:fill="auto"/>
            <w:vAlign w:val="center"/>
            <w:hideMark/>
          </w:tcPr>
          <w:p w14:paraId="18A55719" w14:textId="0FF98579"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 xml:space="preserve">ICFES </w:t>
            </w:r>
            <w:r w:rsidR="00AB4CB1" w:rsidRPr="00CC3AC4">
              <w:rPr>
                <w:rFonts w:ascii="Arial" w:eastAsia="Times New Roman" w:hAnsi="Arial" w:cs="Arial"/>
                <w:sz w:val="21"/>
                <w:szCs w:val="21"/>
                <w:lang w:eastAsia="es-ES"/>
              </w:rPr>
              <w:t>2da</w:t>
            </w:r>
            <w:r w:rsidRPr="00CC3AC4">
              <w:rPr>
                <w:rFonts w:ascii="Arial" w:eastAsia="Times New Roman" w:hAnsi="Arial" w:cs="Arial"/>
                <w:sz w:val="21"/>
                <w:szCs w:val="21"/>
                <w:lang w:eastAsia="es-ES"/>
              </w:rPr>
              <w:t xml:space="preserve"> opción</w:t>
            </w:r>
          </w:p>
        </w:tc>
        <w:tc>
          <w:tcPr>
            <w:tcW w:w="708" w:type="dxa"/>
            <w:tcBorders>
              <w:left w:val="nil"/>
              <w:bottom w:val="nil"/>
              <w:right w:val="nil"/>
            </w:tcBorders>
            <w:shd w:val="clear" w:color="auto" w:fill="auto"/>
            <w:vAlign w:val="center"/>
            <w:hideMark/>
          </w:tcPr>
          <w:p w14:paraId="1A0B1EA5"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123</w:t>
            </w:r>
          </w:p>
        </w:tc>
        <w:tc>
          <w:tcPr>
            <w:tcW w:w="709" w:type="dxa"/>
            <w:tcBorders>
              <w:left w:val="nil"/>
              <w:bottom w:val="nil"/>
              <w:right w:val="nil"/>
            </w:tcBorders>
            <w:shd w:val="clear" w:color="auto" w:fill="auto"/>
            <w:vAlign w:val="center"/>
            <w:hideMark/>
          </w:tcPr>
          <w:p w14:paraId="37A35B23" w14:textId="615FAF25"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50</w:t>
            </w:r>
            <w:r w:rsidR="00AB4CB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6</w:t>
            </w:r>
          </w:p>
        </w:tc>
        <w:tc>
          <w:tcPr>
            <w:tcW w:w="703" w:type="dxa"/>
            <w:tcBorders>
              <w:left w:val="nil"/>
              <w:bottom w:val="nil"/>
              <w:right w:val="nil"/>
            </w:tcBorders>
            <w:shd w:val="clear" w:color="auto" w:fill="auto"/>
            <w:vAlign w:val="center"/>
            <w:hideMark/>
          </w:tcPr>
          <w:p w14:paraId="10EC143A"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90</w:t>
            </w:r>
          </w:p>
        </w:tc>
        <w:tc>
          <w:tcPr>
            <w:tcW w:w="708" w:type="dxa"/>
            <w:tcBorders>
              <w:left w:val="nil"/>
              <w:bottom w:val="nil"/>
              <w:right w:val="nil"/>
            </w:tcBorders>
            <w:shd w:val="clear" w:color="auto" w:fill="auto"/>
            <w:vAlign w:val="center"/>
            <w:hideMark/>
          </w:tcPr>
          <w:p w14:paraId="4BD0A5A0" w14:textId="66C608BB"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37</w:t>
            </w:r>
            <w:r w:rsidR="00AB4CB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0</w:t>
            </w:r>
          </w:p>
        </w:tc>
        <w:tc>
          <w:tcPr>
            <w:tcW w:w="567" w:type="dxa"/>
            <w:gridSpan w:val="2"/>
            <w:tcBorders>
              <w:left w:val="nil"/>
              <w:bottom w:val="nil"/>
              <w:right w:val="nil"/>
            </w:tcBorders>
            <w:shd w:val="clear" w:color="auto" w:fill="auto"/>
            <w:vAlign w:val="center"/>
            <w:hideMark/>
          </w:tcPr>
          <w:p w14:paraId="1E6EB994"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30</w:t>
            </w:r>
          </w:p>
        </w:tc>
        <w:tc>
          <w:tcPr>
            <w:tcW w:w="720" w:type="dxa"/>
            <w:tcBorders>
              <w:left w:val="nil"/>
              <w:bottom w:val="nil"/>
              <w:right w:val="nil"/>
            </w:tcBorders>
            <w:shd w:val="clear" w:color="auto" w:fill="auto"/>
            <w:vAlign w:val="center"/>
            <w:hideMark/>
          </w:tcPr>
          <w:p w14:paraId="18D21D10" w14:textId="53A88AA4"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12</w:t>
            </w:r>
            <w:r w:rsidR="00AB4CB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3</w:t>
            </w:r>
          </w:p>
        </w:tc>
        <w:tc>
          <w:tcPr>
            <w:tcW w:w="840" w:type="dxa"/>
            <w:vMerge/>
            <w:tcBorders>
              <w:left w:val="nil"/>
              <w:bottom w:val="nil"/>
              <w:right w:val="nil"/>
            </w:tcBorders>
            <w:vAlign w:val="center"/>
            <w:hideMark/>
          </w:tcPr>
          <w:p w14:paraId="4FB1AE6D" w14:textId="77777777" w:rsidR="00C43937" w:rsidRPr="00CC3AC4" w:rsidRDefault="00C43937" w:rsidP="00E365A7">
            <w:pPr>
              <w:spacing w:after="0" w:line="240" w:lineRule="auto"/>
              <w:jc w:val="left"/>
              <w:rPr>
                <w:rFonts w:ascii="Arial" w:eastAsia="Times New Roman" w:hAnsi="Arial" w:cs="Arial"/>
                <w:sz w:val="21"/>
                <w:szCs w:val="21"/>
                <w:lang w:eastAsia="es-ES"/>
              </w:rPr>
            </w:pPr>
          </w:p>
        </w:tc>
        <w:tc>
          <w:tcPr>
            <w:tcW w:w="861" w:type="dxa"/>
            <w:vMerge/>
            <w:tcBorders>
              <w:left w:val="nil"/>
              <w:bottom w:val="nil"/>
              <w:right w:val="nil"/>
            </w:tcBorders>
            <w:vAlign w:val="center"/>
            <w:hideMark/>
          </w:tcPr>
          <w:p w14:paraId="6E7D6D9A" w14:textId="77777777" w:rsidR="00C43937" w:rsidRPr="00CC3AC4" w:rsidRDefault="00C43937" w:rsidP="00E365A7">
            <w:pPr>
              <w:spacing w:after="0" w:line="240" w:lineRule="auto"/>
              <w:jc w:val="left"/>
              <w:rPr>
                <w:rFonts w:ascii="Arial" w:eastAsia="Times New Roman" w:hAnsi="Arial" w:cs="Arial"/>
                <w:sz w:val="21"/>
                <w:szCs w:val="21"/>
                <w:lang w:eastAsia="es-ES"/>
              </w:rPr>
            </w:pPr>
          </w:p>
        </w:tc>
      </w:tr>
      <w:tr w:rsidR="00EE7702" w:rsidRPr="00CC3AC4" w14:paraId="4BB1DC66" w14:textId="77777777" w:rsidTr="00AB4CB1">
        <w:trPr>
          <w:trHeight w:val="210"/>
          <w:jc w:val="center"/>
        </w:trPr>
        <w:tc>
          <w:tcPr>
            <w:tcW w:w="1132" w:type="dxa"/>
            <w:vMerge/>
            <w:tcBorders>
              <w:top w:val="single" w:sz="4" w:space="0" w:color="auto"/>
              <w:left w:val="nil"/>
              <w:bottom w:val="single" w:sz="4" w:space="0" w:color="auto"/>
              <w:right w:val="nil"/>
            </w:tcBorders>
            <w:vAlign w:val="center"/>
            <w:hideMark/>
          </w:tcPr>
          <w:p w14:paraId="7CB7F7F7" w14:textId="77777777" w:rsidR="00C43937" w:rsidRPr="00CC3AC4" w:rsidRDefault="00C43937" w:rsidP="00E365A7">
            <w:pPr>
              <w:spacing w:after="0" w:line="240" w:lineRule="auto"/>
              <w:jc w:val="center"/>
              <w:rPr>
                <w:rFonts w:ascii="Arial" w:eastAsia="Times New Roman" w:hAnsi="Arial" w:cs="Arial"/>
                <w:sz w:val="21"/>
                <w:szCs w:val="21"/>
                <w:lang w:eastAsia="es-ES"/>
              </w:rPr>
            </w:pPr>
          </w:p>
        </w:tc>
        <w:tc>
          <w:tcPr>
            <w:tcW w:w="1699" w:type="dxa"/>
            <w:tcBorders>
              <w:top w:val="nil"/>
              <w:left w:val="nil"/>
              <w:bottom w:val="single" w:sz="4" w:space="0" w:color="auto"/>
              <w:right w:val="nil"/>
            </w:tcBorders>
            <w:shd w:val="clear" w:color="auto" w:fill="auto"/>
            <w:vAlign w:val="center"/>
            <w:hideMark/>
          </w:tcPr>
          <w:p w14:paraId="38B0BCC3"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Otro</w:t>
            </w:r>
          </w:p>
        </w:tc>
        <w:tc>
          <w:tcPr>
            <w:tcW w:w="708" w:type="dxa"/>
            <w:tcBorders>
              <w:top w:val="nil"/>
              <w:left w:val="nil"/>
              <w:bottom w:val="single" w:sz="4" w:space="0" w:color="auto"/>
              <w:right w:val="nil"/>
            </w:tcBorders>
            <w:shd w:val="clear" w:color="auto" w:fill="auto"/>
            <w:vAlign w:val="center"/>
            <w:hideMark/>
          </w:tcPr>
          <w:p w14:paraId="6F464C65"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16</w:t>
            </w:r>
          </w:p>
        </w:tc>
        <w:tc>
          <w:tcPr>
            <w:tcW w:w="709" w:type="dxa"/>
            <w:tcBorders>
              <w:top w:val="nil"/>
              <w:left w:val="nil"/>
              <w:bottom w:val="single" w:sz="4" w:space="0" w:color="auto"/>
              <w:right w:val="nil"/>
            </w:tcBorders>
            <w:shd w:val="clear" w:color="auto" w:fill="auto"/>
            <w:vAlign w:val="center"/>
            <w:hideMark/>
          </w:tcPr>
          <w:p w14:paraId="76EDAA6F" w14:textId="5A44D835"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32</w:t>
            </w:r>
            <w:r w:rsidR="00AB4CB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7</w:t>
            </w:r>
          </w:p>
        </w:tc>
        <w:tc>
          <w:tcPr>
            <w:tcW w:w="703" w:type="dxa"/>
            <w:tcBorders>
              <w:top w:val="nil"/>
              <w:left w:val="nil"/>
              <w:bottom w:val="single" w:sz="4" w:space="0" w:color="auto"/>
              <w:right w:val="nil"/>
            </w:tcBorders>
            <w:shd w:val="clear" w:color="auto" w:fill="auto"/>
            <w:vAlign w:val="center"/>
            <w:hideMark/>
          </w:tcPr>
          <w:p w14:paraId="16B06C52"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25</w:t>
            </w:r>
          </w:p>
        </w:tc>
        <w:tc>
          <w:tcPr>
            <w:tcW w:w="708" w:type="dxa"/>
            <w:tcBorders>
              <w:top w:val="nil"/>
              <w:left w:val="nil"/>
              <w:bottom w:val="single" w:sz="4" w:space="0" w:color="auto"/>
              <w:right w:val="nil"/>
            </w:tcBorders>
            <w:shd w:val="clear" w:color="auto" w:fill="auto"/>
            <w:vAlign w:val="center"/>
            <w:hideMark/>
          </w:tcPr>
          <w:p w14:paraId="09385358" w14:textId="6BCBD732"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51</w:t>
            </w:r>
            <w:r w:rsidR="00AB4CB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0</w:t>
            </w:r>
          </w:p>
        </w:tc>
        <w:tc>
          <w:tcPr>
            <w:tcW w:w="567" w:type="dxa"/>
            <w:gridSpan w:val="2"/>
            <w:tcBorders>
              <w:top w:val="nil"/>
              <w:left w:val="nil"/>
              <w:bottom w:val="single" w:sz="4" w:space="0" w:color="auto"/>
              <w:right w:val="nil"/>
            </w:tcBorders>
            <w:shd w:val="clear" w:color="auto" w:fill="auto"/>
            <w:vAlign w:val="center"/>
            <w:hideMark/>
          </w:tcPr>
          <w:p w14:paraId="50E20A5E"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8</w:t>
            </w:r>
          </w:p>
        </w:tc>
        <w:tc>
          <w:tcPr>
            <w:tcW w:w="720" w:type="dxa"/>
            <w:tcBorders>
              <w:top w:val="nil"/>
              <w:left w:val="nil"/>
              <w:bottom w:val="single" w:sz="4" w:space="0" w:color="auto"/>
              <w:right w:val="nil"/>
            </w:tcBorders>
            <w:shd w:val="clear" w:color="auto" w:fill="auto"/>
            <w:vAlign w:val="center"/>
            <w:hideMark/>
          </w:tcPr>
          <w:p w14:paraId="0AB4A938" w14:textId="1BD44E1F"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16</w:t>
            </w:r>
            <w:r w:rsidR="00AB4CB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3</w:t>
            </w:r>
          </w:p>
        </w:tc>
        <w:tc>
          <w:tcPr>
            <w:tcW w:w="840" w:type="dxa"/>
            <w:vMerge/>
            <w:tcBorders>
              <w:top w:val="single" w:sz="4" w:space="0" w:color="auto"/>
              <w:left w:val="nil"/>
              <w:bottom w:val="single" w:sz="4" w:space="0" w:color="auto"/>
              <w:right w:val="nil"/>
            </w:tcBorders>
            <w:vAlign w:val="center"/>
            <w:hideMark/>
          </w:tcPr>
          <w:p w14:paraId="4FCC807E" w14:textId="77777777" w:rsidR="00C43937" w:rsidRPr="00CC3AC4" w:rsidRDefault="00C43937" w:rsidP="00E365A7">
            <w:pPr>
              <w:spacing w:after="0" w:line="240" w:lineRule="auto"/>
              <w:jc w:val="left"/>
              <w:rPr>
                <w:rFonts w:ascii="Arial" w:eastAsia="Times New Roman" w:hAnsi="Arial" w:cs="Arial"/>
                <w:sz w:val="21"/>
                <w:szCs w:val="21"/>
                <w:lang w:eastAsia="es-ES"/>
              </w:rPr>
            </w:pPr>
          </w:p>
        </w:tc>
        <w:tc>
          <w:tcPr>
            <w:tcW w:w="861" w:type="dxa"/>
            <w:vMerge/>
            <w:tcBorders>
              <w:top w:val="single" w:sz="4" w:space="0" w:color="auto"/>
              <w:left w:val="nil"/>
              <w:bottom w:val="single" w:sz="4" w:space="0" w:color="auto"/>
              <w:right w:val="nil"/>
            </w:tcBorders>
            <w:vAlign w:val="center"/>
            <w:hideMark/>
          </w:tcPr>
          <w:p w14:paraId="736A2F9F" w14:textId="77777777" w:rsidR="00C43937" w:rsidRPr="00CC3AC4" w:rsidRDefault="00C43937" w:rsidP="00E365A7">
            <w:pPr>
              <w:spacing w:after="0" w:line="240" w:lineRule="auto"/>
              <w:jc w:val="left"/>
              <w:rPr>
                <w:rFonts w:ascii="Arial" w:eastAsia="Times New Roman" w:hAnsi="Arial" w:cs="Arial"/>
                <w:sz w:val="21"/>
                <w:szCs w:val="21"/>
                <w:lang w:eastAsia="es-ES"/>
              </w:rPr>
            </w:pPr>
          </w:p>
        </w:tc>
      </w:tr>
      <w:tr w:rsidR="00EE7702" w:rsidRPr="00CC3AC4" w14:paraId="7BAD7343" w14:textId="77777777" w:rsidTr="00AB4CB1">
        <w:trPr>
          <w:trHeight w:val="210"/>
          <w:jc w:val="center"/>
        </w:trPr>
        <w:tc>
          <w:tcPr>
            <w:tcW w:w="1132" w:type="dxa"/>
            <w:vMerge w:val="restart"/>
            <w:tcBorders>
              <w:top w:val="single" w:sz="4" w:space="0" w:color="auto"/>
              <w:left w:val="nil"/>
              <w:bottom w:val="nil"/>
              <w:right w:val="nil"/>
            </w:tcBorders>
            <w:shd w:val="clear" w:color="auto" w:fill="auto"/>
            <w:vAlign w:val="center"/>
            <w:hideMark/>
          </w:tcPr>
          <w:p w14:paraId="016115CB" w14:textId="7854A329" w:rsidR="00C43937" w:rsidRPr="00CC3AC4" w:rsidRDefault="00692888"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Área</w:t>
            </w:r>
            <w:r w:rsidR="00C43937" w:rsidRPr="00CC3AC4">
              <w:rPr>
                <w:rFonts w:ascii="Arial" w:eastAsia="Times New Roman" w:hAnsi="Arial" w:cs="Arial"/>
                <w:sz w:val="21"/>
                <w:szCs w:val="21"/>
                <w:lang w:eastAsia="es-ES"/>
              </w:rPr>
              <w:t xml:space="preserve"> de </w:t>
            </w:r>
            <w:proofErr w:type="spellStart"/>
            <w:r w:rsidR="00AB4CB1" w:rsidRPr="00CC3AC4">
              <w:rPr>
                <w:rFonts w:ascii="Arial" w:eastAsia="Times New Roman" w:hAnsi="Arial" w:cs="Arial"/>
                <w:sz w:val="21"/>
                <w:szCs w:val="21"/>
                <w:lang w:eastAsia="es-ES"/>
              </w:rPr>
              <w:t>conoci</w:t>
            </w:r>
            <w:proofErr w:type="spellEnd"/>
            <w:r w:rsidR="00AB4CB1" w:rsidRPr="00CC3AC4">
              <w:rPr>
                <w:rFonts w:ascii="Arial" w:eastAsia="Times New Roman" w:hAnsi="Arial" w:cs="Arial"/>
                <w:sz w:val="21"/>
                <w:szCs w:val="21"/>
                <w:lang w:eastAsia="es-ES"/>
              </w:rPr>
              <w:t>-</w:t>
            </w:r>
            <w:r w:rsidR="00C43937" w:rsidRPr="00CC3AC4">
              <w:rPr>
                <w:rFonts w:ascii="Arial" w:eastAsia="Times New Roman" w:hAnsi="Arial" w:cs="Arial"/>
                <w:sz w:val="21"/>
                <w:szCs w:val="21"/>
                <w:lang w:eastAsia="es-ES"/>
              </w:rPr>
              <w:t>miento</w:t>
            </w:r>
          </w:p>
        </w:tc>
        <w:tc>
          <w:tcPr>
            <w:tcW w:w="1699" w:type="dxa"/>
            <w:tcBorders>
              <w:top w:val="single" w:sz="4" w:space="0" w:color="auto"/>
              <w:left w:val="nil"/>
              <w:bottom w:val="nil"/>
              <w:right w:val="nil"/>
            </w:tcBorders>
            <w:shd w:val="clear" w:color="auto" w:fill="auto"/>
            <w:vAlign w:val="center"/>
            <w:hideMark/>
          </w:tcPr>
          <w:p w14:paraId="048DACF8" w14:textId="628ED311"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C</w:t>
            </w:r>
            <w:r w:rsidR="00AB4CB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 xml:space="preserve"> Sociales </w:t>
            </w:r>
          </w:p>
        </w:tc>
        <w:tc>
          <w:tcPr>
            <w:tcW w:w="708" w:type="dxa"/>
            <w:tcBorders>
              <w:top w:val="single" w:sz="4" w:space="0" w:color="auto"/>
              <w:left w:val="nil"/>
              <w:bottom w:val="nil"/>
              <w:right w:val="nil"/>
            </w:tcBorders>
            <w:shd w:val="clear" w:color="auto" w:fill="auto"/>
            <w:vAlign w:val="center"/>
            <w:hideMark/>
          </w:tcPr>
          <w:p w14:paraId="4A315D9E"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51</w:t>
            </w:r>
          </w:p>
        </w:tc>
        <w:tc>
          <w:tcPr>
            <w:tcW w:w="709" w:type="dxa"/>
            <w:tcBorders>
              <w:top w:val="single" w:sz="4" w:space="0" w:color="auto"/>
              <w:left w:val="nil"/>
              <w:bottom w:val="nil"/>
              <w:right w:val="nil"/>
            </w:tcBorders>
            <w:shd w:val="clear" w:color="auto" w:fill="auto"/>
            <w:vAlign w:val="center"/>
            <w:hideMark/>
          </w:tcPr>
          <w:p w14:paraId="62E14C39" w14:textId="0F9AD653"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28</w:t>
            </w:r>
            <w:r w:rsidR="00AB4CB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2</w:t>
            </w:r>
          </w:p>
        </w:tc>
        <w:tc>
          <w:tcPr>
            <w:tcW w:w="703" w:type="dxa"/>
            <w:tcBorders>
              <w:top w:val="single" w:sz="4" w:space="0" w:color="auto"/>
              <w:left w:val="nil"/>
              <w:bottom w:val="nil"/>
              <w:right w:val="nil"/>
            </w:tcBorders>
            <w:shd w:val="clear" w:color="auto" w:fill="auto"/>
            <w:vAlign w:val="center"/>
            <w:hideMark/>
          </w:tcPr>
          <w:p w14:paraId="78360EC8"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122</w:t>
            </w:r>
          </w:p>
        </w:tc>
        <w:tc>
          <w:tcPr>
            <w:tcW w:w="708" w:type="dxa"/>
            <w:tcBorders>
              <w:top w:val="single" w:sz="4" w:space="0" w:color="auto"/>
              <w:left w:val="nil"/>
              <w:bottom w:val="nil"/>
              <w:right w:val="nil"/>
            </w:tcBorders>
            <w:shd w:val="clear" w:color="auto" w:fill="auto"/>
            <w:vAlign w:val="center"/>
            <w:hideMark/>
          </w:tcPr>
          <w:p w14:paraId="4CE1F3F5" w14:textId="2E033E6B"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67</w:t>
            </w:r>
            <w:r w:rsidR="00AB4CB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4</w:t>
            </w:r>
          </w:p>
        </w:tc>
        <w:tc>
          <w:tcPr>
            <w:tcW w:w="567" w:type="dxa"/>
            <w:gridSpan w:val="2"/>
            <w:tcBorders>
              <w:top w:val="single" w:sz="4" w:space="0" w:color="auto"/>
              <w:left w:val="nil"/>
              <w:bottom w:val="nil"/>
              <w:right w:val="nil"/>
            </w:tcBorders>
            <w:shd w:val="clear" w:color="auto" w:fill="auto"/>
            <w:vAlign w:val="center"/>
            <w:hideMark/>
          </w:tcPr>
          <w:p w14:paraId="1358EE06"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8</w:t>
            </w:r>
          </w:p>
        </w:tc>
        <w:tc>
          <w:tcPr>
            <w:tcW w:w="720" w:type="dxa"/>
            <w:tcBorders>
              <w:top w:val="single" w:sz="4" w:space="0" w:color="auto"/>
              <w:left w:val="nil"/>
              <w:bottom w:val="nil"/>
              <w:right w:val="nil"/>
            </w:tcBorders>
            <w:shd w:val="clear" w:color="auto" w:fill="auto"/>
            <w:vAlign w:val="center"/>
            <w:hideMark/>
          </w:tcPr>
          <w:p w14:paraId="55B024DC" w14:textId="668D4D65"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4</w:t>
            </w:r>
            <w:r w:rsidR="00AB4CB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4</w:t>
            </w:r>
          </w:p>
        </w:tc>
        <w:tc>
          <w:tcPr>
            <w:tcW w:w="840" w:type="dxa"/>
            <w:vMerge w:val="restart"/>
            <w:tcBorders>
              <w:top w:val="single" w:sz="4" w:space="0" w:color="auto"/>
              <w:left w:val="nil"/>
              <w:bottom w:val="nil"/>
              <w:right w:val="nil"/>
            </w:tcBorders>
            <w:shd w:val="clear" w:color="auto" w:fill="auto"/>
            <w:vAlign w:val="center"/>
            <w:hideMark/>
          </w:tcPr>
          <w:p w14:paraId="6182ED1A" w14:textId="78B4AB21"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137</w:t>
            </w:r>
            <w:r w:rsidR="00AB4CB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4</w:t>
            </w:r>
          </w:p>
        </w:tc>
        <w:tc>
          <w:tcPr>
            <w:tcW w:w="861" w:type="dxa"/>
            <w:vMerge w:val="restart"/>
            <w:tcBorders>
              <w:top w:val="single" w:sz="4" w:space="0" w:color="auto"/>
              <w:left w:val="nil"/>
              <w:bottom w:val="nil"/>
              <w:right w:val="nil"/>
            </w:tcBorders>
            <w:shd w:val="clear" w:color="auto" w:fill="auto"/>
            <w:vAlign w:val="center"/>
            <w:hideMark/>
          </w:tcPr>
          <w:p w14:paraId="76CEEED6" w14:textId="0BBDD155"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 xml:space="preserve">&lt; </w:t>
            </w:r>
            <w:r w:rsidR="006528DE" w:rsidRPr="00CC3AC4">
              <w:rPr>
                <w:rFonts w:ascii="Arial" w:eastAsia="Times New Roman" w:hAnsi="Arial" w:cs="Arial"/>
                <w:sz w:val="21"/>
                <w:szCs w:val="21"/>
                <w:lang w:eastAsia="es-ES"/>
              </w:rPr>
              <w:t>0</w:t>
            </w:r>
            <w:r w:rsidR="00AB4CB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001</w:t>
            </w:r>
          </w:p>
        </w:tc>
      </w:tr>
      <w:tr w:rsidR="00EE7702" w:rsidRPr="00CC3AC4" w14:paraId="0699C93F" w14:textId="77777777" w:rsidTr="00AB4CB1">
        <w:trPr>
          <w:trHeight w:val="210"/>
          <w:jc w:val="center"/>
        </w:trPr>
        <w:tc>
          <w:tcPr>
            <w:tcW w:w="1132" w:type="dxa"/>
            <w:vMerge/>
            <w:tcBorders>
              <w:top w:val="nil"/>
              <w:left w:val="nil"/>
              <w:bottom w:val="nil"/>
              <w:right w:val="nil"/>
            </w:tcBorders>
            <w:vAlign w:val="center"/>
            <w:hideMark/>
          </w:tcPr>
          <w:p w14:paraId="482BC45B" w14:textId="77777777" w:rsidR="00C43937" w:rsidRPr="00CC3AC4" w:rsidRDefault="00C43937" w:rsidP="00E365A7">
            <w:pPr>
              <w:spacing w:after="0" w:line="240" w:lineRule="auto"/>
              <w:jc w:val="center"/>
              <w:rPr>
                <w:rFonts w:ascii="Arial" w:eastAsia="Times New Roman" w:hAnsi="Arial" w:cs="Arial"/>
                <w:sz w:val="21"/>
                <w:szCs w:val="21"/>
                <w:lang w:eastAsia="es-ES"/>
              </w:rPr>
            </w:pPr>
          </w:p>
        </w:tc>
        <w:tc>
          <w:tcPr>
            <w:tcW w:w="1699" w:type="dxa"/>
            <w:tcBorders>
              <w:top w:val="nil"/>
              <w:left w:val="nil"/>
              <w:bottom w:val="nil"/>
              <w:right w:val="nil"/>
            </w:tcBorders>
            <w:shd w:val="clear" w:color="auto" w:fill="auto"/>
            <w:vAlign w:val="center"/>
            <w:hideMark/>
          </w:tcPr>
          <w:p w14:paraId="5218AA01" w14:textId="79D0E2D4" w:rsidR="00C43937" w:rsidRPr="00CC3AC4" w:rsidRDefault="001108EA"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Economía</w:t>
            </w:r>
          </w:p>
        </w:tc>
        <w:tc>
          <w:tcPr>
            <w:tcW w:w="708" w:type="dxa"/>
            <w:tcBorders>
              <w:top w:val="nil"/>
              <w:left w:val="nil"/>
              <w:bottom w:val="nil"/>
              <w:right w:val="nil"/>
            </w:tcBorders>
            <w:shd w:val="clear" w:color="auto" w:fill="auto"/>
            <w:vAlign w:val="center"/>
            <w:hideMark/>
          </w:tcPr>
          <w:p w14:paraId="173EC521"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695</w:t>
            </w:r>
          </w:p>
        </w:tc>
        <w:tc>
          <w:tcPr>
            <w:tcW w:w="709" w:type="dxa"/>
            <w:tcBorders>
              <w:top w:val="nil"/>
              <w:left w:val="nil"/>
              <w:bottom w:val="nil"/>
              <w:right w:val="nil"/>
            </w:tcBorders>
            <w:shd w:val="clear" w:color="auto" w:fill="auto"/>
            <w:vAlign w:val="center"/>
            <w:hideMark/>
          </w:tcPr>
          <w:p w14:paraId="5E1D3184" w14:textId="6A619FA4"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47</w:t>
            </w:r>
            <w:r w:rsidR="00AB4CB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2</w:t>
            </w:r>
          </w:p>
        </w:tc>
        <w:tc>
          <w:tcPr>
            <w:tcW w:w="703" w:type="dxa"/>
            <w:tcBorders>
              <w:top w:val="nil"/>
              <w:left w:val="nil"/>
              <w:bottom w:val="nil"/>
              <w:right w:val="nil"/>
            </w:tcBorders>
            <w:shd w:val="clear" w:color="auto" w:fill="auto"/>
            <w:vAlign w:val="center"/>
            <w:hideMark/>
          </w:tcPr>
          <w:p w14:paraId="21018D71"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646</w:t>
            </w:r>
          </w:p>
        </w:tc>
        <w:tc>
          <w:tcPr>
            <w:tcW w:w="708" w:type="dxa"/>
            <w:tcBorders>
              <w:top w:val="nil"/>
              <w:left w:val="nil"/>
              <w:bottom w:val="nil"/>
              <w:right w:val="nil"/>
            </w:tcBorders>
            <w:shd w:val="clear" w:color="auto" w:fill="auto"/>
            <w:vAlign w:val="center"/>
            <w:hideMark/>
          </w:tcPr>
          <w:p w14:paraId="539BDE86" w14:textId="04F9E600"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43</w:t>
            </w:r>
            <w:r w:rsidR="00AB4CB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9</w:t>
            </w:r>
          </w:p>
        </w:tc>
        <w:tc>
          <w:tcPr>
            <w:tcW w:w="567" w:type="dxa"/>
            <w:gridSpan w:val="2"/>
            <w:tcBorders>
              <w:top w:val="nil"/>
              <w:left w:val="nil"/>
              <w:bottom w:val="nil"/>
              <w:right w:val="nil"/>
            </w:tcBorders>
            <w:shd w:val="clear" w:color="auto" w:fill="auto"/>
            <w:vAlign w:val="center"/>
            <w:hideMark/>
          </w:tcPr>
          <w:p w14:paraId="1DB4968B"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132</w:t>
            </w:r>
          </w:p>
        </w:tc>
        <w:tc>
          <w:tcPr>
            <w:tcW w:w="720" w:type="dxa"/>
            <w:tcBorders>
              <w:top w:val="nil"/>
              <w:left w:val="nil"/>
              <w:bottom w:val="nil"/>
              <w:right w:val="nil"/>
            </w:tcBorders>
            <w:shd w:val="clear" w:color="auto" w:fill="auto"/>
            <w:vAlign w:val="center"/>
            <w:hideMark/>
          </w:tcPr>
          <w:p w14:paraId="3400207F" w14:textId="65D19053"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9</w:t>
            </w:r>
            <w:r w:rsidR="00AB4CB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0</w:t>
            </w:r>
          </w:p>
        </w:tc>
        <w:tc>
          <w:tcPr>
            <w:tcW w:w="840" w:type="dxa"/>
            <w:vMerge/>
            <w:tcBorders>
              <w:top w:val="nil"/>
              <w:left w:val="nil"/>
              <w:bottom w:val="nil"/>
              <w:right w:val="nil"/>
            </w:tcBorders>
            <w:vAlign w:val="center"/>
            <w:hideMark/>
          </w:tcPr>
          <w:p w14:paraId="03EB855A" w14:textId="77777777" w:rsidR="00C43937" w:rsidRPr="00CC3AC4" w:rsidRDefault="00C43937" w:rsidP="00E365A7">
            <w:pPr>
              <w:spacing w:after="0" w:line="240" w:lineRule="auto"/>
              <w:jc w:val="left"/>
              <w:rPr>
                <w:rFonts w:ascii="Arial" w:eastAsia="Times New Roman" w:hAnsi="Arial" w:cs="Arial"/>
                <w:sz w:val="21"/>
                <w:szCs w:val="21"/>
                <w:lang w:eastAsia="es-ES"/>
              </w:rPr>
            </w:pPr>
          </w:p>
        </w:tc>
        <w:tc>
          <w:tcPr>
            <w:tcW w:w="861" w:type="dxa"/>
            <w:vMerge/>
            <w:tcBorders>
              <w:top w:val="nil"/>
              <w:left w:val="nil"/>
              <w:bottom w:val="nil"/>
              <w:right w:val="nil"/>
            </w:tcBorders>
            <w:vAlign w:val="center"/>
            <w:hideMark/>
          </w:tcPr>
          <w:p w14:paraId="7D677FAB" w14:textId="77777777" w:rsidR="00C43937" w:rsidRPr="00CC3AC4" w:rsidRDefault="00C43937" w:rsidP="00E365A7">
            <w:pPr>
              <w:spacing w:after="0" w:line="240" w:lineRule="auto"/>
              <w:jc w:val="left"/>
              <w:rPr>
                <w:rFonts w:ascii="Arial" w:eastAsia="Times New Roman" w:hAnsi="Arial" w:cs="Arial"/>
                <w:sz w:val="21"/>
                <w:szCs w:val="21"/>
                <w:lang w:eastAsia="es-ES"/>
              </w:rPr>
            </w:pPr>
          </w:p>
        </w:tc>
      </w:tr>
      <w:tr w:rsidR="00EE7702" w:rsidRPr="00CC3AC4" w14:paraId="52D0A83C" w14:textId="77777777" w:rsidTr="00AB4CB1">
        <w:trPr>
          <w:trHeight w:val="210"/>
          <w:jc w:val="center"/>
        </w:trPr>
        <w:tc>
          <w:tcPr>
            <w:tcW w:w="1132" w:type="dxa"/>
            <w:vMerge/>
            <w:tcBorders>
              <w:top w:val="nil"/>
              <w:left w:val="nil"/>
              <w:bottom w:val="nil"/>
              <w:right w:val="nil"/>
            </w:tcBorders>
            <w:vAlign w:val="center"/>
            <w:hideMark/>
          </w:tcPr>
          <w:p w14:paraId="54CA2EC2" w14:textId="77777777" w:rsidR="00C43937" w:rsidRPr="00CC3AC4" w:rsidRDefault="00C43937" w:rsidP="00E365A7">
            <w:pPr>
              <w:spacing w:after="0" w:line="240" w:lineRule="auto"/>
              <w:jc w:val="center"/>
              <w:rPr>
                <w:rFonts w:ascii="Arial" w:eastAsia="Times New Roman" w:hAnsi="Arial" w:cs="Arial"/>
                <w:sz w:val="21"/>
                <w:szCs w:val="21"/>
                <w:lang w:eastAsia="es-ES"/>
              </w:rPr>
            </w:pPr>
          </w:p>
        </w:tc>
        <w:tc>
          <w:tcPr>
            <w:tcW w:w="1699" w:type="dxa"/>
            <w:tcBorders>
              <w:top w:val="nil"/>
              <w:left w:val="nil"/>
              <w:bottom w:val="nil"/>
              <w:right w:val="nil"/>
            </w:tcBorders>
            <w:shd w:val="clear" w:color="auto" w:fill="auto"/>
            <w:vAlign w:val="center"/>
            <w:hideMark/>
          </w:tcPr>
          <w:p w14:paraId="6B709D25" w14:textId="59EAD486"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Ingeniería</w:t>
            </w:r>
          </w:p>
        </w:tc>
        <w:tc>
          <w:tcPr>
            <w:tcW w:w="708" w:type="dxa"/>
            <w:tcBorders>
              <w:top w:val="nil"/>
              <w:left w:val="nil"/>
              <w:bottom w:val="nil"/>
              <w:right w:val="nil"/>
            </w:tcBorders>
            <w:shd w:val="clear" w:color="auto" w:fill="auto"/>
            <w:vAlign w:val="center"/>
            <w:hideMark/>
          </w:tcPr>
          <w:p w14:paraId="5A497805"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899</w:t>
            </w:r>
          </w:p>
        </w:tc>
        <w:tc>
          <w:tcPr>
            <w:tcW w:w="709" w:type="dxa"/>
            <w:tcBorders>
              <w:top w:val="nil"/>
              <w:left w:val="nil"/>
              <w:bottom w:val="nil"/>
              <w:right w:val="nil"/>
            </w:tcBorders>
            <w:shd w:val="clear" w:color="auto" w:fill="auto"/>
            <w:vAlign w:val="center"/>
            <w:hideMark/>
          </w:tcPr>
          <w:p w14:paraId="4F8E4117" w14:textId="407C0414"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61</w:t>
            </w:r>
            <w:r w:rsidR="00AB4CB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3</w:t>
            </w:r>
          </w:p>
        </w:tc>
        <w:tc>
          <w:tcPr>
            <w:tcW w:w="703" w:type="dxa"/>
            <w:tcBorders>
              <w:top w:val="nil"/>
              <w:left w:val="nil"/>
              <w:bottom w:val="nil"/>
              <w:right w:val="nil"/>
            </w:tcBorders>
            <w:shd w:val="clear" w:color="auto" w:fill="auto"/>
            <w:vAlign w:val="center"/>
            <w:hideMark/>
          </w:tcPr>
          <w:p w14:paraId="1F63F110"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429</w:t>
            </w:r>
          </w:p>
        </w:tc>
        <w:tc>
          <w:tcPr>
            <w:tcW w:w="708" w:type="dxa"/>
            <w:tcBorders>
              <w:top w:val="nil"/>
              <w:left w:val="nil"/>
              <w:bottom w:val="nil"/>
              <w:right w:val="nil"/>
            </w:tcBorders>
            <w:shd w:val="clear" w:color="auto" w:fill="auto"/>
            <w:vAlign w:val="center"/>
            <w:hideMark/>
          </w:tcPr>
          <w:p w14:paraId="5823C741" w14:textId="53266D6C"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29</w:t>
            </w:r>
            <w:r w:rsidR="00AB4CB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3</w:t>
            </w:r>
          </w:p>
        </w:tc>
        <w:tc>
          <w:tcPr>
            <w:tcW w:w="567" w:type="dxa"/>
            <w:gridSpan w:val="2"/>
            <w:tcBorders>
              <w:top w:val="nil"/>
              <w:left w:val="nil"/>
              <w:bottom w:val="nil"/>
              <w:right w:val="nil"/>
            </w:tcBorders>
            <w:shd w:val="clear" w:color="auto" w:fill="auto"/>
            <w:vAlign w:val="center"/>
            <w:hideMark/>
          </w:tcPr>
          <w:p w14:paraId="6F9FFDA6"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138</w:t>
            </w:r>
          </w:p>
        </w:tc>
        <w:tc>
          <w:tcPr>
            <w:tcW w:w="720" w:type="dxa"/>
            <w:tcBorders>
              <w:top w:val="nil"/>
              <w:left w:val="nil"/>
              <w:bottom w:val="nil"/>
              <w:right w:val="nil"/>
            </w:tcBorders>
            <w:shd w:val="clear" w:color="auto" w:fill="auto"/>
            <w:vAlign w:val="center"/>
            <w:hideMark/>
          </w:tcPr>
          <w:p w14:paraId="67D2BEDD" w14:textId="52175D23"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9</w:t>
            </w:r>
            <w:r w:rsidR="00AB4CB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4</w:t>
            </w:r>
          </w:p>
        </w:tc>
        <w:tc>
          <w:tcPr>
            <w:tcW w:w="840" w:type="dxa"/>
            <w:vMerge/>
            <w:tcBorders>
              <w:top w:val="nil"/>
              <w:left w:val="nil"/>
              <w:bottom w:val="nil"/>
              <w:right w:val="nil"/>
            </w:tcBorders>
            <w:vAlign w:val="center"/>
            <w:hideMark/>
          </w:tcPr>
          <w:p w14:paraId="1AF12457" w14:textId="77777777" w:rsidR="00C43937" w:rsidRPr="00CC3AC4" w:rsidRDefault="00C43937" w:rsidP="00E365A7">
            <w:pPr>
              <w:spacing w:after="0" w:line="240" w:lineRule="auto"/>
              <w:jc w:val="left"/>
              <w:rPr>
                <w:rFonts w:ascii="Arial" w:eastAsia="Times New Roman" w:hAnsi="Arial" w:cs="Arial"/>
                <w:sz w:val="21"/>
                <w:szCs w:val="21"/>
                <w:lang w:eastAsia="es-ES"/>
              </w:rPr>
            </w:pPr>
          </w:p>
        </w:tc>
        <w:tc>
          <w:tcPr>
            <w:tcW w:w="861" w:type="dxa"/>
            <w:vMerge/>
            <w:tcBorders>
              <w:top w:val="nil"/>
              <w:left w:val="nil"/>
              <w:bottom w:val="nil"/>
              <w:right w:val="nil"/>
            </w:tcBorders>
            <w:vAlign w:val="center"/>
            <w:hideMark/>
          </w:tcPr>
          <w:p w14:paraId="300BE158" w14:textId="77777777" w:rsidR="00C43937" w:rsidRPr="00CC3AC4" w:rsidRDefault="00C43937" w:rsidP="00E365A7">
            <w:pPr>
              <w:spacing w:after="0" w:line="240" w:lineRule="auto"/>
              <w:jc w:val="left"/>
              <w:rPr>
                <w:rFonts w:ascii="Arial" w:eastAsia="Times New Roman" w:hAnsi="Arial" w:cs="Arial"/>
                <w:sz w:val="21"/>
                <w:szCs w:val="21"/>
                <w:lang w:eastAsia="es-ES"/>
              </w:rPr>
            </w:pPr>
          </w:p>
        </w:tc>
      </w:tr>
      <w:tr w:rsidR="00EE7702" w:rsidRPr="00CC3AC4" w14:paraId="0D10CCB8" w14:textId="77777777" w:rsidTr="00AB4CB1">
        <w:trPr>
          <w:trHeight w:val="210"/>
          <w:jc w:val="center"/>
        </w:trPr>
        <w:tc>
          <w:tcPr>
            <w:tcW w:w="1132" w:type="dxa"/>
            <w:vMerge w:val="restart"/>
            <w:tcBorders>
              <w:top w:val="single" w:sz="4" w:space="0" w:color="auto"/>
              <w:left w:val="nil"/>
              <w:bottom w:val="single" w:sz="4" w:space="0" w:color="000000"/>
              <w:right w:val="nil"/>
            </w:tcBorders>
            <w:shd w:val="clear" w:color="auto" w:fill="auto"/>
            <w:vAlign w:val="center"/>
            <w:hideMark/>
          </w:tcPr>
          <w:p w14:paraId="29D2F9A3"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Facultad</w:t>
            </w:r>
          </w:p>
        </w:tc>
        <w:tc>
          <w:tcPr>
            <w:tcW w:w="1699" w:type="dxa"/>
            <w:tcBorders>
              <w:top w:val="single" w:sz="4" w:space="0" w:color="auto"/>
              <w:left w:val="nil"/>
              <w:bottom w:val="nil"/>
              <w:right w:val="nil"/>
            </w:tcBorders>
            <w:shd w:val="clear" w:color="auto" w:fill="auto"/>
            <w:vAlign w:val="center"/>
            <w:hideMark/>
          </w:tcPr>
          <w:p w14:paraId="1DBFB503" w14:textId="20E7F8AA"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C</w:t>
            </w:r>
            <w:r w:rsidR="00AB4CB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 xml:space="preserve"> </w:t>
            </w:r>
            <w:r w:rsidR="00AB4CB1" w:rsidRPr="00CC3AC4">
              <w:rPr>
                <w:rFonts w:ascii="Arial" w:eastAsia="Times New Roman" w:hAnsi="Arial" w:cs="Arial"/>
                <w:sz w:val="21"/>
                <w:szCs w:val="21"/>
                <w:lang w:eastAsia="es-ES"/>
              </w:rPr>
              <w:t>A</w:t>
            </w:r>
            <w:r w:rsidRPr="00CC3AC4">
              <w:rPr>
                <w:rFonts w:ascii="Arial" w:eastAsia="Times New Roman" w:hAnsi="Arial" w:cs="Arial"/>
                <w:sz w:val="21"/>
                <w:szCs w:val="21"/>
                <w:lang w:eastAsia="es-ES"/>
              </w:rPr>
              <w:t>grarias</w:t>
            </w:r>
          </w:p>
        </w:tc>
        <w:tc>
          <w:tcPr>
            <w:tcW w:w="708" w:type="dxa"/>
            <w:tcBorders>
              <w:top w:val="single" w:sz="4" w:space="0" w:color="auto"/>
              <w:left w:val="nil"/>
              <w:bottom w:val="nil"/>
              <w:right w:val="nil"/>
            </w:tcBorders>
            <w:shd w:val="clear" w:color="auto" w:fill="auto"/>
            <w:vAlign w:val="center"/>
            <w:hideMark/>
          </w:tcPr>
          <w:p w14:paraId="5E9002EA"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248</w:t>
            </w:r>
          </w:p>
        </w:tc>
        <w:tc>
          <w:tcPr>
            <w:tcW w:w="709" w:type="dxa"/>
            <w:tcBorders>
              <w:top w:val="single" w:sz="4" w:space="0" w:color="auto"/>
              <w:left w:val="nil"/>
              <w:bottom w:val="nil"/>
              <w:right w:val="nil"/>
            </w:tcBorders>
            <w:shd w:val="clear" w:color="auto" w:fill="auto"/>
            <w:vAlign w:val="center"/>
            <w:hideMark/>
          </w:tcPr>
          <w:p w14:paraId="55CCA825" w14:textId="74286FD3"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55</w:t>
            </w:r>
            <w:r w:rsidR="00AB4CB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6</w:t>
            </w:r>
          </w:p>
        </w:tc>
        <w:tc>
          <w:tcPr>
            <w:tcW w:w="703" w:type="dxa"/>
            <w:tcBorders>
              <w:top w:val="single" w:sz="4" w:space="0" w:color="auto"/>
              <w:left w:val="nil"/>
              <w:bottom w:val="nil"/>
              <w:right w:val="nil"/>
            </w:tcBorders>
            <w:shd w:val="clear" w:color="auto" w:fill="auto"/>
            <w:vAlign w:val="center"/>
            <w:hideMark/>
          </w:tcPr>
          <w:p w14:paraId="275B64D1"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142</w:t>
            </w:r>
          </w:p>
        </w:tc>
        <w:tc>
          <w:tcPr>
            <w:tcW w:w="708" w:type="dxa"/>
            <w:tcBorders>
              <w:top w:val="single" w:sz="4" w:space="0" w:color="auto"/>
              <w:left w:val="nil"/>
              <w:bottom w:val="nil"/>
              <w:right w:val="nil"/>
            </w:tcBorders>
            <w:shd w:val="clear" w:color="auto" w:fill="auto"/>
            <w:vAlign w:val="center"/>
            <w:hideMark/>
          </w:tcPr>
          <w:p w14:paraId="78376370" w14:textId="3ED018FE"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31</w:t>
            </w:r>
            <w:r w:rsidR="00AB4CB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8</w:t>
            </w:r>
          </w:p>
        </w:tc>
        <w:tc>
          <w:tcPr>
            <w:tcW w:w="567" w:type="dxa"/>
            <w:gridSpan w:val="2"/>
            <w:tcBorders>
              <w:top w:val="single" w:sz="4" w:space="0" w:color="auto"/>
              <w:left w:val="nil"/>
              <w:bottom w:val="nil"/>
              <w:right w:val="nil"/>
            </w:tcBorders>
            <w:shd w:val="clear" w:color="auto" w:fill="auto"/>
            <w:vAlign w:val="center"/>
            <w:hideMark/>
          </w:tcPr>
          <w:p w14:paraId="7FEEC4C2"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56</w:t>
            </w:r>
          </w:p>
        </w:tc>
        <w:tc>
          <w:tcPr>
            <w:tcW w:w="720" w:type="dxa"/>
            <w:tcBorders>
              <w:top w:val="single" w:sz="4" w:space="0" w:color="auto"/>
              <w:left w:val="nil"/>
              <w:bottom w:val="nil"/>
              <w:right w:val="nil"/>
            </w:tcBorders>
            <w:shd w:val="clear" w:color="auto" w:fill="auto"/>
            <w:vAlign w:val="center"/>
            <w:hideMark/>
          </w:tcPr>
          <w:p w14:paraId="05FF3719" w14:textId="253BF718"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12</w:t>
            </w:r>
            <w:r w:rsidR="00AB4CB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6</w:t>
            </w:r>
          </w:p>
        </w:tc>
        <w:tc>
          <w:tcPr>
            <w:tcW w:w="840" w:type="dxa"/>
            <w:vMerge w:val="restart"/>
            <w:tcBorders>
              <w:top w:val="single" w:sz="4" w:space="0" w:color="auto"/>
              <w:left w:val="nil"/>
              <w:bottom w:val="single" w:sz="4" w:space="0" w:color="000000"/>
              <w:right w:val="nil"/>
            </w:tcBorders>
            <w:shd w:val="clear" w:color="auto" w:fill="auto"/>
            <w:vAlign w:val="center"/>
            <w:hideMark/>
          </w:tcPr>
          <w:p w14:paraId="2AF16DDC" w14:textId="42A8F26A"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198</w:t>
            </w:r>
            <w:r w:rsidR="00AB4CB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7</w:t>
            </w:r>
          </w:p>
        </w:tc>
        <w:tc>
          <w:tcPr>
            <w:tcW w:w="861" w:type="dxa"/>
            <w:vMerge w:val="restart"/>
            <w:tcBorders>
              <w:top w:val="single" w:sz="4" w:space="0" w:color="auto"/>
              <w:left w:val="nil"/>
              <w:bottom w:val="single" w:sz="4" w:space="0" w:color="000000"/>
              <w:right w:val="nil"/>
            </w:tcBorders>
            <w:shd w:val="clear" w:color="auto" w:fill="auto"/>
            <w:vAlign w:val="center"/>
            <w:hideMark/>
          </w:tcPr>
          <w:p w14:paraId="0B10581B" w14:textId="59CABE98"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 xml:space="preserve">&lt; </w:t>
            </w:r>
            <w:r w:rsidR="006528DE" w:rsidRPr="00CC3AC4">
              <w:rPr>
                <w:rFonts w:ascii="Arial" w:eastAsia="Times New Roman" w:hAnsi="Arial" w:cs="Arial"/>
                <w:sz w:val="21"/>
                <w:szCs w:val="21"/>
                <w:lang w:eastAsia="es-ES"/>
              </w:rPr>
              <w:t>0</w:t>
            </w:r>
            <w:r w:rsidR="00AB4CB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001</w:t>
            </w:r>
          </w:p>
        </w:tc>
      </w:tr>
      <w:tr w:rsidR="00EE7702" w:rsidRPr="00CC3AC4" w14:paraId="61EE250B" w14:textId="77777777" w:rsidTr="00AB4CB1">
        <w:trPr>
          <w:trHeight w:val="210"/>
          <w:jc w:val="center"/>
        </w:trPr>
        <w:tc>
          <w:tcPr>
            <w:tcW w:w="1132" w:type="dxa"/>
            <w:vMerge/>
            <w:tcBorders>
              <w:top w:val="single" w:sz="4" w:space="0" w:color="auto"/>
              <w:left w:val="nil"/>
              <w:bottom w:val="single" w:sz="4" w:space="0" w:color="000000"/>
              <w:right w:val="nil"/>
            </w:tcBorders>
            <w:vAlign w:val="center"/>
            <w:hideMark/>
          </w:tcPr>
          <w:p w14:paraId="588A5834" w14:textId="77777777" w:rsidR="00C43937" w:rsidRPr="00CC3AC4" w:rsidRDefault="00C43937" w:rsidP="00E365A7">
            <w:pPr>
              <w:spacing w:after="0" w:line="240" w:lineRule="auto"/>
              <w:jc w:val="center"/>
              <w:rPr>
                <w:rFonts w:ascii="Arial" w:eastAsia="Times New Roman" w:hAnsi="Arial" w:cs="Arial"/>
                <w:sz w:val="21"/>
                <w:szCs w:val="21"/>
                <w:lang w:eastAsia="es-ES"/>
              </w:rPr>
            </w:pPr>
          </w:p>
        </w:tc>
        <w:tc>
          <w:tcPr>
            <w:tcW w:w="1699" w:type="dxa"/>
            <w:tcBorders>
              <w:top w:val="nil"/>
              <w:left w:val="nil"/>
              <w:bottom w:val="nil"/>
              <w:right w:val="nil"/>
            </w:tcBorders>
            <w:shd w:val="clear" w:color="auto" w:fill="auto"/>
            <w:vAlign w:val="center"/>
            <w:hideMark/>
          </w:tcPr>
          <w:p w14:paraId="4E66A6EB" w14:textId="32DE35AE"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C</w:t>
            </w:r>
            <w:r w:rsidR="00AB4CB1" w:rsidRPr="00CC3AC4">
              <w:rPr>
                <w:rFonts w:ascii="Arial" w:eastAsia="Times New Roman" w:hAnsi="Arial" w:cs="Arial"/>
                <w:sz w:val="21"/>
                <w:szCs w:val="21"/>
                <w:lang w:eastAsia="es-ES"/>
              </w:rPr>
              <w:t>. E</w:t>
            </w:r>
            <w:r w:rsidRPr="00CC3AC4">
              <w:rPr>
                <w:rFonts w:ascii="Arial" w:eastAsia="Times New Roman" w:hAnsi="Arial" w:cs="Arial"/>
                <w:sz w:val="21"/>
                <w:szCs w:val="21"/>
                <w:lang w:eastAsia="es-ES"/>
              </w:rPr>
              <w:t>mpresarial</w:t>
            </w:r>
          </w:p>
        </w:tc>
        <w:tc>
          <w:tcPr>
            <w:tcW w:w="708" w:type="dxa"/>
            <w:tcBorders>
              <w:top w:val="nil"/>
              <w:left w:val="nil"/>
              <w:bottom w:val="nil"/>
              <w:right w:val="nil"/>
            </w:tcBorders>
            <w:shd w:val="clear" w:color="auto" w:fill="auto"/>
            <w:vAlign w:val="center"/>
            <w:hideMark/>
          </w:tcPr>
          <w:p w14:paraId="531E7204"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695</w:t>
            </w:r>
          </w:p>
        </w:tc>
        <w:tc>
          <w:tcPr>
            <w:tcW w:w="709" w:type="dxa"/>
            <w:tcBorders>
              <w:top w:val="nil"/>
              <w:left w:val="nil"/>
              <w:bottom w:val="nil"/>
              <w:right w:val="nil"/>
            </w:tcBorders>
            <w:shd w:val="clear" w:color="auto" w:fill="auto"/>
            <w:vAlign w:val="center"/>
            <w:hideMark/>
          </w:tcPr>
          <w:p w14:paraId="5208EBD4" w14:textId="78CE2D33"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47</w:t>
            </w:r>
            <w:r w:rsidR="00AB4CB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2</w:t>
            </w:r>
          </w:p>
        </w:tc>
        <w:tc>
          <w:tcPr>
            <w:tcW w:w="703" w:type="dxa"/>
            <w:tcBorders>
              <w:top w:val="nil"/>
              <w:left w:val="nil"/>
              <w:bottom w:val="nil"/>
              <w:right w:val="nil"/>
            </w:tcBorders>
            <w:shd w:val="clear" w:color="auto" w:fill="auto"/>
            <w:vAlign w:val="center"/>
            <w:hideMark/>
          </w:tcPr>
          <w:p w14:paraId="3B4BFED4"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646</w:t>
            </w:r>
          </w:p>
        </w:tc>
        <w:tc>
          <w:tcPr>
            <w:tcW w:w="708" w:type="dxa"/>
            <w:tcBorders>
              <w:top w:val="nil"/>
              <w:left w:val="nil"/>
              <w:bottom w:val="nil"/>
              <w:right w:val="nil"/>
            </w:tcBorders>
            <w:shd w:val="clear" w:color="auto" w:fill="auto"/>
            <w:vAlign w:val="center"/>
            <w:hideMark/>
          </w:tcPr>
          <w:p w14:paraId="6D7BEA8C" w14:textId="641F7E75"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43</w:t>
            </w:r>
            <w:r w:rsidR="00AB4CB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9</w:t>
            </w:r>
          </w:p>
        </w:tc>
        <w:tc>
          <w:tcPr>
            <w:tcW w:w="567" w:type="dxa"/>
            <w:gridSpan w:val="2"/>
            <w:tcBorders>
              <w:top w:val="nil"/>
              <w:left w:val="nil"/>
              <w:bottom w:val="nil"/>
              <w:right w:val="nil"/>
            </w:tcBorders>
            <w:shd w:val="clear" w:color="auto" w:fill="auto"/>
            <w:vAlign w:val="center"/>
            <w:hideMark/>
          </w:tcPr>
          <w:p w14:paraId="45E1ED67"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132</w:t>
            </w:r>
          </w:p>
        </w:tc>
        <w:tc>
          <w:tcPr>
            <w:tcW w:w="720" w:type="dxa"/>
            <w:tcBorders>
              <w:top w:val="nil"/>
              <w:left w:val="nil"/>
              <w:bottom w:val="nil"/>
              <w:right w:val="nil"/>
            </w:tcBorders>
            <w:shd w:val="clear" w:color="auto" w:fill="auto"/>
            <w:vAlign w:val="center"/>
            <w:hideMark/>
          </w:tcPr>
          <w:p w14:paraId="075D5BAB" w14:textId="29B72CCC"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9</w:t>
            </w:r>
            <w:r w:rsidR="00AB4CB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0</w:t>
            </w:r>
          </w:p>
        </w:tc>
        <w:tc>
          <w:tcPr>
            <w:tcW w:w="840" w:type="dxa"/>
            <w:vMerge/>
            <w:tcBorders>
              <w:top w:val="single" w:sz="4" w:space="0" w:color="auto"/>
              <w:left w:val="nil"/>
              <w:bottom w:val="single" w:sz="4" w:space="0" w:color="000000"/>
              <w:right w:val="nil"/>
            </w:tcBorders>
            <w:vAlign w:val="center"/>
            <w:hideMark/>
          </w:tcPr>
          <w:p w14:paraId="23925B08" w14:textId="77777777" w:rsidR="00C43937" w:rsidRPr="00CC3AC4" w:rsidRDefault="00C43937" w:rsidP="00E365A7">
            <w:pPr>
              <w:spacing w:after="0" w:line="240" w:lineRule="auto"/>
              <w:jc w:val="left"/>
              <w:rPr>
                <w:rFonts w:ascii="Arial" w:eastAsia="Times New Roman" w:hAnsi="Arial" w:cs="Arial"/>
                <w:sz w:val="21"/>
                <w:szCs w:val="21"/>
                <w:lang w:eastAsia="es-ES"/>
              </w:rPr>
            </w:pPr>
          </w:p>
        </w:tc>
        <w:tc>
          <w:tcPr>
            <w:tcW w:w="861" w:type="dxa"/>
            <w:vMerge/>
            <w:tcBorders>
              <w:top w:val="single" w:sz="4" w:space="0" w:color="auto"/>
              <w:left w:val="nil"/>
              <w:bottom w:val="single" w:sz="4" w:space="0" w:color="000000"/>
              <w:right w:val="nil"/>
            </w:tcBorders>
            <w:vAlign w:val="center"/>
            <w:hideMark/>
          </w:tcPr>
          <w:p w14:paraId="40BB0651" w14:textId="77777777" w:rsidR="00C43937" w:rsidRPr="00CC3AC4" w:rsidRDefault="00C43937" w:rsidP="00E365A7">
            <w:pPr>
              <w:spacing w:after="0" w:line="240" w:lineRule="auto"/>
              <w:jc w:val="left"/>
              <w:rPr>
                <w:rFonts w:ascii="Arial" w:eastAsia="Times New Roman" w:hAnsi="Arial" w:cs="Arial"/>
                <w:sz w:val="21"/>
                <w:szCs w:val="21"/>
                <w:lang w:eastAsia="es-ES"/>
              </w:rPr>
            </w:pPr>
          </w:p>
        </w:tc>
      </w:tr>
      <w:tr w:rsidR="00EE7702" w:rsidRPr="00CC3AC4" w14:paraId="414BBF48" w14:textId="77777777" w:rsidTr="00AB4CB1">
        <w:trPr>
          <w:trHeight w:val="210"/>
          <w:jc w:val="center"/>
        </w:trPr>
        <w:tc>
          <w:tcPr>
            <w:tcW w:w="1132" w:type="dxa"/>
            <w:vMerge/>
            <w:tcBorders>
              <w:top w:val="single" w:sz="4" w:space="0" w:color="auto"/>
              <w:left w:val="nil"/>
              <w:bottom w:val="single" w:sz="4" w:space="0" w:color="000000"/>
              <w:right w:val="nil"/>
            </w:tcBorders>
            <w:vAlign w:val="center"/>
            <w:hideMark/>
          </w:tcPr>
          <w:p w14:paraId="08100C1D" w14:textId="77777777" w:rsidR="00C43937" w:rsidRPr="00CC3AC4" w:rsidRDefault="00C43937" w:rsidP="00E365A7">
            <w:pPr>
              <w:spacing w:after="0" w:line="240" w:lineRule="auto"/>
              <w:jc w:val="center"/>
              <w:rPr>
                <w:rFonts w:ascii="Arial" w:eastAsia="Times New Roman" w:hAnsi="Arial" w:cs="Arial"/>
                <w:sz w:val="21"/>
                <w:szCs w:val="21"/>
                <w:lang w:eastAsia="es-ES"/>
              </w:rPr>
            </w:pPr>
          </w:p>
        </w:tc>
        <w:tc>
          <w:tcPr>
            <w:tcW w:w="1699" w:type="dxa"/>
            <w:tcBorders>
              <w:top w:val="nil"/>
              <w:left w:val="nil"/>
              <w:bottom w:val="nil"/>
              <w:right w:val="nil"/>
            </w:tcBorders>
            <w:shd w:val="clear" w:color="auto" w:fill="auto"/>
            <w:vAlign w:val="center"/>
            <w:hideMark/>
          </w:tcPr>
          <w:p w14:paraId="6AAD6456" w14:textId="4435CA4A"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Educación</w:t>
            </w:r>
          </w:p>
        </w:tc>
        <w:tc>
          <w:tcPr>
            <w:tcW w:w="708" w:type="dxa"/>
            <w:tcBorders>
              <w:top w:val="nil"/>
              <w:left w:val="nil"/>
              <w:bottom w:val="nil"/>
              <w:right w:val="nil"/>
            </w:tcBorders>
            <w:shd w:val="clear" w:color="auto" w:fill="auto"/>
            <w:vAlign w:val="center"/>
            <w:hideMark/>
          </w:tcPr>
          <w:p w14:paraId="18EF331A"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77</w:t>
            </w:r>
          </w:p>
        </w:tc>
        <w:tc>
          <w:tcPr>
            <w:tcW w:w="709" w:type="dxa"/>
            <w:tcBorders>
              <w:top w:val="nil"/>
              <w:left w:val="nil"/>
              <w:bottom w:val="nil"/>
              <w:right w:val="nil"/>
            </w:tcBorders>
            <w:shd w:val="clear" w:color="auto" w:fill="auto"/>
            <w:vAlign w:val="center"/>
            <w:hideMark/>
          </w:tcPr>
          <w:p w14:paraId="2B882997" w14:textId="23C1FBC9"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28</w:t>
            </w:r>
            <w:r w:rsidR="00AB4CB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4</w:t>
            </w:r>
          </w:p>
        </w:tc>
        <w:tc>
          <w:tcPr>
            <w:tcW w:w="703" w:type="dxa"/>
            <w:tcBorders>
              <w:top w:val="nil"/>
              <w:left w:val="nil"/>
              <w:bottom w:val="nil"/>
              <w:right w:val="nil"/>
            </w:tcBorders>
            <w:shd w:val="clear" w:color="auto" w:fill="auto"/>
            <w:vAlign w:val="center"/>
            <w:hideMark/>
          </w:tcPr>
          <w:p w14:paraId="21B041BA"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177</w:t>
            </w:r>
          </w:p>
        </w:tc>
        <w:tc>
          <w:tcPr>
            <w:tcW w:w="708" w:type="dxa"/>
            <w:tcBorders>
              <w:top w:val="nil"/>
              <w:left w:val="nil"/>
              <w:bottom w:val="nil"/>
              <w:right w:val="nil"/>
            </w:tcBorders>
            <w:shd w:val="clear" w:color="auto" w:fill="auto"/>
            <w:vAlign w:val="center"/>
            <w:hideMark/>
          </w:tcPr>
          <w:p w14:paraId="01D63512" w14:textId="5B017501"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65</w:t>
            </w:r>
            <w:r w:rsidR="00AB4CB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3</w:t>
            </w:r>
          </w:p>
        </w:tc>
        <w:tc>
          <w:tcPr>
            <w:tcW w:w="567" w:type="dxa"/>
            <w:gridSpan w:val="2"/>
            <w:tcBorders>
              <w:top w:val="nil"/>
              <w:left w:val="nil"/>
              <w:bottom w:val="nil"/>
              <w:right w:val="nil"/>
            </w:tcBorders>
            <w:shd w:val="clear" w:color="auto" w:fill="auto"/>
            <w:vAlign w:val="center"/>
            <w:hideMark/>
          </w:tcPr>
          <w:p w14:paraId="11BEA55F"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17</w:t>
            </w:r>
          </w:p>
        </w:tc>
        <w:tc>
          <w:tcPr>
            <w:tcW w:w="720" w:type="dxa"/>
            <w:tcBorders>
              <w:top w:val="nil"/>
              <w:left w:val="nil"/>
              <w:bottom w:val="nil"/>
              <w:right w:val="nil"/>
            </w:tcBorders>
            <w:shd w:val="clear" w:color="auto" w:fill="auto"/>
            <w:vAlign w:val="center"/>
            <w:hideMark/>
          </w:tcPr>
          <w:p w14:paraId="59DAD8F9" w14:textId="3AB0F7C3"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6</w:t>
            </w:r>
            <w:r w:rsidR="00AB4CB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3</w:t>
            </w:r>
          </w:p>
        </w:tc>
        <w:tc>
          <w:tcPr>
            <w:tcW w:w="840" w:type="dxa"/>
            <w:vMerge/>
            <w:tcBorders>
              <w:top w:val="single" w:sz="4" w:space="0" w:color="auto"/>
              <w:left w:val="nil"/>
              <w:bottom w:val="single" w:sz="4" w:space="0" w:color="000000"/>
              <w:right w:val="nil"/>
            </w:tcBorders>
            <w:vAlign w:val="center"/>
            <w:hideMark/>
          </w:tcPr>
          <w:p w14:paraId="3BC2A06C" w14:textId="77777777" w:rsidR="00C43937" w:rsidRPr="00CC3AC4" w:rsidRDefault="00C43937" w:rsidP="00E365A7">
            <w:pPr>
              <w:spacing w:after="0" w:line="240" w:lineRule="auto"/>
              <w:jc w:val="left"/>
              <w:rPr>
                <w:rFonts w:ascii="Arial" w:eastAsia="Times New Roman" w:hAnsi="Arial" w:cs="Arial"/>
                <w:sz w:val="21"/>
                <w:szCs w:val="21"/>
                <w:lang w:eastAsia="es-ES"/>
              </w:rPr>
            </w:pPr>
          </w:p>
        </w:tc>
        <w:tc>
          <w:tcPr>
            <w:tcW w:w="861" w:type="dxa"/>
            <w:vMerge/>
            <w:tcBorders>
              <w:top w:val="single" w:sz="4" w:space="0" w:color="auto"/>
              <w:left w:val="nil"/>
              <w:bottom w:val="single" w:sz="4" w:space="0" w:color="000000"/>
              <w:right w:val="nil"/>
            </w:tcBorders>
            <w:vAlign w:val="center"/>
            <w:hideMark/>
          </w:tcPr>
          <w:p w14:paraId="34913284" w14:textId="77777777" w:rsidR="00C43937" w:rsidRPr="00CC3AC4" w:rsidRDefault="00C43937" w:rsidP="00E365A7">
            <w:pPr>
              <w:spacing w:after="0" w:line="240" w:lineRule="auto"/>
              <w:jc w:val="left"/>
              <w:rPr>
                <w:rFonts w:ascii="Arial" w:eastAsia="Times New Roman" w:hAnsi="Arial" w:cs="Arial"/>
                <w:sz w:val="21"/>
                <w:szCs w:val="21"/>
                <w:lang w:eastAsia="es-ES"/>
              </w:rPr>
            </w:pPr>
          </w:p>
        </w:tc>
      </w:tr>
      <w:tr w:rsidR="00EE7702" w:rsidRPr="00CC3AC4" w14:paraId="465130A0" w14:textId="77777777" w:rsidTr="00AB4CB1">
        <w:trPr>
          <w:trHeight w:val="210"/>
          <w:jc w:val="center"/>
        </w:trPr>
        <w:tc>
          <w:tcPr>
            <w:tcW w:w="1132" w:type="dxa"/>
            <w:vMerge/>
            <w:tcBorders>
              <w:top w:val="single" w:sz="4" w:space="0" w:color="auto"/>
              <w:left w:val="nil"/>
              <w:bottom w:val="single" w:sz="4" w:space="0" w:color="000000"/>
              <w:right w:val="nil"/>
            </w:tcBorders>
            <w:vAlign w:val="center"/>
            <w:hideMark/>
          </w:tcPr>
          <w:p w14:paraId="11F5F205" w14:textId="77777777" w:rsidR="00C43937" w:rsidRPr="00CC3AC4" w:rsidRDefault="00C43937" w:rsidP="00E365A7">
            <w:pPr>
              <w:spacing w:after="0" w:line="240" w:lineRule="auto"/>
              <w:jc w:val="center"/>
              <w:rPr>
                <w:rFonts w:ascii="Arial" w:eastAsia="Times New Roman" w:hAnsi="Arial" w:cs="Arial"/>
                <w:sz w:val="21"/>
                <w:szCs w:val="21"/>
                <w:lang w:eastAsia="es-ES"/>
              </w:rPr>
            </w:pPr>
          </w:p>
        </w:tc>
        <w:tc>
          <w:tcPr>
            <w:tcW w:w="1699" w:type="dxa"/>
            <w:tcBorders>
              <w:top w:val="nil"/>
              <w:left w:val="nil"/>
              <w:bottom w:val="single" w:sz="4" w:space="0" w:color="auto"/>
              <w:right w:val="nil"/>
            </w:tcBorders>
            <w:shd w:val="clear" w:color="auto" w:fill="auto"/>
            <w:vAlign w:val="center"/>
            <w:hideMark/>
          </w:tcPr>
          <w:p w14:paraId="23525A86"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Ingeniería</w:t>
            </w:r>
          </w:p>
        </w:tc>
        <w:tc>
          <w:tcPr>
            <w:tcW w:w="708" w:type="dxa"/>
            <w:tcBorders>
              <w:top w:val="nil"/>
              <w:left w:val="nil"/>
              <w:bottom w:val="single" w:sz="4" w:space="0" w:color="auto"/>
              <w:right w:val="nil"/>
            </w:tcBorders>
            <w:shd w:val="clear" w:color="auto" w:fill="auto"/>
            <w:vAlign w:val="center"/>
            <w:hideMark/>
          </w:tcPr>
          <w:p w14:paraId="29677CB4"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625</w:t>
            </w:r>
          </w:p>
        </w:tc>
        <w:tc>
          <w:tcPr>
            <w:tcW w:w="709" w:type="dxa"/>
            <w:tcBorders>
              <w:top w:val="nil"/>
              <w:left w:val="nil"/>
              <w:bottom w:val="single" w:sz="4" w:space="0" w:color="auto"/>
              <w:right w:val="nil"/>
            </w:tcBorders>
            <w:shd w:val="clear" w:color="auto" w:fill="auto"/>
            <w:vAlign w:val="center"/>
            <w:hideMark/>
          </w:tcPr>
          <w:p w14:paraId="0227DDCF" w14:textId="6814A1A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67</w:t>
            </w:r>
            <w:r w:rsidR="00AB4CB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2</w:t>
            </w:r>
          </w:p>
        </w:tc>
        <w:tc>
          <w:tcPr>
            <w:tcW w:w="703" w:type="dxa"/>
            <w:tcBorders>
              <w:top w:val="nil"/>
              <w:left w:val="nil"/>
              <w:bottom w:val="single" w:sz="4" w:space="0" w:color="auto"/>
              <w:right w:val="nil"/>
            </w:tcBorders>
            <w:shd w:val="clear" w:color="auto" w:fill="auto"/>
            <w:vAlign w:val="center"/>
            <w:hideMark/>
          </w:tcPr>
          <w:p w14:paraId="4E750E90"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232</w:t>
            </w:r>
          </w:p>
        </w:tc>
        <w:tc>
          <w:tcPr>
            <w:tcW w:w="708" w:type="dxa"/>
            <w:tcBorders>
              <w:top w:val="nil"/>
              <w:left w:val="nil"/>
              <w:bottom w:val="single" w:sz="4" w:space="0" w:color="auto"/>
              <w:right w:val="nil"/>
            </w:tcBorders>
            <w:shd w:val="clear" w:color="auto" w:fill="auto"/>
            <w:vAlign w:val="center"/>
            <w:hideMark/>
          </w:tcPr>
          <w:p w14:paraId="7BBC8546" w14:textId="30DD47D9"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24</w:t>
            </w:r>
            <w:r w:rsidR="00AB4CB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9</w:t>
            </w:r>
          </w:p>
        </w:tc>
        <w:tc>
          <w:tcPr>
            <w:tcW w:w="567" w:type="dxa"/>
            <w:gridSpan w:val="2"/>
            <w:tcBorders>
              <w:top w:val="nil"/>
              <w:left w:val="nil"/>
              <w:bottom w:val="single" w:sz="4" w:space="0" w:color="auto"/>
              <w:right w:val="nil"/>
            </w:tcBorders>
            <w:shd w:val="clear" w:color="auto" w:fill="auto"/>
            <w:vAlign w:val="center"/>
            <w:hideMark/>
          </w:tcPr>
          <w:p w14:paraId="0A51D2E8" w14:textId="77777777"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73</w:t>
            </w:r>
          </w:p>
        </w:tc>
        <w:tc>
          <w:tcPr>
            <w:tcW w:w="720" w:type="dxa"/>
            <w:tcBorders>
              <w:top w:val="nil"/>
              <w:left w:val="nil"/>
              <w:bottom w:val="single" w:sz="4" w:space="0" w:color="auto"/>
              <w:right w:val="nil"/>
            </w:tcBorders>
            <w:shd w:val="clear" w:color="auto" w:fill="auto"/>
            <w:vAlign w:val="center"/>
            <w:hideMark/>
          </w:tcPr>
          <w:p w14:paraId="0014C728" w14:textId="3C2360FD" w:rsidR="00C43937" w:rsidRPr="00CC3AC4" w:rsidRDefault="00C43937" w:rsidP="00E365A7">
            <w:pPr>
              <w:spacing w:after="0" w:line="240" w:lineRule="auto"/>
              <w:jc w:val="center"/>
              <w:rPr>
                <w:rFonts w:ascii="Arial" w:eastAsia="Times New Roman" w:hAnsi="Arial" w:cs="Arial"/>
                <w:sz w:val="21"/>
                <w:szCs w:val="21"/>
                <w:lang w:eastAsia="es-ES"/>
              </w:rPr>
            </w:pPr>
            <w:r w:rsidRPr="00CC3AC4">
              <w:rPr>
                <w:rFonts w:ascii="Arial" w:eastAsia="Times New Roman" w:hAnsi="Arial" w:cs="Arial"/>
                <w:sz w:val="21"/>
                <w:szCs w:val="21"/>
                <w:lang w:eastAsia="es-ES"/>
              </w:rPr>
              <w:t>7</w:t>
            </w:r>
            <w:r w:rsidR="00AB4CB1" w:rsidRPr="00CC3AC4">
              <w:rPr>
                <w:rFonts w:ascii="Arial" w:eastAsia="Times New Roman" w:hAnsi="Arial" w:cs="Arial"/>
                <w:sz w:val="21"/>
                <w:szCs w:val="21"/>
                <w:lang w:eastAsia="es-ES"/>
              </w:rPr>
              <w:t>,</w:t>
            </w:r>
            <w:r w:rsidRPr="00CC3AC4">
              <w:rPr>
                <w:rFonts w:ascii="Arial" w:eastAsia="Times New Roman" w:hAnsi="Arial" w:cs="Arial"/>
                <w:sz w:val="21"/>
                <w:szCs w:val="21"/>
                <w:lang w:eastAsia="es-ES"/>
              </w:rPr>
              <w:t>8</w:t>
            </w:r>
          </w:p>
        </w:tc>
        <w:tc>
          <w:tcPr>
            <w:tcW w:w="840" w:type="dxa"/>
            <w:vMerge/>
            <w:tcBorders>
              <w:top w:val="single" w:sz="4" w:space="0" w:color="auto"/>
              <w:left w:val="nil"/>
              <w:bottom w:val="single" w:sz="4" w:space="0" w:color="000000"/>
              <w:right w:val="nil"/>
            </w:tcBorders>
            <w:vAlign w:val="center"/>
            <w:hideMark/>
          </w:tcPr>
          <w:p w14:paraId="3828F7D6" w14:textId="77777777" w:rsidR="00C43937" w:rsidRPr="00CC3AC4" w:rsidRDefault="00C43937" w:rsidP="00E365A7">
            <w:pPr>
              <w:spacing w:after="0" w:line="240" w:lineRule="auto"/>
              <w:jc w:val="left"/>
              <w:rPr>
                <w:rFonts w:ascii="Arial" w:eastAsia="Times New Roman" w:hAnsi="Arial" w:cs="Arial"/>
                <w:sz w:val="21"/>
                <w:szCs w:val="21"/>
                <w:lang w:eastAsia="es-ES"/>
              </w:rPr>
            </w:pPr>
          </w:p>
        </w:tc>
        <w:tc>
          <w:tcPr>
            <w:tcW w:w="861" w:type="dxa"/>
            <w:vMerge/>
            <w:tcBorders>
              <w:top w:val="single" w:sz="4" w:space="0" w:color="auto"/>
              <w:left w:val="nil"/>
              <w:bottom w:val="single" w:sz="4" w:space="0" w:color="000000"/>
              <w:right w:val="nil"/>
            </w:tcBorders>
            <w:vAlign w:val="center"/>
            <w:hideMark/>
          </w:tcPr>
          <w:p w14:paraId="16B8B053" w14:textId="77777777" w:rsidR="00C43937" w:rsidRPr="00CC3AC4" w:rsidRDefault="00C43937" w:rsidP="00E365A7">
            <w:pPr>
              <w:spacing w:after="0" w:line="240" w:lineRule="auto"/>
              <w:jc w:val="left"/>
              <w:rPr>
                <w:rFonts w:ascii="Arial" w:eastAsia="Times New Roman" w:hAnsi="Arial" w:cs="Arial"/>
                <w:sz w:val="21"/>
                <w:szCs w:val="21"/>
                <w:lang w:eastAsia="es-ES"/>
              </w:rPr>
            </w:pPr>
          </w:p>
        </w:tc>
      </w:tr>
    </w:tbl>
    <w:p w14:paraId="6EF4C299" w14:textId="1E914A34" w:rsidR="001E006B" w:rsidRPr="00CC3AC4" w:rsidRDefault="001E006B" w:rsidP="00E365A7">
      <w:pPr>
        <w:spacing w:after="0" w:line="240" w:lineRule="auto"/>
        <w:rPr>
          <w:rFonts w:ascii="Arial" w:hAnsi="Arial" w:cs="Arial"/>
          <w:sz w:val="24"/>
          <w:szCs w:val="24"/>
        </w:rPr>
      </w:pPr>
      <w:r w:rsidRPr="00255E8C">
        <w:rPr>
          <w:rFonts w:ascii="Arial" w:hAnsi="Arial" w:cs="Arial"/>
          <w:i/>
          <w:iCs/>
          <w:sz w:val="24"/>
          <w:szCs w:val="24"/>
        </w:rPr>
        <w:t>Nota</w:t>
      </w:r>
      <w:r w:rsidR="009349C4" w:rsidRPr="00255E8C">
        <w:rPr>
          <w:rFonts w:ascii="Arial" w:hAnsi="Arial" w:cs="Arial"/>
          <w:i/>
          <w:iCs/>
          <w:sz w:val="24"/>
          <w:szCs w:val="24"/>
        </w:rPr>
        <w:t>.</w:t>
      </w:r>
      <w:r w:rsidRPr="00CC3AC4">
        <w:rPr>
          <w:rFonts w:ascii="Arial" w:hAnsi="Arial" w:cs="Arial"/>
          <w:sz w:val="24"/>
          <w:szCs w:val="24"/>
        </w:rPr>
        <w:t xml:space="preserve"> </w:t>
      </w:r>
      <w:r w:rsidRPr="00CC3AC4">
        <w:rPr>
          <w:rFonts w:ascii="Arial" w:eastAsia="Times New Roman" w:hAnsi="Arial" w:cs="Arial"/>
          <w:sz w:val="24"/>
          <w:szCs w:val="24"/>
          <w:lang w:eastAsia="es-ES"/>
        </w:rPr>
        <w:t>C. Sociales = Ciencias Sociales; C. Agrarias = Ciencias agrarias y del medio ambiente; C. Empresarial = Ciencias empresariales</w:t>
      </w:r>
      <w:r w:rsidR="00140300">
        <w:rPr>
          <w:rFonts w:ascii="Arial" w:eastAsia="Times New Roman" w:hAnsi="Arial" w:cs="Arial"/>
          <w:sz w:val="24"/>
          <w:szCs w:val="24"/>
          <w:lang w:eastAsia="es-ES"/>
        </w:rPr>
        <w:t>.</w:t>
      </w:r>
    </w:p>
    <w:p w14:paraId="3CCDB8D2" w14:textId="4578927D" w:rsidR="009D0D18" w:rsidRPr="00255E8C" w:rsidRDefault="009D0D18" w:rsidP="00E365A7">
      <w:pPr>
        <w:spacing w:after="0" w:line="240" w:lineRule="auto"/>
        <w:rPr>
          <w:rFonts w:ascii="Arial" w:hAnsi="Arial" w:cs="Arial"/>
          <w:sz w:val="24"/>
          <w:szCs w:val="24"/>
        </w:rPr>
      </w:pPr>
      <w:r w:rsidRPr="00255E8C">
        <w:rPr>
          <w:rFonts w:ascii="Arial" w:hAnsi="Arial" w:cs="Arial"/>
          <w:sz w:val="24"/>
          <w:szCs w:val="24"/>
        </w:rPr>
        <w:t>Fuente: elaboración propia</w:t>
      </w:r>
      <w:r w:rsidR="00104275" w:rsidRPr="00255E8C">
        <w:rPr>
          <w:rFonts w:ascii="Arial" w:hAnsi="Arial" w:cs="Arial"/>
          <w:sz w:val="24"/>
          <w:szCs w:val="24"/>
        </w:rPr>
        <w:t xml:space="preserve"> </w:t>
      </w:r>
      <w:r w:rsidR="009F6166" w:rsidRPr="00255E8C">
        <w:rPr>
          <w:rFonts w:ascii="Arial" w:hAnsi="Arial" w:cs="Arial"/>
          <w:sz w:val="24"/>
          <w:szCs w:val="24"/>
        </w:rPr>
        <w:t>(</w:t>
      </w:r>
      <w:r w:rsidR="00104275" w:rsidRPr="00255E8C">
        <w:rPr>
          <w:rFonts w:ascii="Arial" w:hAnsi="Arial" w:cs="Arial"/>
          <w:sz w:val="24"/>
          <w:szCs w:val="24"/>
        </w:rPr>
        <w:t>2023</w:t>
      </w:r>
      <w:r w:rsidR="009F6166" w:rsidRPr="00255E8C">
        <w:rPr>
          <w:rFonts w:ascii="Arial" w:hAnsi="Arial" w:cs="Arial"/>
          <w:sz w:val="24"/>
          <w:szCs w:val="24"/>
        </w:rPr>
        <w:t>)</w:t>
      </w:r>
    </w:p>
    <w:p w14:paraId="391D1817" w14:textId="77777777" w:rsidR="009D0D18" w:rsidRPr="00CC3AC4" w:rsidRDefault="009D0D18" w:rsidP="00E365A7">
      <w:pPr>
        <w:spacing w:after="0" w:line="240" w:lineRule="auto"/>
        <w:rPr>
          <w:rFonts w:ascii="Arial" w:hAnsi="Arial" w:cs="Arial"/>
          <w:b/>
          <w:bCs/>
          <w:sz w:val="24"/>
          <w:szCs w:val="24"/>
        </w:rPr>
      </w:pPr>
    </w:p>
    <w:p w14:paraId="15FA4249" w14:textId="7F8830C1" w:rsidR="009D0D18" w:rsidRPr="00CC3AC4" w:rsidRDefault="00104275" w:rsidP="00255E8C">
      <w:pPr>
        <w:tabs>
          <w:tab w:val="left" w:pos="2456"/>
        </w:tabs>
        <w:spacing w:after="0" w:line="240" w:lineRule="auto"/>
        <w:rPr>
          <w:rFonts w:ascii="Arial" w:hAnsi="Arial" w:cs="Arial"/>
          <w:b/>
          <w:bCs/>
          <w:sz w:val="24"/>
          <w:szCs w:val="24"/>
        </w:rPr>
      </w:pPr>
      <w:r w:rsidRPr="00CC3AC4">
        <w:rPr>
          <w:rFonts w:ascii="Arial" w:hAnsi="Arial" w:cs="Arial"/>
          <w:b/>
          <w:bCs/>
          <w:sz w:val="24"/>
          <w:szCs w:val="24"/>
        </w:rPr>
        <w:t>Discusión</w:t>
      </w:r>
    </w:p>
    <w:p w14:paraId="4F80ACBA" w14:textId="3D3D49FD" w:rsidR="009B543B" w:rsidRPr="00CC3AC4" w:rsidRDefault="00CF5A6B" w:rsidP="00E365A7">
      <w:pPr>
        <w:spacing w:after="0" w:line="240" w:lineRule="auto"/>
        <w:rPr>
          <w:rFonts w:ascii="Arial" w:hAnsi="Arial" w:cs="Arial"/>
          <w:sz w:val="24"/>
          <w:szCs w:val="24"/>
        </w:rPr>
      </w:pPr>
      <w:r w:rsidRPr="00CC3AC4">
        <w:rPr>
          <w:rFonts w:ascii="Arial" w:hAnsi="Arial" w:cs="Arial"/>
          <w:sz w:val="24"/>
          <w:szCs w:val="24"/>
        </w:rPr>
        <w:t>Los análisis de trayectoria académica se convierten en un insumo de gran utilidad para las instituciones educativas, ya que permiten identificar en su población estudiantil cuáles pueden ser los criterios operativos</w:t>
      </w:r>
      <w:r w:rsidR="002A1252">
        <w:rPr>
          <w:rFonts w:ascii="Arial" w:hAnsi="Arial" w:cs="Arial"/>
          <w:sz w:val="24"/>
          <w:szCs w:val="24"/>
        </w:rPr>
        <w:t>,</w:t>
      </w:r>
      <w:r w:rsidRPr="00CC3AC4">
        <w:rPr>
          <w:rFonts w:ascii="Arial" w:hAnsi="Arial" w:cs="Arial"/>
          <w:sz w:val="24"/>
          <w:szCs w:val="24"/>
        </w:rPr>
        <w:t xml:space="preserve"> </w:t>
      </w:r>
      <w:r w:rsidR="00656834" w:rsidRPr="00CC3AC4">
        <w:rPr>
          <w:rFonts w:ascii="Arial" w:hAnsi="Arial" w:cs="Arial"/>
          <w:sz w:val="24"/>
          <w:szCs w:val="24"/>
        </w:rPr>
        <w:t xml:space="preserve">tanto </w:t>
      </w:r>
      <w:r w:rsidRPr="00CC3AC4">
        <w:rPr>
          <w:rFonts w:ascii="Arial" w:hAnsi="Arial" w:cs="Arial"/>
          <w:sz w:val="24"/>
          <w:szCs w:val="24"/>
        </w:rPr>
        <w:t xml:space="preserve">para medir la deserción </w:t>
      </w:r>
      <w:r w:rsidR="0026162F" w:rsidRPr="00CC3AC4">
        <w:rPr>
          <w:rFonts w:ascii="Arial" w:hAnsi="Arial" w:cs="Arial"/>
          <w:sz w:val="24"/>
          <w:szCs w:val="24"/>
        </w:rPr>
        <w:t xml:space="preserve">como </w:t>
      </w:r>
      <w:r w:rsidR="003D3F06" w:rsidRPr="00CC3AC4">
        <w:rPr>
          <w:rFonts w:ascii="Arial" w:hAnsi="Arial" w:cs="Arial"/>
          <w:sz w:val="24"/>
          <w:szCs w:val="24"/>
        </w:rPr>
        <w:t xml:space="preserve">para definir </w:t>
      </w:r>
      <w:r w:rsidR="00AE540B" w:rsidRPr="00CC3AC4">
        <w:rPr>
          <w:rFonts w:ascii="Arial" w:hAnsi="Arial" w:cs="Arial"/>
          <w:sz w:val="24"/>
          <w:szCs w:val="24"/>
        </w:rPr>
        <w:t>l</w:t>
      </w:r>
      <w:r w:rsidRPr="00CC3AC4">
        <w:rPr>
          <w:rFonts w:ascii="Arial" w:hAnsi="Arial" w:cs="Arial"/>
          <w:sz w:val="24"/>
          <w:szCs w:val="24"/>
        </w:rPr>
        <w:t xml:space="preserve">os tiempos </w:t>
      </w:r>
      <w:r w:rsidR="00656834" w:rsidRPr="00CC3AC4">
        <w:rPr>
          <w:rFonts w:ascii="Arial" w:hAnsi="Arial" w:cs="Arial"/>
          <w:sz w:val="24"/>
          <w:szCs w:val="24"/>
        </w:rPr>
        <w:t>mínimos requeridos para observar la</w:t>
      </w:r>
      <w:r w:rsidRPr="00CC3AC4">
        <w:rPr>
          <w:rFonts w:ascii="Arial" w:hAnsi="Arial" w:cs="Arial"/>
          <w:sz w:val="24"/>
          <w:szCs w:val="24"/>
        </w:rPr>
        <w:t xml:space="preserve"> graduación de acuerdo con la duración teórica de</w:t>
      </w:r>
      <w:r w:rsidR="008B4F47" w:rsidRPr="00CC3AC4">
        <w:rPr>
          <w:rFonts w:ascii="Arial" w:hAnsi="Arial" w:cs="Arial"/>
          <w:sz w:val="24"/>
          <w:szCs w:val="24"/>
        </w:rPr>
        <w:t>l programa</w:t>
      </w:r>
      <w:r w:rsidR="00437E84" w:rsidRPr="00CC3AC4">
        <w:rPr>
          <w:rFonts w:ascii="Arial" w:hAnsi="Arial" w:cs="Arial"/>
          <w:sz w:val="24"/>
          <w:szCs w:val="24"/>
        </w:rPr>
        <w:t xml:space="preserve"> </w:t>
      </w:r>
      <w:r w:rsidR="00957F29" w:rsidRPr="00CC3AC4">
        <w:rPr>
          <w:rFonts w:ascii="Arial" w:hAnsi="Arial" w:cs="Arial"/>
          <w:noProof/>
          <w:sz w:val="24"/>
          <w:szCs w:val="24"/>
        </w:rPr>
        <w:t>(García, Ferrer, Rodríguez y Fragozo, 2022; Blanco, Meneses y Paredes, 2018)</w:t>
      </w:r>
      <w:r w:rsidR="00437E84" w:rsidRPr="00CC3AC4">
        <w:rPr>
          <w:rFonts w:ascii="Arial" w:hAnsi="Arial" w:cs="Arial"/>
          <w:sz w:val="24"/>
          <w:szCs w:val="24"/>
        </w:rPr>
        <w:t>.</w:t>
      </w:r>
    </w:p>
    <w:p w14:paraId="64336060" w14:textId="2E0A399F" w:rsidR="004362D5" w:rsidRPr="00CC3AC4" w:rsidRDefault="004362D5" w:rsidP="00E365A7">
      <w:pPr>
        <w:spacing w:after="0" w:line="240" w:lineRule="auto"/>
        <w:rPr>
          <w:rFonts w:ascii="Arial" w:hAnsi="Arial" w:cs="Arial"/>
          <w:sz w:val="24"/>
          <w:szCs w:val="24"/>
        </w:rPr>
      </w:pPr>
    </w:p>
    <w:p w14:paraId="2887D4AD" w14:textId="76EDC78C" w:rsidR="009B543B" w:rsidRPr="00CC3AC4" w:rsidRDefault="004362D5" w:rsidP="00E365A7">
      <w:pPr>
        <w:spacing w:after="0" w:line="240" w:lineRule="auto"/>
        <w:rPr>
          <w:rFonts w:ascii="Arial" w:hAnsi="Arial" w:cs="Arial"/>
          <w:sz w:val="24"/>
          <w:szCs w:val="24"/>
        </w:rPr>
      </w:pPr>
      <w:r w:rsidRPr="00CC3AC4">
        <w:rPr>
          <w:rFonts w:ascii="Arial" w:hAnsi="Arial" w:cs="Arial"/>
          <w:sz w:val="24"/>
          <w:szCs w:val="24"/>
        </w:rPr>
        <w:lastRenderedPageBreak/>
        <w:t>En Colombia, la deserción universitaria es un problema significativo que está influenciado por diversos factores de tipo económicos, sociales, académicos y estructurales. Sin embargo, a</w:t>
      </w:r>
      <w:r w:rsidR="009B543B" w:rsidRPr="00CC3AC4">
        <w:rPr>
          <w:rFonts w:ascii="Arial" w:hAnsi="Arial" w:cs="Arial"/>
          <w:sz w:val="24"/>
          <w:szCs w:val="24"/>
        </w:rPr>
        <w:t xml:space="preserve"> pesar de tener como </w:t>
      </w:r>
      <w:r w:rsidRPr="00CC3AC4">
        <w:rPr>
          <w:rFonts w:ascii="Arial" w:hAnsi="Arial" w:cs="Arial"/>
          <w:sz w:val="24"/>
          <w:szCs w:val="24"/>
        </w:rPr>
        <w:t>limitante</w:t>
      </w:r>
      <w:r w:rsidR="009B543B" w:rsidRPr="00CC3AC4">
        <w:rPr>
          <w:rFonts w:ascii="Arial" w:hAnsi="Arial" w:cs="Arial"/>
          <w:sz w:val="24"/>
          <w:szCs w:val="24"/>
        </w:rPr>
        <w:t xml:space="preserve"> la baja disponibilidad de variables</w:t>
      </w:r>
      <w:r w:rsidRPr="00CC3AC4">
        <w:rPr>
          <w:rFonts w:ascii="Arial" w:hAnsi="Arial" w:cs="Arial"/>
          <w:sz w:val="24"/>
          <w:szCs w:val="24"/>
        </w:rPr>
        <w:t xml:space="preserve"> para analizar</w:t>
      </w:r>
      <w:r w:rsidR="009B543B" w:rsidRPr="00CC3AC4">
        <w:rPr>
          <w:rFonts w:ascii="Arial" w:hAnsi="Arial" w:cs="Arial"/>
          <w:sz w:val="24"/>
          <w:szCs w:val="24"/>
        </w:rPr>
        <w:t xml:space="preserve"> </w:t>
      </w:r>
      <w:r w:rsidRPr="00CC3AC4">
        <w:rPr>
          <w:rFonts w:ascii="Arial" w:hAnsi="Arial" w:cs="Arial"/>
          <w:sz w:val="24"/>
          <w:szCs w:val="24"/>
        </w:rPr>
        <w:t xml:space="preserve">en este estudio </w:t>
      </w:r>
      <w:r w:rsidR="009B543B" w:rsidRPr="00CC3AC4">
        <w:rPr>
          <w:rFonts w:ascii="Arial" w:hAnsi="Arial" w:cs="Arial"/>
          <w:sz w:val="24"/>
          <w:szCs w:val="24"/>
        </w:rPr>
        <w:t xml:space="preserve">durante 14 periodos académicos por cada estudiante, </w:t>
      </w:r>
      <w:r w:rsidRPr="00CC3AC4">
        <w:rPr>
          <w:rFonts w:ascii="Arial" w:hAnsi="Arial" w:cs="Arial"/>
          <w:sz w:val="24"/>
          <w:szCs w:val="24"/>
        </w:rPr>
        <w:t>en esta ocasión fue posible conocer en parte la trayectoria académica de los estudiantes de una institución pública colombiana, la cual servirá como insumo de los planes de mejoramiento de los diferentes programas académicos.</w:t>
      </w:r>
    </w:p>
    <w:p w14:paraId="61F330FE" w14:textId="77777777" w:rsidR="009B543B" w:rsidRPr="00CC3AC4" w:rsidRDefault="009B543B" w:rsidP="00E365A7">
      <w:pPr>
        <w:spacing w:after="0" w:line="240" w:lineRule="auto"/>
        <w:rPr>
          <w:rFonts w:ascii="Arial" w:hAnsi="Arial" w:cs="Arial"/>
          <w:noProof/>
          <w:sz w:val="24"/>
          <w:szCs w:val="24"/>
          <w:lang w:eastAsia="es-CO"/>
        </w:rPr>
      </w:pPr>
    </w:p>
    <w:p w14:paraId="2E2C6FAE" w14:textId="4E5C58C5" w:rsidR="004362D5" w:rsidRPr="00CC3AC4" w:rsidRDefault="004362D5" w:rsidP="00E365A7">
      <w:pPr>
        <w:spacing w:after="0" w:line="240" w:lineRule="auto"/>
        <w:rPr>
          <w:rFonts w:ascii="Arial" w:hAnsi="Arial" w:cs="Arial"/>
          <w:noProof/>
          <w:sz w:val="24"/>
          <w:szCs w:val="24"/>
          <w:lang w:eastAsia="es-CO"/>
        </w:rPr>
      </w:pPr>
      <w:r w:rsidRPr="00CC3AC4">
        <w:rPr>
          <w:rFonts w:ascii="Arial" w:hAnsi="Arial" w:cs="Arial"/>
          <w:sz w:val="24"/>
          <w:szCs w:val="24"/>
        </w:rPr>
        <w:t>En ese sentido</w:t>
      </w:r>
      <w:r w:rsidRPr="00CC3AC4">
        <w:rPr>
          <w:rFonts w:ascii="Arial" w:hAnsi="Arial" w:cs="Arial"/>
          <w:noProof/>
          <w:sz w:val="24"/>
          <w:szCs w:val="24"/>
          <w:lang w:eastAsia="es-CO"/>
        </w:rPr>
        <w:t xml:space="preserve">, en términos de definir operativamente la deserción, es crucial establecer cuántos períodos académicos continuos de ausencia se necesitan para considerar a un estudiante como desertor, ya que es posible que después de cierta cantidad de períodos, </w:t>
      </w:r>
      <w:r w:rsidR="00102279" w:rsidRPr="00CC3AC4">
        <w:rPr>
          <w:rFonts w:ascii="Arial" w:hAnsi="Arial" w:cs="Arial"/>
          <w:noProof/>
          <w:sz w:val="24"/>
          <w:szCs w:val="24"/>
          <w:lang w:eastAsia="es-CO"/>
        </w:rPr>
        <w:t xml:space="preserve">el </w:t>
      </w:r>
      <w:r w:rsidR="005C7103">
        <w:rPr>
          <w:rFonts w:ascii="Arial" w:hAnsi="Arial" w:cs="Arial"/>
          <w:noProof/>
          <w:sz w:val="24"/>
          <w:szCs w:val="24"/>
          <w:lang w:eastAsia="es-CO"/>
        </w:rPr>
        <w:t>estudiante</w:t>
      </w:r>
      <w:r w:rsidRPr="00CC3AC4">
        <w:rPr>
          <w:rFonts w:ascii="Arial" w:hAnsi="Arial" w:cs="Arial"/>
          <w:noProof/>
          <w:sz w:val="24"/>
          <w:szCs w:val="24"/>
          <w:lang w:eastAsia="es-CO"/>
        </w:rPr>
        <w:t xml:space="preserve"> pueda regresar a sus estudios y eventualmente graduarse. En el contexto colombiano, el Ministerio de Educación define como desertor</w:t>
      </w:r>
      <w:r w:rsidR="00102279" w:rsidRPr="00CC3AC4">
        <w:rPr>
          <w:rFonts w:ascii="Arial" w:hAnsi="Arial" w:cs="Arial"/>
          <w:noProof/>
          <w:sz w:val="24"/>
          <w:szCs w:val="24"/>
          <w:lang w:eastAsia="es-CO"/>
        </w:rPr>
        <w:t>a</w:t>
      </w:r>
      <w:r w:rsidRPr="00CC3AC4">
        <w:rPr>
          <w:rFonts w:ascii="Arial" w:hAnsi="Arial" w:cs="Arial"/>
          <w:noProof/>
          <w:sz w:val="24"/>
          <w:szCs w:val="24"/>
          <w:lang w:eastAsia="es-CO"/>
        </w:rPr>
        <w:t xml:space="preserve"> a aquel</w:t>
      </w:r>
      <w:r w:rsidR="00102279" w:rsidRPr="00CC3AC4">
        <w:rPr>
          <w:rFonts w:ascii="Arial" w:hAnsi="Arial" w:cs="Arial"/>
          <w:noProof/>
          <w:sz w:val="24"/>
          <w:szCs w:val="24"/>
          <w:lang w:eastAsia="es-CO"/>
        </w:rPr>
        <w:t>la persona</w:t>
      </w:r>
      <w:r w:rsidRPr="00CC3AC4">
        <w:rPr>
          <w:rFonts w:ascii="Arial" w:hAnsi="Arial" w:cs="Arial"/>
          <w:noProof/>
          <w:sz w:val="24"/>
          <w:szCs w:val="24"/>
          <w:lang w:eastAsia="es-CO"/>
        </w:rPr>
        <w:t xml:space="preserve"> que no se matricula académicamente durante dos períodos consecutivos. Sin embargo, investigaciones realizadas en Colombia han sugerido que este período de ausencia podría extenderse hasta tres </w:t>
      </w:r>
      <w:r w:rsidRPr="00CC3AC4">
        <w:rPr>
          <w:rFonts w:ascii="Arial" w:hAnsi="Arial" w:cs="Arial"/>
          <w:sz w:val="24"/>
          <w:szCs w:val="24"/>
        </w:rPr>
        <w:fldChar w:fldCharType="begin"/>
      </w:r>
      <w:r w:rsidRPr="00CC3AC4">
        <w:rPr>
          <w:rFonts w:ascii="Arial" w:hAnsi="Arial" w:cs="Arial"/>
          <w:sz w:val="24"/>
          <w:szCs w:val="24"/>
        </w:rPr>
        <w:instrText xml:space="preserve"> ADDIN ZOTERO_ITEM CSL_CITATION {"citationID":"GUav9JJp","properties":{"formattedCitation":"(Casta\\uc0\\u241{}o et al., 2008)","plainCitation":"(Castaño et al., 2008)","noteIndex":0},"citationItems":[{"id":"b07cCcXr/5Bj91vRh","uris":["http://zotero.org/users/424004/items/52W3BBSJ"],"itemData":{"id":675,"type":"article-magazine","container-title":"Revista de Educación","issue":"345","page":"255–280","source":"Google Scholar","title":"Análisis de los Factores Asociados a la Deserción Estudiantil en la Educación Superior: un Estudio de Caso","title-short":"Análisis de los factores asociados a la deserción estudiantil en la educación superior","author":[{"family":"Castaño","given":"E"},{"family":"Gallón","given":"S"},{"family":"Vásquez","given":"J"}],"issued":{"date-parts":[["2008"]]}}}],"schema":"https://github.com/citation-style-language/schema/raw/master/csl-citation.json"} </w:instrText>
      </w:r>
      <w:r w:rsidRPr="00CC3AC4">
        <w:rPr>
          <w:rFonts w:ascii="Arial" w:hAnsi="Arial" w:cs="Arial"/>
          <w:sz w:val="24"/>
          <w:szCs w:val="24"/>
        </w:rPr>
        <w:fldChar w:fldCharType="separate"/>
      </w:r>
      <w:r w:rsidRPr="00CC3AC4">
        <w:rPr>
          <w:rFonts w:ascii="Arial" w:hAnsi="Arial" w:cs="Arial"/>
          <w:sz w:val="24"/>
          <w:szCs w:val="24"/>
        </w:rPr>
        <w:t>(Castaño et al., 2008)</w:t>
      </w:r>
      <w:r w:rsidRPr="00CC3AC4">
        <w:rPr>
          <w:rFonts w:ascii="Arial" w:hAnsi="Arial" w:cs="Arial"/>
          <w:sz w:val="24"/>
          <w:szCs w:val="24"/>
        </w:rPr>
        <w:fldChar w:fldCharType="end"/>
      </w:r>
      <w:r w:rsidRPr="00CC3AC4">
        <w:rPr>
          <w:rFonts w:ascii="Arial" w:hAnsi="Arial" w:cs="Arial"/>
          <w:sz w:val="24"/>
          <w:szCs w:val="24"/>
        </w:rPr>
        <w:t xml:space="preserve"> </w:t>
      </w:r>
      <w:r w:rsidRPr="00CC3AC4">
        <w:rPr>
          <w:rFonts w:ascii="Arial" w:hAnsi="Arial" w:cs="Arial"/>
          <w:noProof/>
          <w:sz w:val="24"/>
          <w:szCs w:val="24"/>
          <w:lang w:eastAsia="es-CO"/>
        </w:rPr>
        <w:t xml:space="preserve">o incluso cinco períodos consecutivos </w:t>
      </w:r>
      <w:r w:rsidRPr="00CC3AC4">
        <w:rPr>
          <w:rFonts w:ascii="Arial" w:hAnsi="Arial" w:cs="Arial"/>
          <w:noProof/>
          <w:sz w:val="24"/>
          <w:szCs w:val="24"/>
          <w:lang w:eastAsia="es-CO"/>
        </w:rPr>
        <w:fldChar w:fldCharType="begin"/>
      </w:r>
      <w:r w:rsidRPr="00CC3AC4">
        <w:rPr>
          <w:rFonts w:ascii="Arial" w:hAnsi="Arial" w:cs="Arial"/>
          <w:noProof/>
          <w:sz w:val="24"/>
          <w:szCs w:val="24"/>
          <w:lang w:eastAsia="es-CO"/>
        </w:rPr>
        <w:instrText xml:space="preserve"> ADDIN ZOTERO_ITEM CSL_CITATION {"citationID":"cJsO0UEp","properties":{"formattedCitation":"(Universidad Nacional de Colombia, 2007)","plainCitation":"(Universidad Nacional de Colombia, 2007)","noteIndex":0},"citationItems":[{"id":"b07cCcXr/qyujVOLf","uris":["http://zotero.org/users/424004/items/SKFPMFEQ"],"itemData":{"id":378,"type":"report","page":"266","title":"Cuestión de supervivencia. Graduación, deserción y rezago en la Universidad Nacional de Colombia","author":[{"family":"Universidad Nacional de Colombia","given":""}],"issued":{"date-parts":[["2007"]]}}}],"schema":"https://github.com/citation-style-language/schema/raw/master/csl-citation.json"} </w:instrText>
      </w:r>
      <w:r w:rsidRPr="00CC3AC4">
        <w:rPr>
          <w:rFonts w:ascii="Arial" w:hAnsi="Arial" w:cs="Arial"/>
          <w:noProof/>
          <w:sz w:val="24"/>
          <w:szCs w:val="24"/>
          <w:lang w:eastAsia="es-CO"/>
        </w:rPr>
        <w:fldChar w:fldCharType="separate"/>
      </w:r>
      <w:r w:rsidRPr="00CC3AC4">
        <w:rPr>
          <w:rFonts w:ascii="Arial" w:hAnsi="Arial" w:cs="Arial"/>
          <w:sz w:val="24"/>
          <w:szCs w:val="24"/>
        </w:rPr>
        <w:t>(Universidad Nacional de Colombia, 2007)</w:t>
      </w:r>
      <w:r w:rsidRPr="00CC3AC4">
        <w:rPr>
          <w:rFonts w:ascii="Arial" w:hAnsi="Arial" w:cs="Arial"/>
          <w:noProof/>
          <w:sz w:val="24"/>
          <w:szCs w:val="24"/>
          <w:lang w:eastAsia="es-CO"/>
        </w:rPr>
        <w:fldChar w:fldCharType="end"/>
      </w:r>
      <w:r w:rsidRPr="00CC3AC4">
        <w:rPr>
          <w:rFonts w:ascii="Arial" w:hAnsi="Arial" w:cs="Arial"/>
          <w:noProof/>
          <w:sz w:val="24"/>
          <w:szCs w:val="24"/>
          <w:lang w:eastAsia="es-CO"/>
        </w:rPr>
        <w:t>.</w:t>
      </w:r>
    </w:p>
    <w:p w14:paraId="4F469001" w14:textId="77777777" w:rsidR="009B543B" w:rsidRPr="00CC3AC4" w:rsidRDefault="009B543B" w:rsidP="00E365A7">
      <w:pPr>
        <w:spacing w:after="0" w:line="240" w:lineRule="auto"/>
        <w:rPr>
          <w:rFonts w:ascii="Arial" w:hAnsi="Arial" w:cs="Arial"/>
          <w:b/>
          <w:bCs/>
          <w:sz w:val="24"/>
          <w:szCs w:val="24"/>
        </w:rPr>
      </w:pPr>
    </w:p>
    <w:p w14:paraId="386640F7" w14:textId="1F58FF5A" w:rsidR="00C916F4" w:rsidRPr="00CC3AC4" w:rsidRDefault="006E277B" w:rsidP="00E365A7">
      <w:pPr>
        <w:spacing w:after="0" w:line="240" w:lineRule="auto"/>
        <w:rPr>
          <w:rFonts w:ascii="Arial" w:hAnsi="Arial" w:cs="Arial"/>
          <w:sz w:val="24"/>
          <w:szCs w:val="24"/>
        </w:rPr>
      </w:pPr>
      <w:r w:rsidRPr="00CC3AC4">
        <w:rPr>
          <w:rFonts w:ascii="Arial" w:hAnsi="Arial" w:cs="Arial"/>
          <w:sz w:val="24"/>
          <w:szCs w:val="24"/>
        </w:rPr>
        <w:t>Si bien</w:t>
      </w:r>
      <w:r w:rsidR="00CC6770" w:rsidRPr="00CC3AC4">
        <w:rPr>
          <w:rFonts w:ascii="Arial" w:hAnsi="Arial" w:cs="Arial"/>
          <w:sz w:val="24"/>
          <w:szCs w:val="24"/>
        </w:rPr>
        <w:t xml:space="preserve"> es relevante que cada institución tenga conocimiento sobre el comportamiento de la desvinculación de su población estudiantil para </w:t>
      </w:r>
      <w:r w:rsidR="00CC6770" w:rsidRPr="00CC3AC4">
        <w:rPr>
          <w:rFonts w:ascii="Arial" w:hAnsi="Arial" w:cs="Arial"/>
          <w:sz w:val="24"/>
          <w:szCs w:val="24"/>
        </w:rPr>
        <w:lastRenderedPageBreak/>
        <w:t>acercarse a una definición operativa de la deserción que refleje la realidad de su población</w:t>
      </w:r>
      <w:r w:rsidR="00BE6E15" w:rsidRPr="00CC3AC4">
        <w:rPr>
          <w:rFonts w:ascii="Arial" w:hAnsi="Arial" w:cs="Arial"/>
          <w:sz w:val="24"/>
          <w:szCs w:val="24"/>
        </w:rPr>
        <w:t xml:space="preserve"> y que permita la toma de decisiones </w:t>
      </w:r>
      <w:r w:rsidR="00410C7F" w:rsidRPr="00CC3AC4">
        <w:rPr>
          <w:rFonts w:ascii="Arial" w:hAnsi="Arial" w:cs="Arial"/>
          <w:sz w:val="24"/>
          <w:szCs w:val="24"/>
        </w:rPr>
        <w:t>basadas en información</w:t>
      </w:r>
      <w:r w:rsidR="00CC6770" w:rsidRPr="00CC3AC4">
        <w:rPr>
          <w:rFonts w:ascii="Arial" w:hAnsi="Arial" w:cs="Arial"/>
          <w:sz w:val="24"/>
          <w:szCs w:val="24"/>
        </w:rPr>
        <w:t>, también se convierte en un reto en la medida que</w:t>
      </w:r>
      <w:r w:rsidR="00F0231D" w:rsidRPr="00CC3AC4">
        <w:rPr>
          <w:rFonts w:ascii="Arial" w:hAnsi="Arial" w:cs="Arial"/>
          <w:sz w:val="24"/>
          <w:szCs w:val="24"/>
        </w:rPr>
        <w:t xml:space="preserve"> dificulta la comparabilidad de </w:t>
      </w:r>
      <w:r w:rsidR="00B71059" w:rsidRPr="00CC3AC4">
        <w:rPr>
          <w:rFonts w:ascii="Arial" w:hAnsi="Arial" w:cs="Arial"/>
          <w:sz w:val="24"/>
          <w:szCs w:val="24"/>
        </w:rPr>
        <w:t>datos</w:t>
      </w:r>
      <w:r w:rsidR="00AF0320">
        <w:rPr>
          <w:rFonts w:ascii="Arial" w:hAnsi="Arial" w:cs="Arial"/>
          <w:sz w:val="24"/>
          <w:szCs w:val="24"/>
        </w:rPr>
        <w:t>,</w:t>
      </w:r>
      <w:r w:rsidR="00F0231D" w:rsidRPr="00CC3AC4">
        <w:rPr>
          <w:rFonts w:ascii="Arial" w:hAnsi="Arial" w:cs="Arial"/>
          <w:sz w:val="24"/>
          <w:szCs w:val="24"/>
        </w:rPr>
        <w:t xml:space="preserve"> </w:t>
      </w:r>
      <w:r w:rsidR="0066029E" w:rsidRPr="00CC3AC4">
        <w:rPr>
          <w:rFonts w:ascii="Arial" w:hAnsi="Arial" w:cs="Arial"/>
          <w:sz w:val="24"/>
          <w:szCs w:val="24"/>
        </w:rPr>
        <w:t>tanto en las investigaciones como en los diferentes reportes entre instituciones y países</w:t>
      </w:r>
      <w:r w:rsidR="00B71059" w:rsidRPr="00CC3AC4">
        <w:rPr>
          <w:rFonts w:ascii="Arial" w:hAnsi="Arial" w:cs="Arial"/>
          <w:sz w:val="24"/>
          <w:szCs w:val="24"/>
        </w:rPr>
        <w:t xml:space="preserve">, </w:t>
      </w:r>
      <w:r w:rsidR="00AF0320">
        <w:rPr>
          <w:rFonts w:ascii="Arial" w:hAnsi="Arial" w:cs="Arial"/>
          <w:sz w:val="24"/>
          <w:szCs w:val="24"/>
        </w:rPr>
        <w:t>dado</w:t>
      </w:r>
      <w:r w:rsidR="00B71059" w:rsidRPr="00CC3AC4">
        <w:rPr>
          <w:rFonts w:ascii="Arial" w:hAnsi="Arial" w:cs="Arial"/>
          <w:sz w:val="24"/>
          <w:szCs w:val="24"/>
        </w:rPr>
        <w:t xml:space="preserve"> que este dato puede subestimar o sobreestimar la magnitud del fenómeno</w:t>
      </w:r>
      <w:r w:rsidR="00C017A0" w:rsidRPr="00CC3AC4">
        <w:rPr>
          <w:rFonts w:ascii="Arial" w:hAnsi="Arial" w:cs="Arial"/>
          <w:sz w:val="24"/>
          <w:szCs w:val="24"/>
        </w:rPr>
        <w:t xml:space="preserve"> </w:t>
      </w:r>
      <w:r w:rsidR="0066029E" w:rsidRPr="00CC3AC4">
        <w:rPr>
          <w:rFonts w:ascii="Arial" w:hAnsi="Arial" w:cs="Arial"/>
          <w:sz w:val="24"/>
          <w:szCs w:val="24"/>
        </w:rPr>
        <w:fldChar w:fldCharType="begin"/>
      </w:r>
      <w:r w:rsidR="002937DA" w:rsidRPr="00CC3AC4">
        <w:rPr>
          <w:rFonts w:ascii="Arial" w:hAnsi="Arial" w:cs="Arial"/>
          <w:sz w:val="24"/>
          <w:szCs w:val="24"/>
        </w:rPr>
        <w:instrText xml:space="preserve"> ADDIN ZOTERO_ITEM CSL_CITATION {"citationID":"QRr9agEQ","properties":{"formattedCitation":"(OECD, 2019)","plainCitation":"(OECD, 2019)","noteIndex":0},"citationItems":[{"id":"b07cCcXr/ETIuDY1g","uris":["http://zotero.org/users/424004/items/X73BWTLG"],"itemData":{"id":1109,"type":"chapter","container-title":"Education at a Glance 2019: OECD Indicators","event-place":"Paris","publisher":"OECD Publishing","publisher-place":"Paris","title":"How many students complete tertiary education?","URL":"https://doi.org/10.1787/62cab6af-e","author":[{"family":"OECD","given":""}],"issued":{"date-parts":[["2019"]]}}}],"schema":"https://github.com/citation-style-language/schema/raw/master/csl-citation.json"} </w:instrText>
      </w:r>
      <w:r w:rsidR="0066029E" w:rsidRPr="00CC3AC4">
        <w:rPr>
          <w:rFonts w:ascii="Arial" w:hAnsi="Arial" w:cs="Arial"/>
          <w:sz w:val="24"/>
          <w:szCs w:val="24"/>
        </w:rPr>
        <w:fldChar w:fldCharType="separate"/>
      </w:r>
      <w:r w:rsidR="0066029E" w:rsidRPr="00CC3AC4">
        <w:rPr>
          <w:rFonts w:ascii="Arial" w:hAnsi="Arial" w:cs="Arial"/>
          <w:sz w:val="24"/>
          <w:szCs w:val="24"/>
        </w:rPr>
        <w:t>(OECD, 2019)</w:t>
      </w:r>
      <w:r w:rsidR="0066029E" w:rsidRPr="00CC3AC4">
        <w:rPr>
          <w:rFonts w:ascii="Arial" w:hAnsi="Arial" w:cs="Arial"/>
          <w:sz w:val="24"/>
          <w:szCs w:val="24"/>
        </w:rPr>
        <w:fldChar w:fldCharType="end"/>
      </w:r>
      <w:r w:rsidR="00B71059" w:rsidRPr="00CC3AC4">
        <w:rPr>
          <w:rFonts w:ascii="Arial" w:hAnsi="Arial" w:cs="Arial"/>
          <w:sz w:val="24"/>
          <w:szCs w:val="24"/>
        </w:rPr>
        <w:t>.</w:t>
      </w:r>
      <w:r w:rsidR="00F0231D" w:rsidRPr="00CC3AC4">
        <w:rPr>
          <w:rFonts w:ascii="Arial" w:hAnsi="Arial" w:cs="Arial"/>
          <w:sz w:val="24"/>
          <w:szCs w:val="24"/>
        </w:rPr>
        <w:t xml:space="preserve"> </w:t>
      </w:r>
    </w:p>
    <w:p w14:paraId="38049B76" w14:textId="77777777" w:rsidR="009D0D18" w:rsidRPr="00CC3AC4" w:rsidRDefault="009D0D18" w:rsidP="00E365A7">
      <w:pPr>
        <w:spacing w:after="0" w:line="240" w:lineRule="auto"/>
        <w:rPr>
          <w:rFonts w:ascii="Arial" w:hAnsi="Arial" w:cs="Arial"/>
          <w:sz w:val="24"/>
          <w:szCs w:val="24"/>
        </w:rPr>
      </w:pPr>
    </w:p>
    <w:p w14:paraId="1EB1BDCF" w14:textId="294D3D4F" w:rsidR="00C017A0" w:rsidRPr="00CC3AC4" w:rsidRDefault="00B05685" w:rsidP="00E365A7">
      <w:pPr>
        <w:pStyle w:val="NormalWeb"/>
        <w:shd w:val="clear" w:color="auto" w:fill="FFFFFF"/>
        <w:spacing w:before="0" w:beforeAutospacing="0" w:after="0" w:afterAutospacing="0"/>
        <w:rPr>
          <w:rFonts w:ascii="Arial" w:hAnsi="Arial" w:cs="Arial"/>
        </w:rPr>
      </w:pPr>
      <w:r w:rsidRPr="00CC3AC4">
        <w:rPr>
          <w:rFonts w:ascii="Arial" w:hAnsi="Arial" w:cs="Arial"/>
        </w:rPr>
        <w:t>En est</w:t>
      </w:r>
      <w:r w:rsidR="005809F2" w:rsidRPr="00CC3AC4">
        <w:rPr>
          <w:rFonts w:ascii="Arial" w:hAnsi="Arial" w:cs="Arial"/>
        </w:rPr>
        <w:t xml:space="preserve">a investigación </w:t>
      </w:r>
      <w:r w:rsidRPr="00CC3AC4">
        <w:rPr>
          <w:rFonts w:ascii="Arial" w:hAnsi="Arial" w:cs="Arial"/>
        </w:rPr>
        <w:t>se encontró que</w:t>
      </w:r>
      <w:r w:rsidR="000B58F0" w:rsidRPr="00CC3AC4">
        <w:rPr>
          <w:rFonts w:ascii="Arial" w:hAnsi="Arial" w:cs="Arial"/>
        </w:rPr>
        <w:t xml:space="preserve"> el </w:t>
      </w:r>
      <w:r w:rsidRPr="00CC3AC4">
        <w:rPr>
          <w:rFonts w:ascii="Arial" w:hAnsi="Arial" w:cs="Arial"/>
        </w:rPr>
        <w:t>61.6</w:t>
      </w:r>
      <w:r w:rsidR="00AF0320">
        <w:rPr>
          <w:rFonts w:ascii="Arial" w:hAnsi="Arial" w:cs="Arial"/>
        </w:rPr>
        <w:t xml:space="preserve"> </w:t>
      </w:r>
      <w:r w:rsidR="000B58F0" w:rsidRPr="00CC3AC4">
        <w:rPr>
          <w:rFonts w:ascii="Arial" w:hAnsi="Arial" w:cs="Arial"/>
        </w:rPr>
        <w:t xml:space="preserve">% </w:t>
      </w:r>
      <w:r w:rsidR="00102279" w:rsidRPr="00CC3AC4">
        <w:rPr>
          <w:rFonts w:ascii="Arial" w:hAnsi="Arial" w:cs="Arial"/>
        </w:rPr>
        <w:t>de personas</w:t>
      </w:r>
      <w:r w:rsidR="000B58F0" w:rsidRPr="00CC3AC4">
        <w:rPr>
          <w:rFonts w:ascii="Arial" w:hAnsi="Arial" w:cs="Arial"/>
        </w:rPr>
        <w:t xml:space="preserve"> </w:t>
      </w:r>
      <w:r w:rsidRPr="00CC3AC4">
        <w:rPr>
          <w:rFonts w:ascii="Arial" w:hAnsi="Arial" w:cs="Arial"/>
        </w:rPr>
        <w:t>se desvincul</w:t>
      </w:r>
      <w:r w:rsidR="00102279" w:rsidRPr="00CC3AC4">
        <w:rPr>
          <w:rFonts w:ascii="Arial" w:hAnsi="Arial" w:cs="Arial"/>
        </w:rPr>
        <w:t>a</w:t>
      </w:r>
      <w:r w:rsidRPr="00CC3AC4">
        <w:rPr>
          <w:rFonts w:ascii="Arial" w:hAnsi="Arial" w:cs="Arial"/>
        </w:rPr>
        <w:t xml:space="preserve"> al menos una vez</w:t>
      </w:r>
      <w:r w:rsidR="000B58F0" w:rsidRPr="00CC3AC4">
        <w:rPr>
          <w:rFonts w:ascii="Arial" w:hAnsi="Arial" w:cs="Arial"/>
        </w:rPr>
        <w:t xml:space="preserve"> durante toda su trayectoria académica</w:t>
      </w:r>
      <w:r w:rsidR="00101150" w:rsidRPr="00CC3AC4">
        <w:rPr>
          <w:rFonts w:ascii="Arial" w:hAnsi="Arial" w:cs="Arial"/>
        </w:rPr>
        <w:t>, lo cual varía respecto a los resultados de</w:t>
      </w:r>
      <w:r w:rsidR="003E21FE" w:rsidRPr="00CC3AC4">
        <w:rPr>
          <w:rFonts w:ascii="Arial" w:hAnsi="Arial" w:cs="Arial"/>
        </w:rPr>
        <w:t xml:space="preserve"> un estudio realizado en una universidad</w:t>
      </w:r>
      <w:r w:rsidR="00101150" w:rsidRPr="00CC3AC4">
        <w:rPr>
          <w:rFonts w:ascii="Arial" w:hAnsi="Arial" w:cs="Arial"/>
        </w:rPr>
        <w:t xml:space="preserve"> privada de Medellín donde la desvinculación fue del 47</w:t>
      </w:r>
      <w:r w:rsidR="00EA6B28">
        <w:rPr>
          <w:rFonts w:ascii="Arial" w:hAnsi="Arial" w:cs="Arial"/>
        </w:rPr>
        <w:t xml:space="preserve"> </w:t>
      </w:r>
      <w:r w:rsidR="00101150" w:rsidRPr="00CC3AC4">
        <w:rPr>
          <w:rFonts w:ascii="Arial" w:hAnsi="Arial" w:cs="Arial"/>
        </w:rPr>
        <w:t>%</w:t>
      </w:r>
      <w:r w:rsidR="003942F4" w:rsidRPr="00CC3AC4">
        <w:rPr>
          <w:rFonts w:ascii="Arial" w:hAnsi="Arial" w:cs="Arial"/>
        </w:rPr>
        <w:t xml:space="preserve"> </w:t>
      </w:r>
      <w:r w:rsidR="00101150" w:rsidRPr="00CC3AC4">
        <w:rPr>
          <w:rFonts w:ascii="Arial" w:hAnsi="Arial" w:cs="Arial"/>
        </w:rPr>
        <w:fldChar w:fldCharType="begin"/>
      </w:r>
      <w:r w:rsidR="00101150" w:rsidRPr="00CC3AC4">
        <w:rPr>
          <w:rFonts w:ascii="Arial" w:hAnsi="Arial" w:cs="Arial"/>
        </w:rPr>
        <w:instrText xml:space="preserve"> ADDIN ZOTERO_ITEM CSL_CITATION {"citationID":"06Xfbou2","properties":{"formattedCitation":"(Castro-Montoya et al., 2020)","plainCitation":"(Castro-Montoya et al., 2020)","noteIndex":0},"citationItems":[{"id":15072,"uris":["http://zotero.org/users/5510357/items/WZ9PYI2B"],"itemData":{"id":15072,"type":"article-journal","abstract":"Resumen:El objetivo de este estudio es explorar la relación entre factores demográficos, socioeconómicos y académicos de ingreso de los estudiantes a la universidad con el resultado final, definido como graduación, deserción o rezago. Se consideró 1002 estudiantes matriculados en las cohortes 2009-2010 de una universidad privada de Medellín (Colombia). Se incluyeron variables demográficas, socioeconómicas y académicas de ingreso y se reconstruyó la trayectoria académica del estudiante en términos de frecuencia, tipo, duración y periodo de las desvinculaciones. Los resultados muestran que la probabilidad de desvincularse por primera y segunda vez fue 0.47 y 0.32 respectivamente. La probabilidad de retornar luego del primer y segundo episodio de desvinculación fue de 0.27 y 0.20 respectivamente. De todos los estudiantes de la muestra, el 53,3% se graduó, el 34,5% desertó y el 12,2% se rezagó. La desvinculación temporal es del 13,5%, 8,4% y 43,4% entre graduados, desertores y rezagados, respectivamente. Se concluye que la desvinculación temporal está presente tanto en graduados como desertores y rezagados. Palabras clave: graduación; deserción; rezago; trayectoria académica; estudios de cohorte histórica","container-title":"Formación universitaria","DOI":"10.4067/S0718-50062020000100043","ISSN":"0718-5006","issue":"1","note":"publisher: Centro de Información Tecnológica","page":"43-54","source":"SciELO","title":"Academic trajectory and factors associated with graduation, dropout and graduation delay in undergraduate students at a private university of Medellín (Colombia)","volume":"13","author":[{"family":"Castro-Montoya","given":"Bibiana A."},{"family":"Manrique-Hernández","given":"Rubén D."},{"family":"Gonzalez-Gómez","given":"Difariney"},{"family":"Segura-Cardona","given":"Angela M."},{"family":"Castro-Montoya","given":"Bibiana A."},{"family":"Manrique-Hernández","given":"Rubén D."},{"family":"Gonzalez-Gómez","given":"Difariney"},{"family":"Segura-Cardona","given":"Angela M."}],"issued":{"date-parts":[["2020",2]]}}}],"schema":"https://github.com/citation-style-language/schema/raw/master/csl-citation.json"} </w:instrText>
      </w:r>
      <w:r w:rsidR="00101150" w:rsidRPr="00CC3AC4">
        <w:rPr>
          <w:rFonts w:ascii="Arial" w:hAnsi="Arial" w:cs="Arial"/>
        </w:rPr>
        <w:fldChar w:fldCharType="separate"/>
      </w:r>
      <w:r w:rsidR="00101150" w:rsidRPr="00CC3AC4">
        <w:rPr>
          <w:rFonts w:ascii="Arial" w:hAnsi="Arial" w:cs="Arial"/>
          <w:noProof/>
        </w:rPr>
        <w:t>(Castro-Montoya et al., 2020)</w:t>
      </w:r>
      <w:r w:rsidR="00101150" w:rsidRPr="00CC3AC4">
        <w:rPr>
          <w:rFonts w:ascii="Arial" w:hAnsi="Arial" w:cs="Arial"/>
        </w:rPr>
        <w:fldChar w:fldCharType="end"/>
      </w:r>
      <w:r w:rsidR="00101150" w:rsidRPr="00CC3AC4">
        <w:rPr>
          <w:rFonts w:ascii="Arial" w:hAnsi="Arial" w:cs="Arial"/>
        </w:rPr>
        <w:t>.</w:t>
      </w:r>
      <w:r w:rsidR="00C017A0" w:rsidRPr="00CC3AC4">
        <w:rPr>
          <w:rFonts w:ascii="Arial" w:hAnsi="Arial" w:cs="Arial"/>
        </w:rPr>
        <w:t xml:space="preserve"> </w:t>
      </w:r>
    </w:p>
    <w:p w14:paraId="023A466D" w14:textId="77777777" w:rsidR="009D0D18" w:rsidRPr="00CC3AC4" w:rsidRDefault="009D0D18" w:rsidP="00E365A7">
      <w:pPr>
        <w:pStyle w:val="NormalWeb"/>
        <w:shd w:val="clear" w:color="auto" w:fill="FFFFFF"/>
        <w:spacing w:before="0" w:beforeAutospacing="0" w:after="0" w:afterAutospacing="0"/>
        <w:rPr>
          <w:rFonts w:ascii="Arial" w:hAnsi="Arial" w:cs="Arial"/>
        </w:rPr>
      </w:pPr>
    </w:p>
    <w:p w14:paraId="03D38060" w14:textId="3448E2E8" w:rsidR="00C017A0" w:rsidRPr="00CC3AC4" w:rsidRDefault="00C017A0" w:rsidP="00E365A7">
      <w:pPr>
        <w:pStyle w:val="NormalWeb"/>
        <w:shd w:val="clear" w:color="auto" w:fill="FFFFFF"/>
        <w:spacing w:before="0" w:beforeAutospacing="0" w:after="0" w:afterAutospacing="0"/>
        <w:rPr>
          <w:rFonts w:ascii="Arial" w:hAnsi="Arial" w:cs="Arial"/>
        </w:rPr>
      </w:pPr>
      <w:r w:rsidRPr="00CC3AC4">
        <w:rPr>
          <w:rFonts w:ascii="Arial" w:hAnsi="Arial" w:cs="Arial"/>
        </w:rPr>
        <w:t>De acuerdo con el tema de desvinculación, r</w:t>
      </w:r>
      <w:r w:rsidR="00101150" w:rsidRPr="00CC3AC4">
        <w:rPr>
          <w:rFonts w:ascii="Arial" w:hAnsi="Arial" w:cs="Arial"/>
        </w:rPr>
        <w:t>esultados de una</w:t>
      </w:r>
      <w:r w:rsidR="00F229C6" w:rsidRPr="00CC3AC4">
        <w:rPr>
          <w:rFonts w:ascii="Arial" w:hAnsi="Arial" w:cs="Arial"/>
        </w:rPr>
        <w:t xml:space="preserve"> universidad pública de Uruguay evidencian que </w:t>
      </w:r>
      <w:r w:rsidRPr="00CC3AC4">
        <w:rPr>
          <w:rFonts w:ascii="Arial" w:hAnsi="Arial" w:cs="Arial"/>
        </w:rPr>
        <w:t>esta</w:t>
      </w:r>
      <w:r w:rsidR="00F229C6" w:rsidRPr="00CC3AC4">
        <w:rPr>
          <w:rFonts w:ascii="Arial" w:hAnsi="Arial" w:cs="Arial"/>
        </w:rPr>
        <w:t xml:space="preserve"> </w:t>
      </w:r>
      <w:r w:rsidR="00101150" w:rsidRPr="00CC3AC4">
        <w:rPr>
          <w:rFonts w:ascii="Arial" w:hAnsi="Arial" w:cs="Arial"/>
        </w:rPr>
        <w:t>sucede generalmente</w:t>
      </w:r>
      <w:r w:rsidR="00F229C6" w:rsidRPr="00CC3AC4">
        <w:rPr>
          <w:rFonts w:ascii="Arial" w:hAnsi="Arial" w:cs="Arial"/>
        </w:rPr>
        <w:t xml:space="preserve"> durante los primeros tres meses </w:t>
      </w:r>
      <w:r w:rsidRPr="00CC3AC4">
        <w:rPr>
          <w:rFonts w:ascii="Arial" w:hAnsi="Arial" w:cs="Arial"/>
        </w:rPr>
        <w:t>a partir del</w:t>
      </w:r>
      <w:r w:rsidR="00F229C6" w:rsidRPr="00CC3AC4">
        <w:rPr>
          <w:rFonts w:ascii="Arial" w:hAnsi="Arial" w:cs="Arial"/>
        </w:rPr>
        <w:t xml:space="preserve"> inicio de </w:t>
      </w:r>
      <w:r w:rsidR="00101150" w:rsidRPr="00CC3AC4">
        <w:rPr>
          <w:rFonts w:ascii="Arial" w:hAnsi="Arial" w:cs="Arial"/>
        </w:rPr>
        <w:t>clases</w:t>
      </w:r>
      <w:r w:rsidR="00F229C6" w:rsidRPr="00CC3AC4">
        <w:rPr>
          <w:rFonts w:ascii="Arial" w:hAnsi="Arial" w:cs="Arial"/>
        </w:rPr>
        <w:t xml:space="preserve"> y se relaciona con </w:t>
      </w:r>
      <w:r w:rsidRPr="00CC3AC4">
        <w:rPr>
          <w:rFonts w:ascii="Arial" w:hAnsi="Arial" w:cs="Arial"/>
        </w:rPr>
        <w:t>factores</w:t>
      </w:r>
      <w:r w:rsidR="00F229C6" w:rsidRPr="00CC3AC4">
        <w:rPr>
          <w:rFonts w:ascii="Arial" w:hAnsi="Arial" w:cs="Arial"/>
        </w:rPr>
        <w:t xml:space="preserve"> institucionales y </w:t>
      </w:r>
      <w:r w:rsidRPr="00CC3AC4">
        <w:rPr>
          <w:rFonts w:ascii="Arial" w:hAnsi="Arial" w:cs="Arial"/>
        </w:rPr>
        <w:t xml:space="preserve">propios </w:t>
      </w:r>
      <w:r w:rsidR="00F229C6" w:rsidRPr="00CC3AC4">
        <w:rPr>
          <w:rFonts w:ascii="Arial" w:hAnsi="Arial" w:cs="Arial"/>
        </w:rPr>
        <w:t>del programa</w:t>
      </w:r>
      <w:r w:rsidRPr="00CC3AC4">
        <w:rPr>
          <w:rFonts w:ascii="Arial" w:hAnsi="Arial" w:cs="Arial"/>
        </w:rPr>
        <w:t xml:space="preserve"> académico</w:t>
      </w:r>
      <w:r w:rsidR="00F229C6" w:rsidRPr="00CC3AC4">
        <w:rPr>
          <w:rFonts w:ascii="Arial" w:hAnsi="Arial" w:cs="Arial"/>
        </w:rPr>
        <w:t>, así como con motivos personales de</w:t>
      </w:r>
      <w:r w:rsidR="00973E6F">
        <w:rPr>
          <w:rFonts w:ascii="Arial" w:hAnsi="Arial" w:cs="Arial"/>
          <w:color w:val="FF0000"/>
        </w:rPr>
        <w:t>l</w:t>
      </w:r>
      <w:r w:rsidR="00F229C6" w:rsidRPr="00CC3AC4">
        <w:rPr>
          <w:rFonts w:ascii="Arial" w:hAnsi="Arial" w:cs="Arial"/>
        </w:rPr>
        <w:t xml:space="preserve"> </w:t>
      </w:r>
      <w:r w:rsidR="00F229C6" w:rsidRPr="00255E8C">
        <w:rPr>
          <w:rFonts w:ascii="Arial" w:hAnsi="Arial" w:cs="Arial"/>
        </w:rPr>
        <w:t>estudiant</w:t>
      </w:r>
      <w:r w:rsidR="00973E6F" w:rsidRPr="00255E8C">
        <w:rPr>
          <w:rFonts w:ascii="Arial" w:hAnsi="Arial" w:cs="Arial"/>
        </w:rPr>
        <w:t>ado</w:t>
      </w:r>
      <w:r w:rsidR="00F229C6" w:rsidRPr="00255E8C">
        <w:rPr>
          <w:rFonts w:ascii="Arial" w:hAnsi="Arial" w:cs="Arial"/>
        </w:rPr>
        <w:t>.</w:t>
      </w:r>
      <w:r w:rsidRPr="00255E8C">
        <w:rPr>
          <w:rFonts w:ascii="Arial" w:hAnsi="Arial" w:cs="Arial"/>
        </w:rPr>
        <w:t xml:space="preserve"> </w:t>
      </w:r>
      <w:r w:rsidRPr="00255E8C">
        <w:rPr>
          <w:rFonts w:ascii="Arial" w:hAnsi="Arial" w:cs="Arial"/>
        </w:rPr>
        <w:fldChar w:fldCharType="begin"/>
      </w:r>
      <w:r w:rsidRPr="00255E8C">
        <w:rPr>
          <w:rFonts w:ascii="Arial" w:hAnsi="Arial" w:cs="Arial"/>
        </w:rPr>
        <w:instrText xml:space="preserve"> ADDIN ZOTERO_ITEM CSL_CITATION {"citationID":"5ogYzopy","properties":{"formattedCitation":"(Rodr\\uc0\\u237{}guez et al., 2014)","plainCitation":"(Rodríguez et al., 2014)","noteIndex":0},"citationItems":[{"id":15074,"uris":["http://zotero.org/users/5510357/items/4EBE2EVW"],"itemData":{"id":15074,"type":"article-journal","abstract":"Resumen\nEste artículo muestra los resultados de una investigación cuyo objetivo fue identificar los factores que influyen en la desvinculación estudiantil en el marco de los Ciclos Iniciales Optativos, una propuesta educativa innovadora dentro de la educación superior que apunta a la flexibilidad curricular y a democratizar el acceso a la Universidad de la República (U de la R). Se indagó sobre el momento y los motivos de la desvinculación; asimismo, se estudió la supervivencia estudiantil utilizando el método de Kaplan-Meier. Los resultados evidencian que la desvinculación de los estudiantes ocurre principalmente durante los primeros tres meses a partir del inicio de cursos y se relaciona con aspectos institucionales y del programa, así como con motivos personales de los estudiantes.\nThis article shows the results of a research which target was to identify the influence factors on the student disassociation on Initial Optative Cycles setting, an educational Higher Education innovation, that pursuits a curricular flexibility and to democratize the access to the Universidad de la República, Uruguay. Timing and reasons for uncoupling were inquired; the student survival used the Kaplan-Meier's method. The outcomes reveal that the student disassociation happens, predominantly, during the first three months of the courses initiation and its related to institutional and program aspects, as well as with the students personal motivations.","container-title":"Revista de la Educación Superior","DOI":"10.1016/j.resu.2015.02.004","ISSN":"0185-2760","issue":"170","journalAbbreviation":"Revista de la Educación Superior","language":"es","page":"113-134","source":"ScienceDirect","title":"La desvinculación en la primera generación de estudiantes de un programa innovador de la Universidad de la República, Uruguay1","volume":"43","author":[{"family":"Rodríguez","given":"Pilar"},{"family":"Brum","given":"Laura"},{"family":"Correa","given":"Analía"},{"family":"Laporta","given":"Paula"},{"family":"Cantieri","given":"Rossana"},{"family":"Núñez","given":"Clara"},{"family":"Verrastro","given":"Natalia"},{"family":"De León","given":"Gastón"}],"issued":{"date-parts":[["2014",4,1]]}}}],"schema":"https://github.com/citation-style-language/schema/raw/master/csl-citation.json"} </w:instrText>
      </w:r>
      <w:r w:rsidRPr="00255E8C">
        <w:rPr>
          <w:rFonts w:ascii="Arial" w:hAnsi="Arial" w:cs="Arial"/>
        </w:rPr>
        <w:fldChar w:fldCharType="separate"/>
      </w:r>
      <w:r w:rsidRPr="00255E8C">
        <w:rPr>
          <w:rFonts w:ascii="Arial" w:hAnsi="Arial" w:cs="Arial"/>
        </w:rPr>
        <w:t>(Rodríguez et al., 2014)</w:t>
      </w:r>
      <w:r w:rsidRPr="00255E8C">
        <w:rPr>
          <w:rFonts w:ascii="Arial" w:hAnsi="Arial" w:cs="Arial"/>
        </w:rPr>
        <w:fldChar w:fldCharType="end"/>
      </w:r>
      <w:r w:rsidRPr="00CC3AC4">
        <w:rPr>
          <w:rFonts w:ascii="Arial" w:hAnsi="Arial" w:cs="Arial"/>
        </w:rPr>
        <w:t xml:space="preserve">. Por otra parte, en una universidad pública de Argentina </w:t>
      </w:r>
      <w:r w:rsidR="00102279" w:rsidRPr="00CC3AC4">
        <w:rPr>
          <w:rFonts w:ascii="Arial" w:hAnsi="Arial" w:cs="Arial"/>
        </w:rPr>
        <w:t>identifican</w:t>
      </w:r>
      <w:r w:rsidRPr="00CC3AC4">
        <w:rPr>
          <w:rFonts w:ascii="Arial" w:hAnsi="Arial" w:cs="Arial"/>
        </w:rPr>
        <w:t xml:space="preserve"> que los factores del proceso de desvinculación y procrastinación académica que son relevantes para </w:t>
      </w:r>
      <w:r w:rsidR="00102279" w:rsidRPr="00CC3AC4">
        <w:rPr>
          <w:rFonts w:ascii="Arial" w:hAnsi="Arial" w:cs="Arial"/>
        </w:rPr>
        <w:t>el estudiantado</w:t>
      </w:r>
      <w:r w:rsidRPr="00CC3AC4">
        <w:rPr>
          <w:rFonts w:ascii="Arial" w:hAnsi="Arial" w:cs="Arial"/>
        </w:rPr>
        <w:t xml:space="preserve"> </w:t>
      </w:r>
      <w:r w:rsidR="00047552" w:rsidRPr="00CC3AC4">
        <w:rPr>
          <w:rFonts w:ascii="Arial" w:hAnsi="Arial" w:cs="Arial"/>
        </w:rPr>
        <w:t>están relacionados</w:t>
      </w:r>
      <w:r w:rsidRPr="00CC3AC4">
        <w:rPr>
          <w:rFonts w:ascii="Arial" w:hAnsi="Arial" w:cs="Arial"/>
        </w:rPr>
        <w:t xml:space="preserve"> con la modalidad </w:t>
      </w:r>
      <w:r w:rsidRPr="00CC3AC4">
        <w:rPr>
          <w:rFonts w:ascii="Arial" w:hAnsi="Arial" w:cs="Arial"/>
        </w:rPr>
        <w:lastRenderedPageBreak/>
        <w:t xml:space="preserve">de la clase y evaluaciones, los contextos en los cuales se enseña y los contenidos que se seleccionan como material de lectura </w:t>
      </w:r>
      <w:r w:rsidRPr="00CC3AC4">
        <w:rPr>
          <w:rFonts w:ascii="Arial" w:hAnsi="Arial" w:cs="Arial"/>
        </w:rPr>
        <w:fldChar w:fldCharType="begin"/>
      </w:r>
      <w:r w:rsidRPr="00CC3AC4">
        <w:rPr>
          <w:rFonts w:ascii="Arial" w:hAnsi="Arial" w:cs="Arial"/>
        </w:rPr>
        <w:instrText xml:space="preserve"> ADDIN ZOTERO_ITEM CSL_CITATION {"citationID":"KZ6EBxxm","properties":{"formattedCitation":"(Rigo &amp; Lubomirsky, 2020)","plainCitation":"(Rigo &amp; Lubomirsky, 2020)","noteIndex":0},"citationItems":[{"id":15077,"uris":["http://zotero.org/users/5510357/items/MMGSCJJM"],"itemData":{"id":15077,"type":"article-journal","container-title":"Anuario de Investigaciones de la Facultad de Psicología","ISSN":"1853-0354","issue":"8","language":"es","license":"Derechos de autor 2021","note":"number: 8","page":"108-118","source":"revistas.unc.edu.ar","title":"Factores situacionales asociados a la desvinculación académica. Vínculos entre procrastinación y compromiso en estudiantes universitarios","volume":"5","author":[{"family":"Rigo","given":"Daiana Yamila"},{"family":"Lubomirsky","given":"Adelma Angela"}],"issued":{"date-parts":[["2020"]]}}}],"schema":"https://github.com/citation-style-language/schema/raw/master/csl-citation.json"} </w:instrText>
      </w:r>
      <w:r w:rsidRPr="00CC3AC4">
        <w:rPr>
          <w:rFonts w:ascii="Arial" w:hAnsi="Arial" w:cs="Arial"/>
        </w:rPr>
        <w:fldChar w:fldCharType="separate"/>
      </w:r>
      <w:r w:rsidRPr="00CC3AC4">
        <w:rPr>
          <w:rFonts w:ascii="Arial" w:hAnsi="Arial" w:cs="Arial"/>
          <w:noProof/>
        </w:rPr>
        <w:t xml:space="preserve">(Rigo </w:t>
      </w:r>
      <w:r w:rsidR="00957F29" w:rsidRPr="00CC3AC4">
        <w:rPr>
          <w:rFonts w:ascii="Arial" w:hAnsi="Arial" w:cs="Arial"/>
          <w:noProof/>
        </w:rPr>
        <w:t>y</w:t>
      </w:r>
      <w:r w:rsidRPr="00CC3AC4">
        <w:rPr>
          <w:rFonts w:ascii="Arial" w:hAnsi="Arial" w:cs="Arial"/>
          <w:noProof/>
        </w:rPr>
        <w:t xml:space="preserve"> Lubomirsky, 2020)</w:t>
      </w:r>
      <w:r w:rsidRPr="00CC3AC4">
        <w:rPr>
          <w:rFonts w:ascii="Arial" w:hAnsi="Arial" w:cs="Arial"/>
        </w:rPr>
        <w:fldChar w:fldCharType="end"/>
      </w:r>
      <w:r w:rsidR="00957F29" w:rsidRPr="00CC3AC4">
        <w:rPr>
          <w:rFonts w:ascii="Arial" w:hAnsi="Arial" w:cs="Arial"/>
        </w:rPr>
        <w:t>.</w:t>
      </w:r>
    </w:p>
    <w:p w14:paraId="40F6E162" w14:textId="77777777" w:rsidR="009D0D18" w:rsidRPr="00CC3AC4" w:rsidRDefault="009D0D18" w:rsidP="00E365A7">
      <w:pPr>
        <w:pStyle w:val="NormalWeb"/>
        <w:shd w:val="clear" w:color="auto" w:fill="FFFFFF"/>
        <w:spacing w:before="0" w:beforeAutospacing="0" w:after="0" w:afterAutospacing="0"/>
        <w:rPr>
          <w:rFonts w:ascii="Arial" w:hAnsi="Arial" w:cs="Arial"/>
        </w:rPr>
      </w:pPr>
    </w:p>
    <w:p w14:paraId="233F9C1E" w14:textId="7FF7D04D" w:rsidR="005809F2" w:rsidRPr="00CC3AC4" w:rsidRDefault="00C017A0" w:rsidP="00E365A7">
      <w:pPr>
        <w:pStyle w:val="NormalWeb"/>
        <w:shd w:val="clear" w:color="auto" w:fill="FFFFFF"/>
        <w:spacing w:before="0" w:beforeAutospacing="0" w:after="0" w:afterAutospacing="0"/>
        <w:rPr>
          <w:rFonts w:ascii="Arial" w:hAnsi="Arial" w:cs="Arial"/>
        </w:rPr>
      </w:pPr>
      <w:r w:rsidRPr="00CC3AC4">
        <w:rPr>
          <w:rFonts w:ascii="Arial" w:hAnsi="Arial" w:cs="Arial"/>
        </w:rPr>
        <w:t>Teniendo en cuenta</w:t>
      </w:r>
      <w:r w:rsidR="005809F2" w:rsidRPr="00CC3AC4">
        <w:rPr>
          <w:rFonts w:ascii="Arial" w:hAnsi="Arial" w:cs="Arial"/>
        </w:rPr>
        <w:t xml:space="preserve"> los resultados encontrados en esta población, es importante monitorear detenidamente el fenómeno de desvinculación durante el primer periodo académico, debido a que es el momento más probable </w:t>
      </w:r>
      <w:r w:rsidR="00726359" w:rsidRPr="00CC3AC4">
        <w:rPr>
          <w:rFonts w:ascii="Arial" w:hAnsi="Arial" w:cs="Arial"/>
        </w:rPr>
        <w:t xml:space="preserve">de </w:t>
      </w:r>
      <w:r w:rsidR="005809F2" w:rsidRPr="00CC3AC4">
        <w:rPr>
          <w:rFonts w:ascii="Arial" w:hAnsi="Arial" w:cs="Arial"/>
        </w:rPr>
        <w:t xml:space="preserve">que el evento de desvinculación sea </w:t>
      </w:r>
      <w:r w:rsidR="00726359" w:rsidRPr="00CC3AC4">
        <w:rPr>
          <w:rFonts w:ascii="Arial" w:hAnsi="Arial" w:cs="Arial"/>
        </w:rPr>
        <w:t xml:space="preserve">permanente. Por otro lado, las desvinculaciones en semestres más avanzados ocurren entre </w:t>
      </w:r>
      <w:r w:rsidR="00756B8F" w:rsidRPr="00CC3AC4">
        <w:rPr>
          <w:rFonts w:ascii="Arial" w:hAnsi="Arial" w:cs="Arial"/>
        </w:rPr>
        <w:t xml:space="preserve">las personas </w:t>
      </w:r>
      <w:r w:rsidR="00726359" w:rsidRPr="00CC3AC4">
        <w:rPr>
          <w:rFonts w:ascii="Arial" w:hAnsi="Arial" w:cs="Arial"/>
        </w:rPr>
        <w:t>graduad</w:t>
      </w:r>
      <w:r w:rsidR="00756B8F" w:rsidRPr="00CC3AC4">
        <w:rPr>
          <w:rFonts w:ascii="Arial" w:hAnsi="Arial" w:cs="Arial"/>
        </w:rPr>
        <w:t>a</w:t>
      </w:r>
      <w:r w:rsidR="00726359" w:rsidRPr="00CC3AC4">
        <w:rPr>
          <w:rFonts w:ascii="Arial" w:hAnsi="Arial" w:cs="Arial"/>
        </w:rPr>
        <w:t>s y rezagad</w:t>
      </w:r>
      <w:r w:rsidR="00756B8F" w:rsidRPr="00CC3AC4">
        <w:rPr>
          <w:rFonts w:ascii="Arial" w:hAnsi="Arial" w:cs="Arial"/>
        </w:rPr>
        <w:t>a</w:t>
      </w:r>
      <w:r w:rsidR="00726359" w:rsidRPr="00CC3AC4">
        <w:rPr>
          <w:rFonts w:ascii="Arial" w:hAnsi="Arial" w:cs="Arial"/>
        </w:rPr>
        <w:t xml:space="preserve">s, quizás por algunos inconvenientes con la obtención de requisitos para la graduación, </w:t>
      </w:r>
      <w:r w:rsidR="00262BD4" w:rsidRPr="00CC3AC4">
        <w:rPr>
          <w:rFonts w:ascii="Arial" w:hAnsi="Arial" w:cs="Arial"/>
        </w:rPr>
        <w:t xml:space="preserve">como </w:t>
      </w:r>
      <w:r w:rsidR="00726359" w:rsidRPr="00CC3AC4">
        <w:rPr>
          <w:rFonts w:ascii="Arial" w:hAnsi="Arial" w:cs="Arial"/>
        </w:rPr>
        <w:t>trabajos de grado, diplomados o cumplimiento del segundo idioma.</w:t>
      </w:r>
    </w:p>
    <w:p w14:paraId="02464650" w14:textId="77777777" w:rsidR="009D0D18" w:rsidRPr="00CC3AC4" w:rsidRDefault="009D0D18" w:rsidP="00E365A7">
      <w:pPr>
        <w:pStyle w:val="NormalWeb"/>
        <w:shd w:val="clear" w:color="auto" w:fill="FFFFFF"/>
        <w:spacing w:before="0" w:beforeAutospacing="0" w:after="0" w:afterAutospacing="0"/>
        <w:rPr>
          <w:rFonts w:ascii="Arial" w:hAnsi="Arial" w:cs="Arial"/>
        </w:rPr>
      </w:pPr>
    </w:p>
    <w:p w14:paraId="4D420393" w14:textId="77421422" w:rsidR="00D2575F" w:rsidRPr="00CC3AC4" w:rsidRDefault="00833327" w:rsidP="00E365A7">
      <w:pPr>
        <w:pStyle w:val="NormalWeb"/>
        <w:shd w:val="clear" w:color="auto" w:fill="FFFFFF"/>
        <w:spacing w:before="0" w:beforeAutospacing="0" w:after="0" w:afterAutospacing="0"/>
        <w:rPr>
          <w:rFonts w:ascii="Arial" w:hAnsi="Arial" w:cs="Arial"/>
        </w:rPr>
      </w:pPr>
      <w:r w:rsidRPr="00CC3AC4">
        <w:rPr>
          <w:rFonts w:ascii="Arial" w:hAnsi="Arial" w:cs="Arial"/>
        </w:rPr>
        <w:t xml:space="preserve">Las investigaciones de trayectoria académica universitaria son de gran importancia porque abarcan todo el proceso académico desde </w:t>
      </w:r>
      <w:r w:rsidR="007D21A5" w:rsidRPr="00CC3AC4">
        <w:rPr>
          <w:rFonts w:ascii="Arial" w:hAnsi="Arial" w:cs="Arial"/>
        </w:rPr>
        <w:t>el</w:t>
      </w:r>
      <w:r w:rsidRPr="00CC3AC4">
        <w:rPr>
          <w:rFonts w:ascii="Arial" w:hAnsi="Arial" w:cs="Arial"/>
        </w:rPr>
        <w:t xml:space="preserve"> ingreso hasta </w:t>
      </w:r>
      <w:r w:rsidR="007D21A5" w:rsidRPr="00CC3AC4">
        <w:rPr>
          <w:rFonts w:ascii="Arial" w:hAnsi="Arial" w:cs="Arial"/>
        </w:rPr>
        <w:t>el</w:t>
      </w:r>
      <w:r w:rsidRPr="00CC3AC4">
        <w:rPr>
          <w:rFonts w:ascii="Arial" w:hAnsi="Arial" w:cs="Arial"/>
        </w:rPr>
        <w:t xml:space="preserve"> egreso</w:t>
      </w:r>
      <w:r w:rsidR="007D21A5" w:rsidRPr="00CC3AC4">
        <w:rPr>
          <w:rFonts w:ascii="Arial" w:hAnsi="Arial" w:cs="Arial"/>
        </w:rPr>
        <w:t xml:space="preserve"> estudiantil</w:t>
      </w:r>
      <w:r w:rsidRPr="00CC3AC4">
        <w:rPr>
          <w:rFonts w:ascii="Arial" w:hAnsi="Arial" w:cs="Arial"/>
        </w:rPr>
        <w:t>. Sin embargo, su ejecución no es sencilla e impone retos a las instituciones educativa</w:t>
      </w:r>
      <w:r w:rsidR="00957F29" w:rsidRPr="00CC3AC4">
        <w:rPr>
          <w:rFonts w:ascii="Arial" w:hAnsi="Arial" w:cs="Arial"/>
        </w:rPr>
        <w:t>s</w:t>
      </w:r>
      <w:r w:rsidR="007D21A5" w:rsidRPr="00CC3AC4">
        <w:rPr>
          <w:rFonts w:ascii="Arial" w:hAnsi="Arial" w:cs="Arial"/>
        </w:rPr>
        <w:t>,</w:t>
      </w:r>
      <w:r w:rsidR="00957F29" w:rsidRPr="00CC3AC4">
        <w:rPr>
          <w:rFonts w:ascii="Arial" w:hAnsi="Arial" w:cs="Arial"/>
        </w:rPr>
        <w:t xml:space="preserve"> puesto que se requiere</w:t>
      </w:r>
      <w:r w:rsidRPr="00CC3AC4">
        <w:rPr>
          <w:rFonts w:ascii="Arial" w:hAnsi="Arial" w:cs="Arial"/>
        </w:rPr>
        <w:t xml:space="preserve"> la tenencia de avanzados sistema</w:t>
      </w:r>
      <w:r w:rsidR="00756B8F" w:rsidRPr="00CC3AC4">
        <w:rPr>
          <w:rFonts w:ascii="Arial" w:hAnsi="Arial" w:cs="Arial"/>
        </w:rPr>
        <w:t>s</w:t>
      </w:r>
      <w:r w:rsidRPr="00CC3AC4">
        <w:rPr>
          <w:rFonts w:ascii="Arial" w:hAnsi="Arial" w:cs="Arial"/>
        </w:rPr>
        <w:t xml:space="preserve"> de información con fines investigativos para la recolección rigorosa y sistemática de los datos cada semestre.</w:t>
      </w:r>
      <w:r w:rsidR="002057D4" w:rsidRPr="00CC3AC4">
        <w:rPr>
          <w:rFonts w:ascii="Arial" w:hAnsi="Arial" w:cs="Arial"/>
        </w:rPr>
        <w:t xml:space="preserve"> </w:t>
      </w:r>
      <w:r w:rsidRPr="00CC3AC4">
        <w:rPr>
          <w:rFonts w:ascii="Arial" w:hAnsi="Arial" w:cs="Arial"/>
        </w:rPr>
        <w:t>De acuerdo con lo anterior, este estudio present</w:t>
      </w:r>
      <w:r w:rsidR="00756B8F" w:rsidRPr="00CC3AC4">
        <w:rPr>
          <w:rFonts w:ascii="Arial" w:hAnsi="Arial" w:cs="Arial"/>
        </w:rPr>
        <w:t>a</w:t>
      </w:r>
      <w:r w:rsidR="00726359" w:rsidRPr="00CC3AC4">
        <w:rPr>
          <w:rFonts w:ascii="Arial" w:hAnsi="Arial" w:cs="Arial"/>
        </w:rPr>
        <w:t xml:space="preserve"> </w:t>
      </w:r>
      <w:r w:rsidRPr="00CC3AC4">
        <w:rPr>
          <w:rFonts w:ascii="Arial" w:hAnsi="Arial" w:cs="Arial"/>
        </w:rPr>
        <w:t xml:space="preserve">ciertas limitaciones relacionadas con la obtención de toda la información necesaria para una mejor comprensión del fenómeno, por </w:t>
      </w:r>
      <w:r w:rsidR="00957F29" w:rsidRPr="00CC3AC4">
        <w:rPr>
          <w:rFonts w:ascii="Arial" w:hAnsi="Arial" w:cs="Arial"/>
        </w:rPr>
        <w:t>ejemplo,</w:t>
      </w:r>
      <w:r w:rsidRPr="00CC3AC4">
        <w:rPr>
          <w:rFonts w:ascii="Arial" w:hAnsi="Arial" w:cs="Arial"/>
        </w:rPr>
        <w:t xml:space="preserve"> el motivo de la deserción.</w:t>
      </w:r>
    </w:p>
    <w:p w14:paraId="108B26C9" w14:textId="77777777" w:rsidR="004362D5" w:rsidRPr="00CC3AC4" w:rsidRDefault="004362D5" w:rsidP="00E365A7">
      <w:pPr>
        <w:pStyle w:val="NormalWeb"/>
        <w:shd w:val="clear" w:color="auto" w:fill="FFFFFF"/>
        <w:spacing w:before="0" w:beforeAutospacing="0" w:after="0" w:afterAutospacing="0"/>
        <w:rPr>
          <w:rFonts w:ascii="Arial" w:hAnsi="Arial" w:cs="Arial"/>
        </w:rPr>
      </w:pPr>
    </w:p>
    <w:p w14:paraId="24CFE88E" w14:textId="6B35B57F" w:rsidR="007D21A5" w:rsidRPr="00CC3AC4" w:rsidRDefault="004362D5" w:rsidP="00E365A7">
      <w:pPr>
        <w:spacing w:after="0" w:line="240" w:lineRule="auto"/>
        <w:rPr>
          <w:rFonts w:ascii="Arial" w:hAnsi="Arial" w:cs="Arial"/>
          <w:sz w:val="24"/>
          <w:szCs w:val="24"/>
        </w:rPr>
      </w:pPr>
      <w:r w:rsidRPr="00CC3AC4">
        <w:rPr>
          <w:rFonts w:ascii="Arial" w:hAnsi="Arial" w:cs="Arial"/>
          <w:sz w:val="24"/>
          <w:szCs w:val="24"/>
        </w:rPr>
        <w:lastRenderedPageBreak/>
        <w:t xml:space="preserve">Teniendo en cuenta </w:t>
      </w:r>
      <w:r w:rsidR="00C3478C" w:rsidRPr="00CC3AC4">
        <w:rPr>
          <w:rFonts w:ascii="Arial" w:hAnsi="Arial" w:cs="Arial"/>
          <w:sz w:val="24"/>
          <w:szCs w:val="24"/>
        </w:rPr>
        <w:t xml:space="preserve">el enfoque de esta investigación, </w:t>
      </w:r>
      <w:r w:rsidR="007D21A5" w:rsidRPr="00CC3AC4">
        <w:rPr>
          <w:rFonts w:ascii="Arial" w:hAnsi="Arial" w:cs="Arial"/>
          <w:sz w:val="24"/>
          <w:szCs w:val="24"/>
        </w:rPr>
        <w:t xml:space="preserve">se desconocen </w:t>
      </w:r>
      <w:r w:rsidRPr="00CC3AC4">
        <w:rPr>
          <w:rFonts w:ascii="Arial" w:hAnsi="Arial" w:cs="Arial"/>
          <w:sz w:val="24"/>
          <w:szCs w:val="24"/>
        </w:rPr>
        <w:t>los factores asociados a la deserción estudiantil</w:t>
      </w:r>
      <w:r w:rsidR="007D21A5" w:rsidRPr="00CC3AC4">
        <w:rPr>
          <w:rFonts w:ascii="Arial" w:hAnsi="Arial" w:cs="Arial"/>
          <w:sz w:val="24"/>
          <w:szCs w:val="24"/>
        </w:rPr>
        <w:t>. No obstante, se halla</w:t>
      </w:r>
      <w:r w:rsidR="00C3478C" w:rsidRPr="00CC3AC4">
        <w:rPr>
          <w:rFonts w:ascii="Arial" w:hAnsi="Arial" w:cs="Arial"/>
          <w:sz w:val="24"/>
          <w:szCs w:val="24"/>
        </w:rPr>
        <w:t>n</w:t>
      </w:r>
      <w:r w:rsidR="007D21A5" w:rsidRPr="00CC3AC4">
        <w:rPr>
          <w:rFonts w:ascii="Arial" w:hAnsi="Arial" w:cs="Arial"/>
          <w:sz w:val="24"/>
          <w:szCs w:val="24"/>
        </w:rPr>
        <w:t xml:space="preserve"> algunas características relevantes como el bajo nivel socioeconómico de los estudiantes de la muestra, tal como se identifica en una universidad pública boliviana, la</w:t>
      </w:r>
      <w:r w:rsidRPr="00CC3AC4">
        <w:rPr>
          <w:rFonts w:ascii="Arial" w:hAnsi="Arial" w:cs="Arial"/>
          <w:sz w:val="24"/>
          <w:szCs w:val="24"/>
        </w:rPr>
        <w:t xml:space="preserve"> </w:t>
      </w:r>
      <w:r w:rsidR="007D21A5" w:rsidRPr="00CC3AC4">
        <w:rPr>
          <w:rFonts w:ascii="Arial" w:hAnsi="Arial" w:cs="Arial"/>
          <w:sz w:val="24"/>
          <w:szCs w:val="24"/>
        </w:rPr>
        <w:t>que encontró que los factores de mayor influencia en la deserción son el factor económico (22.80</w:t>
      </w:r>
      <w:r w:rsidR="00373B99">
        <w:rPr>
          <w:rFonts w:ascii="Arial" w:hAnsi="Arial" w:cs="Arial"/>
          <w:sz w:val="24"/>
          <w:szCs w:val="24"/>
        </w:rPr>
        <w:t xml:space="preserve"> </w:t>
      </w:r>
      <w:r w:rsidR="007D21A5" w:rsidRPr="00CC3AC4">
        <w:rPr>
          <w:rFonts w:ascii="Arial" w:hAnsi="Arial" w:cs="Arial"/>
          <w:sz w:val="24"/>
          <w:szCs w:val="24"/>
        </w:rPr>
        <w:t>%) y el factor familiar (32.00</w:t>
      </w:r>
      <w:r w:rsidR="00373B99">
        <w:rPr>
          <w:rFonts w:ascii="Arial" w:hAnsi="Arial" w:cs="Arial"/>
          <w:sz w:val="24"/>
          <w:szCs w:val="24"/>
        </w:rPr>
        <w:t xml:space="preserve"> </w:t>
      </w:r>
      <w:r w:rsidR="007D21A5" w:rsidRPr="00CC3AC4">
        <w:rPr>
          <w:rFonts w:ascii="Arial" w:hAnsi="Arial" w:cs="Arial"/>
          <w:sz w:val="24"/>
          <w:szCs w:val="24"/>
        </w:rPr>
        <w:t xml:space="preserve">%) </w:t>
      </w:r>
      <w:r w:rsidR="007D21A5" w:rsidRPr="00CC3AC4">
        <w:rPr>
          <w:rFonts w:ascii="Arial" w:hAnsi="Arial" w:cs="Arial"/>
          <w:sz w:val="24"/>
          <w:szCs w:val="24"/>
        </w:rPr>
        <w:fldChar w:fldCharType="begin"/>
      </w:r>
      <w:r w:rsidR="007D21A5" w:rsidRPr="00CC3AC4">
        <w:rPr>
          <w:rFonts w:ascii="Arial" w:hAnsi="Arial" w:cs="Arial"/>
          <w:sz w:val="24"/>
          <w:szCs w:val="24"/>
        </w:rPr>
        <w:instrText xml:space="preserve"> ADDIN ZOTERO_ITEM CSL_CITATION {"citationID":"GAXmklpK","properties":{"formattedCitation":"(Poveda Velasco, 2019)","plainCitation":"(Poveda Velasco, 2019)","noteIndex":0},"citationItems":[{"id":15079,"uris":["http://zotero.org/users/5510357/items/F25RL7XY"],"itemData":{"id":15079,"type":"article-journal","container-title":"Revista Investigación y Negocios","ISSN":"2521-2737","issue":"20","language":"es","note":"publisher: Facultad de Ciencias Económicas y Empresariales y la Universidad Mayor Real y Pontificia de San Francisco Xavier","page":"63-80","source":"SciELO","title":"Los factores que influyen sobre la deserción universitaria. Estudio en la UMRPSFXCh - Bolivia, análisis con ecuaciones estructurales","volume":"12","author":[{"family":"Poveda Velasco","given":"Iván Marcelo"}],"issued":{"date-parts":[["2019",10]]}}}],"schema":"https://github.com/citation-style-language/schema/raw/master/csl-citation.json"} </w:instrText>
      </w:r>
      <w:r w:rsidR="007D21A5" w:rsidRPr="00CC3AC4">
        <w:rPr>
          <w:rFonts w:ascii="Arial" w:hAnsi="Arial" w:cs="Arial"/>
          <w:sz w:val="24"/>
          <w:szCs w:val="24"/>
        </w:rPr>
        <w:fldChar w:fldCharType="separate"/>
      </w:r>
      <w:r w:rsidR="007D21A5" w:rsidRPr="00CC3AC4">
        <w:rPr>
          <w:rFonts w:ascii="Arial" w:hAnsi="Arial" w:cs="Arial"/>
          <w:noProof/>
          <w:sz w:val="24"/>
          <w:szCs w:val="24"/>
        </w:rPr>
        <w:t>(Poveda Velasco, 2019)</w:t>
      </w:r>
      <w:r w:rsidR="007D21A5" w:rsidRPr="00CC3AC4">
        <w:rPr>
          <w:rFonts w:ascii="Arial" w:hAnsi="Arial" w:cs="Arial"/>
          <w:sz w:val="24"/>
          <w:szCs w:val="24"/>
        </w:rPr>
        <w:fldChar w:fldCharType="end"/>
      </w:r>
      <w:r w:rsidR="007D21A5" w:rsidRPr="00CC3AC4">
        <w:rPr>
          <w:rFonts w:ascii="Arial" w:hAnsi="Arial" w:cs="Arial"/>
          <w:sz w:val="24"/>
          <w:szCs w:val="24"/>
        </w:rPr>
        <w:t xml:space="preserve">. </w:t>
      </w:r>
      <w:r w:rsidR="00E34A51" w:rsidRPr="00CC3AC4">
        <w:rPr>
          <w:rFonts w:ascii="Arial" w:hAnsi="Arial" w:cs="Arial"/>
          <w:sz w:val="24"/>
          <w:szCs w:val="24"/>
        </w:rPr>
        <w:t>Así mismo</w:t>
      </w:r>
      <w:r w:rsidR="007D21A5" w:rsidRPr="00CC3AC4">
        <w:rPr>
          <w:rFonts w:ascii="Arial" w:hAnsi="Arial" w:cs="Arial"/>
          <w:sz w:val="24"/>
          <w:szCs w:val="24"/>
        </w:rPr>
        <w:t xml:space="preserve">, </w:t>
      </w:r>
      <w:r w:rsidR="00C3478C" w:rsidRPr="00CC3AC4">
        <w:rPr>
          <w:rFonts w:ascii="Arial" w:hAnsi="Arial" w:cs="Arial"/>
          <w:sz w:val="24"/>
          <w:szCs w:val="24"/>
        </w:rPr>
        <w:t xml:space="preserve">los hallazgos de un estudio en una universidad pública de Colombia revelaron que </w:t>
      </w:r>
      <w:r w:rsidR="00756B8F" w:rsidRPr="00CC3AC4">
        <w:rPr>
          <w:rFonts w:ascii="Arial" w:hAnsi="Arial" w:cs="Arial"/>
          <w:sz w:val="24"/>
          <w:szCs w:val="24"/>
        </w:rPr>
        <w:t>las personas</w:t>
      </w:r>
      <w:r w:rsidR="00C3478C" w:rsidRPr="00CC3AC4">
        <w:rPr>
          <w:rFonts w:ascii="Arial" w:hAnsi="Arial" w:cs="Arial"/>
          <w:sz w:val="24"/>
          <w:szCs w:val="24"/>
        </w:rPr>
        <w:t xml:space="preserve"> con un mayor riesgo de abandonar sus estudios universitarios muestran dificultades de adaptación a la vida universitaria, proceden de hogares monoparentales y experimentan niveles moderados o severos de disfunción familiar.</w:t>
      </w:r>
      <w:r w:rsidR="007D21A5" w:rsidRPr="00CC3AC4">
        <w:rPr>
          <w:rFonts w:ascii="Arial" w:hAnsi="Arial" w:cs="Arial"/>
          <w:sz w:val="24"/>
          <w:szCs w:val="24"/>
        </w:rPr>
        <w:fldChar w:fldCharType="begin"/>
      </w:r>
      <w:r w:rsidR="007D21A5" w:rsidRPr="00CC3AC4">
        <w:rPr>
          <w:rFonts w:ascii="Arial" w:hAnsi="Arial" w:cs="Arial"/>
          <w:sz w:val="24"/>
          <w:szCs w:val="24"/>
        </w:rPr>
        <w:instrText xml:space="preserve"> ADDIN ZOTERO_ITEM CSL_CITATION {"citationID":"zJMhse7s","properties":{"formattedCitation":"(Rueda Ram\\uc0\\u237{}rez et al., 2020)","plainCitation":"(Rueda Ramírez et al., 2020)","noteIndex":0},"citationItems":[{"id":15083,"uris":["http://zotero.org/users/5510357/items/ZCRIYYD4"],"itemData":{"id":15083,"type":"article-journal","abstract":"Experiences Questionnaire and the Family APGAR were administered to students. A multiple correspondence analysis was performed using the mixed classification to obtain the typologies from the coordinates of the variables in each factor. According to the profiles obtained, the one that contains the students with the highest risk of desertion includes students with a lack of adaptation and low adaptation to university life, belonging to single-parent families and reporting severe or moderate family dysfunction.","container-title":"Revista de Psicología","DOI":"10.18800/psico.202001.011","ISSN":"02549247, 22233733","issue":"1","journalAbbreviation":"PSICO","language":"es","page":"275-297","source":"DOI.org (Crossref)","title":"Perfiles de riesgo de deserción en estudiantes de las sedes de una universidad colombiana","volume":"38","author":[{"family":"Rueda Ramírez","given":"Sandra Milena"},{"family":"Urrego Velásquez","given":"Diana"},{"family":"Páez Zapata","given":"Esteban"},{"family":"Velásquez","given":"Carlos"},{"family":"Hernández Ramírez","given":"Eliana María"}],"issued":{"date-parts":[["2020"]]}}}],"schema":"https://github.com/citation-style-language/schema/raw/master/csl-citation.json"} </w:instrText>
      </w:r>
      <w:r w:rsidR="007D21A5" w:rsidRPr="00CC3AC4">
        <w:rPr>
          <w:rFonts w:ascii="Arial" w:hAnsi="Arial" w:cs="Arial"/>
          <w:sz w:val="24"/>
          <w:szCs w:val="24"/>
        </w:rPr>
        <w:fldChar w:fldCharType="separate"/>
      </w:r>
      <w:r w:rsidR="007D21A5" w:rsidRPr="00CC3AC4">
        <w:rPr>
          <w:rFonts w:ascii="Arial" w:hAnsi="Arial" w:cs="Arial"/>
          <w:sz w:val="24"/>
          <w:szCs w:val="24"/>
        </w:rPr>
        <w:t>(Rueda Ramírez et al., 2020)</w:t>
      </w:r>
      <w:r w:rsidR="007D21A5" w:rsidRPr="00CC3AC4">
        <w:rPr>
          <w:rFonts w:ascii="Arial" w:hAnsi="Arial" w:cs="Arial"/>
          <w:sz w:val="24"/>
          <w:szCs w:val="24"/>
        </w:rPr>
        <w:fldChar w:fldCharType="end"/>
      </w:r>
      <w:r w:rsidR="007D21A5" w:rsidRPr="00CC3AC4">
        <w:rPr>
          <w:rFonts w:ascii="Arial" w:hAnsi="Arial" w:cs="Arial"/>
          <w:sz w:val="24"/>
          <w:szCs w:val="24"/>
        </w:rPr>
        <w:t xml:space="preserve">. </w:t>
      </w:r>
    </w:p>
    <w:p w14:paraId="48E4988F" w14:textId="77777777" w:rsidR="009D0D18" w:rsidRPr="00CC3AC4" w:rsidRDefault="009D0D18" w:rsidP="00E365A7">
      <w:pPr>
        <w:spacing w:after="0" w:line="240" w:lineRule="auto"/>
        <w:rPr>
          <w:rFonts w:ascii="Arial" w:hAnsi="Arial" w:cs="Arial"/>
          <w:sz w:val="24"/>
          <w:szCs w:val="24"/>
        </w:rPr>
      </w:pPr>
    </w:p>
    <w:p w14:paraId="57195A10" w14:textId="43FF26A3" w:rsidR="007D21A5" w:rsidRPr="00CC3AC4" w:rsidRDefault="007D21A5" w:rsidP="00E365A7">
      <w:pPr>
        <w:spacing w:after="0" w:line="240" w:lineRule="auto"/>
        <w:rPr>
          <w:rFonts w:ascii="Arial" w:hAnsi="Arial" w:cs="Arial"/>
          <w:sz w:val="24"/>
          <w:szCs w:val="24"/>
        </w:rPr>
      </w:pPr>
      <w:r w:rsidRPr="00CC3AC4">
        <w:rPr>
          <w:rFonts w:ascii="Arial" w:hAnsi="Arial" w:cs="Arial"/>
          <w:sz w:val="24"/>
          <w:szCs w:val="24"/>
        </w:rPr>
        <w:t xml:space="preserve">En otros </w:t>
      </w:r>
      <w:r w:rsidR="00255E8C" w:rsidRPr="00CC3AC4">
        <w:rPr>
          <w:rFonts w:ascii="Arial" w:hAnsi="Arial" w:cs="Arial"/>
          <w:sz w:val="24"/>
          <w:szCs w:val="24"/>
        </w:rPr>
        <w:t>hallazgos</w:t>
      </w:r>
      <w:r w:rsidR="00255E8C">
        <w:rPr>
          <w:rFonts w:ascii="Arial" w:hAnsi="Arial" w:cs="Arial"/>
          <w:sz w:val="24"/>
          <w:szCs w:val="24"/>
        </w:rPr>
        <w:t>,</w:t>
      </w:r>
      <w:r w:rsidR="00255E8C" w:rsidRPr="00CC3AC4">
        <w:rPr>
          <w:rFonts w:ascii="Arial" w:hAnsi="Arial" w:cs="Arial"/>
          <w:sz w:val="24"/>
          <w:szCs w:val="24"/>
        </w:rPr>
        <w:t xml:space="preserve"> una</w:t>
      </w:r>
      <w:r w:rsidRPr="00CC3AC4">
        <w:rPr>
          <w:rFonts w:ascii="Arial" w:hAnsi="Arial" w:cs="Arial"/>
          <w:sz w:val="24"/>
          <w:szCs w:val="24"/>
        </w:rPr>
        <w:t xml:space="preserve"> investigación realizada en la Universidad de los Andes de la República Bolivariana de Venezuela muestra que el 65</w:t>
      </w:r>
      <w:r w:rsidR="00351CDC">
        <w:rPr>
          <w:rFonts w:ascii="Arial" w:hAnsi="Arial" w:cs="Arial"/>
          <w:sz w:val="24"/>
          <w:szCs w:val="24"/>
        </w:rPr>
        <w:t xml:space="preserve"> </w:t>
      </w:r>
      <w:r w:rsidRPr="00CC3AC4">
        <w:rPr>
          <w:rFonts w:ascii="Arial" w:hAnsi="Arial" w:cs="Arial"/>
          <w:sz w:val="24"/>
          <w:szCs w:val="24"/>
        </w:rPr>
        <w:t>% de</w:t>
      </w:r>
      <w:r w:rsidR="00E34A51" w:rsidRPr="00CC3AC4">
        <w:rPr>
          <w:rFonts w:ascii="Arial" w:hAnsi="Arial" w:cs="Arial"/>
          <w:sz w:val="24"/>
          <w:szCs w:val="24"/>
        </w:rPr>
        <w:t xml:space="preserve">l estudiantado </w:t>
      </w:r>
      <w:r w:rsidRPr="00CC3AC4">
        <w:rPr>
          <w:rFonts w:ascii="Arial" w:hAnsi="Arial" w:cs="Arial"/>
          <w:sz w:val="24"/>
          <w:szCs w:val="24"/>
        </w:rPr>
        <w:t xml:space="preserve">podría haber desertado por falta de oportunidades laborales, altos gastos personales y académicos, carencia de recursos económicos, baja formación escolar de secundaria y desmotivación. </w:t>
      </w:r>
      <w:r w:rsidRPr="00CC3AC4">
        <w:rPr>
          <w:rFonts w:ascii="Arial" w:hAnsi="Arial" w:cs="Arial"/>
          <w:sz w:val="24"/>
          <w:szCs w:val="24"/>
        </w:rPr>
        <w:fldChar w:fldCharType="begin"/>
      </w:r>
      <w:r w:rsidRPr="00CC3AC4">
        <w:rPr>
          <w:rFonts w:ascii="Arial" w:hAnsi="Arial" w:cs="Arial"/>
          <w:sz w:val="24"/>
          <w:szCs w:val="24"/>
        </w:rPr>
        <w:instrText xml:space="preserve"> ADDIN ZOTERO_ITEM CSL_CITATION {"citationID":"edm12FfE","properties":{"formattedCitation":"(Albarr\\uc0\\u225{}n-Pe\\uc0\\u241{}a, 2019)","plainCitation":"(Albarrán-Peña, 2019)","noteIndex":0},"citationItems":[{"id":15084,"uris":["http://zotero.org/users/5510357/items/TUEUZNF8"],"itemData":{"id":15084,"type":"article-journal","abstract":"Objective: We present an analysis that allows us to approximate the student dropout at the University of Los Andes (ULA-Venezuela), in order to interpret the factors that could be generating the absence of students from classrooms. Method: Google academic, Dialnet and Latindex were consulted with the key words: university desertion, student abandonment, Venezuelan universities. It is important to indicate that there were no official data to measure the phenomenon, so the information was extracted from estimates of non-governmental organizations or online journals. Results: The findings reveal that 65% of students could have dropped out, due to lack of future job opportunities, increase of their personal and academic expenses, interruption of academic work due to continuous social protests, lack of economic resources, low training secondary school and demotivation, mainly. Discussion: The desertion in the ULA is a growing phenomenon that increases as the economic crisis of the country worsens. Conclusion: Motivational and academic support should be provided to the student so that he remains in the classrooms despite the social and economic vicissitudes present in the country.","container-title":"Educación y Humanismo","DOI":"10.17081/eduhum.21.36.2806","ISSN":"2665-2420","issue":"36","language":"es","license":"Derechos de autor 2018 Educación y Humanismo","note":"number: 36","page":"60-92","source":"revistas.unisimon.edu.co","title":"La deserción estudiantil en la Universidad de Los Andes (Venezuela): Student desertion at the University of Los Andes (Venezuela)","title-short":"La deserción estudiantil en la Universidad de Los Andes (Venezuela)","volume":"21","author":[{"family":"Albarrán-Peña","given":"José"}],"issued":{"date-parts":[["2019",1,1]]}}}],"schema":"https://github.com/citation-style-language/schema/raw/master/csl-citation.json"} </w:instrText>
      </w:r>
      <w:r w:rsidRPr="00CC3AC4">
        <w:rPr>
          <w:rFonts w:ascii="Arial" w:hAnsi="Arial" w:cs="Arial"/>
          <w:sz w:val="24"/>
          <w:szCs w:val="24"/>
        </w:rPr>
        <w:fldChar w:fldCharType="separate"/>
      </w:r>
      <w:r w:rsidRPr="00CC3AC4">
        <w:rPr>
          <w:rFonts w:ascii="Arial" w:hAnsi="Arial" w:cs="Arial"/>
          <w:sz w:val="24"/>
          <w:szCs w:val="24"/>
        </w:rPr>
        <w:t>(Albarrán-Peña, 2019)</w:t>
      </w:r>
      <w:r w:rsidRPr="00CC3AC4">
        <w:rPr>
          <w:rFonts w:ascii="Arial" w:hAnsi="Arial" w:cs="Arial"/>
          <w:sz w:val="24"/>
          <w:szCs w:val="24"/>
        </w:rPr>
        <w:fldChar w:fldCharType="end"/>
      </w:r>
      <w:r w:rsidRPr="00CC3AC4">
        <w:rPr>
          <w:rFonts w:ascii="Arial" w:hAnsi="Arial" w:cs="Arial"/>
          <w:sz w:val="24"/>
          <w:szCs w:val="24"/>
        </w:rPr>
        <w:t>. Por lo tanto, a partir de los resultados del presente estudio es importante realizar investigaciones a profundidad de los riesgos, así como los factores causales que influyen en el fenómeno de la deserción</w:t>
      </w:r>
      <w:r w:rsidR="009D0D18" w:rsidRPr="00CC3AC4">
        <w:rPr>
          <w:rFonts w:ascii="Arial" w:hAnsi="Arial" w:cs="Arial"/>
          <w:sz w:val="24"/>
          <w:szCs w:val="24"/>
        </w:rPr>
        <w:t>.</w:t>
      </w:r>
    </w:p>
    <w:p w14:paraId="4D5EFCC6" w14:textId="77777777" w:rsidR="001D3BD5" w:rsidRPr="00CC3AC4" w:rsidRDefault="001D3BD5" w:rsidP="00E365A7">
      <w:pPr>
        <w:spacing w:after="0" w:line="240" w:lineRule="auto"/>
        <w:rPr>
          <w:rFonts w:ascii="Arial" w:hAnsi="Arial" w:cs="Arial"/>
          <w:sz w:val="24"/>
          <w:szCs w:val="24"/>
        </w:rPr>
      </w:pPr>
    </w:p>
    <w:p w14:paraId="75D26883" w14:textId="45ED10FB" w:rsidR="009A107B" w:rsidRPr="00CC3AC4" w:rsidRDefault="009A107B" w:rsidP="009A107B">
      <w:pPr>
        <w:spacing w:after="0" w:line="240" w:lineRule="auto"/>
        <w:rPr>
          <w:rFonts w:ascii="Arial" w:hAnsi="Arial" w:cs="Arial"/>
          <w:sz w:val="24"/>
          <w:szCs w:val="24"/>
        </w:rPr>
      </w:pPr>
      <w:r w:rsidRPr="00CC3AC4">
        <w:rPr>
          <w:rFonts w:ascii="Arial" w:hAnsi="Arial" w:cs="Arial"/>
          <w:sz w:val="24"/>
          <w:szCs w:val="24"/>
        </w:rPr>
        <w:t xml:space="preserve">Los resultados de esta investigación </w:t>
      </w:r>
      <w:r w:rsidR="00371889" w:rsidRPr="00CC3AC4">
        <w:rPr>
          <w:rFonts w:ascii="Arial" w:hAnsi="Arial" w:cs="Arial"/>
          <w:sz w:val="24"/>
          <w:szCs w:val="24"/>
        </w:rPr>
        <w:t xml:space="preserve">son </w:t>
      </w:r>
      <w:r w:rsidRPr="00CC3AC4">
        <w:rPr>
          <w:rFonts w:ascii="Arial" w:hAnsi="Arial" w:cs="Arial"/>
          <w:sz w:val="24"/>
          <w:szCs w:val="24"/>
        </w:rPr>
        <w:t>parte de una universidad pública fronteriza de Colombia, situación especial y punto de partida para investigar otras variables a futuro. L</w:t>
      </w:r>
      <w:r w:rsidR="001D3BD5" w:rsidRPr="00CC3AC4">
        <w:rPr>
          <w:rFonts w:ascii="Arial" w:hAnsi="Arial" w:cs="Arial"/>
          <w:sz w:val="24"/>
          <w:szCs w:val="24"/>
        </w:rPr>
        <w:t>as diferencias</w:t>
      </w:r>
      <w:r w:rsidRPr="00CC3AC4">
        <w:rPr>
          <w:rFonts w:ascii="Arial" w:hAnsi="Arial" w:cs="Arial"/>
          <w:sz w:val="24"/>
          <w:szCs w:val="24"/>
        </w:rPr>
        <w:t xml:space="preserve"> </w:t>
      </w:r>
      <w:r w:rsidR="001D3BD5" w:rsidRPr="00CC3AC4">
        <w:rPr>
          <w:rFonts w:ascii="Arial" w:hAnsi="Arial" w:cs="Arial"/>
          <w:sz w:val="24"/>
          <w:szCs w:val="24"/>
        </w:rPr>
        <w:t>soci</w:t>
      </w:r>
      <w:r w:rsidRPr="00CC3AC4">
        <w:rPr>
          <w:rFonts w:ascii="Arial" w:hAnsi="Arial" w:cs="Arial"/>
          <w:sz w:val="24"/>
          <w:szCs w:val="24"/>
        </w:rPr>
        <w:t xml:space="preserve">ales, </w:t>
      </w:r>
      <w:r w:rsidR="001D3BD5" w:rsidRPr="00CC3AC4">
        <w:rPr>
          <w:rFonts w:ascii="Arial" w:hAnsi="Arial" w:cs="Arial"/>
          <w:sz w:val="24"/>
          <w:szCs w:val="24"/>
        </w:rPr>
        <w:t>culturales,</w:t>
      </w:r>
      <w:r w:rsidRPr="00CC3AC4">
        <w:rPr>
          <w:rFonts w:ascii="Arial" w:hAnsi="Arial" w:cs="Arial"/>
          <w:sz w:val="24"/>
          <w:szCs w:val="24"/>
        </w:rPr>
        <w:t xml:space="preserve"> </w:t>
      </w:r>
      <w:r w:rsidR="001D3BD5" w:rsidRPr="00CC3AC4">
        <w:rPr>
          <w:rFonts w:ascii="Arial" w:hAnsi="Arial" w:cs="Arial"/>
          <w:sz w:val="24"/>
          <w:szCs w:val="24"/>
        </w:rPr>
        <w:t xml:space="preserve">étnicas y territoriales </w:t>
      </w:r>
      <w:r w:rsidRPr="00CC3AC4">
        <w:rPr>
          <w:rFonts w:ascii="Arial" w:hAnsi="Arial" w:cs="Arial"/>
          <w:sz w:val="24"/>
          <w:szCs w:val="24"/>
        </w:rPr>
        <w:t>para aquellos que viven en áreas fronterizas pueden crear barreras significativas para acceder a la educación superior, así como para permanecer y graduarse en el sistema educativo colombiano. Estos desafíos pueden incluir limitaciones financieras, falta de recursos educativos, discriminación, barreras lingüísticas y dificultades logísticas debido a la ubicación geográfica</w:t>
      </w:r>
      <w:r w:rsidR="00156797" w:rsidRPr="00CC3AC4">
        <w:rPr>
          <w:rFonts w:ascii="Arial" w:hAnsi="Arial" w:cs="Arial"/>
          <w:sz w:val="24"/>
          <w:szCs w:val="24"/>
        </w:rPr>
        <w:t xml:space="preserve"> (Estupiñán, 2021).</w:t>
      </w:r>
    </w:p>
    <w:p w14:paraId="7ED7AF8C" w14:textId="77777777" w:rsidR="009D0D18" w:rsidRPr="00CC3AC4" w:rsidRDefault="009D0D18" w:rsidP="00E365A7">
      <w:pPr>
        <w:spacing w:after="0" w:line="240" w:lineRule="auto"/>
        <w:rPr>
          <w:rFonts w:ascii="Arial" w:hAnsi="Arial" w:cs="Arial"/>
          <w:sz w:val="24"/>
          <w:szCs w:val="24"/>
        </w:rPr>
      </w:pPr>
    </w:p>
    <w:p w14:paraId="02A106C9" w14:textId="023AF819" w:rsidR="007D21A5" w:rsidRPr="00CC3AC4" w:rsidRDefault="007D21A5" w:rsidP="00E365A7">
      <w:pPr>
        <w:spacing w:after="0" w:line="240" w:lineRule="auto"/>
        <w:rPr>
          <w:rFonts w:ascii="Arial" w:hAnsi="Arial" w:cs="Arial"/>
          <w:sz w:val="24"/>
          <w:szCs w:val="24"/>
        </w:rPr>
      </w:pPr>
      <w:r w:rsidRPr="00CC3AC4">
        <w:rPr>
          <w:rFonts w:ascii="Arial" w:hAnsi="Arial" w:cs="Arial"/>
          <w:sz w:val="24"/>
          <w:szCs w:val="24"/>
        </w:rPr>
        <w:t xml:space="preserve">De acuerdo con lo anterior, la evidencia muestra que el </w:t>
      </w:r>
      <w:r w:rsidR="00B22395" w:rsidRPr="00CC3AC4">
        <w:rPr>
          <w:rFonts w:ascii="Arial" w:hAnsi="Arial" w:cs="Arial"/>
          <w:sz w:val="24"/>
          <w:szCs w:val="24"/>
        </w:rPr>
        <w:t>fenómeno</w:t>
      </w:r>
      <w:r w:rsidRPr="00CC3AC4">
        <w:rPr>
          <w:rFonts w:ascii="Arial" w:hAnsi="Arial" w:cs="Arial"/>
          <w:sz w:val="24"/>
          <w:szCs w:val="24"/>
        </w:rPr>
        <w:t xml:space="preserve"> de la deserción requiere estar en un continuo análisis</w:t>
      </w:r>
      <w:r w:rsidR="00B06B7F" w:rsidRPr="00CC3AC4">
        <w:rPr>
          <w:rFonts w:ascii="Arial" w:hAnsi="Arial" w:cs="Arial"/>
          <w:sz w:val="24"/>
          <w:szCs w:val="24"/>
        </w:rPr>
        <w:t xml:space="preserve">, así como </w:t>
      </w:r>
      <w:r w:rsidRPr="00CC3AC4">
        <w:rPr>
          <w:rFonts w:ascii="Arial" w:hAnsi="Arial" w:cs="Arial"/>
          <w:sz w:val="24"/>
          <w:szCs w:val="24"/>
        </w:rPr>
        <w:t>l</w:t>
      </w:r>
      <w:r w:rsidR="00B06B7F" w:rsidRPr="00CC3AC4">
        <w:rPr>
          <w:rFonts w:ascii="Arial" w:hAnsi="Arial" w:cs="Arial"/>
          <w:sz w:val="24"/>
          <w:szCs w:val="24"/>
        </w:rPr>
        <w:t>a</w:t>
      </w:r>
      <w:r w:rsidRPr="00CC3AC4">
        <w:rPr>
          <w:rFonts w:ascii="Arial" w:hAnsi="Arial" w:cs="Arial"/>
          <w:sz w:val="24"/>
          <w:szCs w:val="24"/>
        </w:rPr>
        <w:t xml:space="preserve">s diferentes </w:t>
      </w:r>
      <w:r w:rsidR="00B06B7F" w:rsidRPr="00CC3AC4">
        <w:rPr>
          <w:rFonts w:ascii="Arial" w:hAnsi="Arial" w:cs="Arial"/>
          <w:sz w:val="24"/>
          <w:szCs w:val="24"/>
        </w:rPr>
        <w:t xml:space="preserve">estrategias y </w:t>
      </w:r>
      <w:r w:rsidRPr="00CC3AC4">
        <w:rPr>
          <w:rFonts w:ascii="Arial" w:hAnsi="Arial" w:cs="Arial"/>
          <w:sz w:val="24"/>
          <w:szCs w:val="24"/>
        </w:rPr>
        <w:t>sistemas políticos y económicos de cada país</w:t>
      </w:r>
      <w:r w:rsidR="00B22395" w:rsidRPr="00CC3AC4">
        <w:rPr>
          <w:rFonts w:ascii="Arial" w:hAnsi="Arial" w:cs="Arial"/>
          <w:sz w:val="24"/>
          <w:szCs w:val="24"/>
        </w:rPr>
        <w:t xml:space="preserve"> </w:t>
      </w:r>
      <w:r w:rsidR="00B06B7F" w:rsidRPr="00CC3AC4">
        <w:rPr>
          <w:rFonts w:ascii="Arial" w:hAnsi="Arial" w:cs="Arial"/>
          <w:sz w:val="24"/>
          <w:szCs w:val="24"/>
        </w:rPr>
        <w:t xml:space="preserve">establecidas </w:t>
      </w:r>
      <w:r w:rsidR="00B22395" w:rsidRPr="00CC3AC4">
        <w:rPr>
          <w:rFonts w:ascii="Arial" w:hAnsi="Arial" w:cs="Arial"/>
          <w:sz w:val="24"/>
          <w:szCs w:val="24"/>
        </w:rPr>
        <w:t xml:space="preserve">para </w:t>
      </w:r>
      <w:r w:rsidR="00B06B7F" w:rsidRPr="00CC3AC4">
        <w:rPr>
          <w:rFonts w:ascii="Arial" w:hAnsi="Arial" w:cs="Arial"/>
          <w:sz w:val="24"/>
          <w:szCs w:val="24"/>
        </w:rPr>
        <w:t>mejorar</w:t>
      </w:r>
      <w:r w:rsidR="00B22395" w:rsidRPr="00CC3AC4">
        <w:rPr>
          <w:rFonts w:ascii="Arial" w:hAnsi="Arial" w:cs="Arial"/>
          <w:sz w:val="24"/>
          <w:szCs w:val="24"/>
        </w:rPr>
        <w:t xml:space="preserve"> permanencia</w:t>
      </w:r>
      <w:r w:rsidR="00B06B7F" w:rsidRPr="00CC3AC4">
        <w:rPr>
          <w:rFonts w:ascii="Arial" w:hAnsi="Arial" w:cs="Arial"/>
          <w:sz w:val="24"/>
          <w:szCs w:val="24"/>
        </w:rPr>
        <w:t xml:space="preserve"> estudiantil</w:t>
      </w:r>
      <w:r w:rsidRPr="00CC3AC4">
        <w:rPr>
          <w:rFonts w:ascii="Arial" w:hAnsi="Arial" w:cs="Arial"/>
          <w:sz w:val="24"/>
          <w:szCs w:val="24"/>
        </w:rPr>
        <w:t xml:space="preserve">. </w:t>
      </w:r>
      <w:r w:rsidR="00B22395" w:rsidRPr="00CC3AC4">
        <w:rPr>
          <w:rFonts w:ascii="Arial" w:hAnsi="Arial" w:cs="Arial"/>
          <w:sz w:val="24"/>
          <w:szCs w:val="24"/>
        </w:rPr>
        <w:t>En ese sentido,</w:t>
      </w:r>
      <w:r w:rsidRPr="00CC3AC4">
        <w:rPr>
          <w:rFonts w:ascii="Arial" w:hAnsi="Arial" w:cs="Arial"/>
          <w:sz w:val="24"/>
          <w:szCs w:val="24"/>
        </w:rPr>
        <w:t xml:space="preserve"> varios países trabajan en estrategias de </w:t>
      </w:r>
      <w:r w:rsidR="00B22395" w:rsidRPr="00CC3AC4">
        <w:rPr>
          <w:rFonts w:ascii="Arial" w:hAnsi="Arial" w:cs="Arial"/>
          <w:sz w:val="24"/>
          <w:szCs w:val="24"/>
        </w:rPr>
        <w:t>retención</w:t>
      </w:r>
      <w:r w:rsidRPr="00CC3AC4">
        <w:rPr>
          <w:rFonts w:ascii="Arial" w:hAnsi="Arial" w:cs="Arial"/>
          <w:sz w:val="24"/>
          <w:szCs w:val="24"/>
        </w:rPr>
        <w:t xml:space="preserve">, que en la </w:t>
      </w:r>
      <w:r w:rsidR="00B22395" w:rsidRPr="00CC3AC4">
        <w:rPr>
          <w:rFonts w:ascii="Arial" w:hAnsi="Arial" w:cs="Arial"/>
          <w:sz w:val="24"/>
          <w:szCs w:val="24"/>
        </w:rPr>
        <w:t>mayoría</w:t>
      </w:r>
      <w:r w:rsidRPr="00CC3AC4">
        <w:rPr>
          <w:rFonts w:ascii="Arial" w:hAnsi="Arial" w:cs="Arial"/>
          <w:sz w:val="24"/>
          <w:szCs w:val="24"/>
        </w:rPr>
        <w:t xml:space="preserve"> de los casos son contextualizadas para cada </w:t>
      </w:r>
      <w:r w:rsidR="00B22395" w:rsidRPr="00CC3AC4">
        <w:rPr>
          <w:rFonts w:ascii="Arial" w:hAnsi="Arial" w:cs="Arial"/>
          <w:sz w:val="24"/>
          <w:szCs w:val="24"/>
        </w:rPr>
        <w:t>institución</w:t>
      </w:r>
      <w:r w:rsidRPr="00CC3AC4">
        <w:rPr>
          <w:rFonts w:ascii="Arial" w:hAnsi="Arial" w:cs="Arial"/>
          <w:sz w:val="24"/>
          <w:szCs w:val="24"/>
        </w:rPr>
        <w:t xml:space="preserve">. Lo anterior supone una oportunidad de ver la evolución que han tenido dichas intervenciones </w:t>
      </w:r>
      <w:r w:rsidRPr="00CC3AC4">
        <w:rPr>
          <w:rFonts w:ascii="Arial" w:hAnsi="Arial" w:cs="Arial"/>
          <w:sz w:val="24"/>
          <w:szCs w:val="24"/>
        </w:rPr>
        <w:fldChar w:fldCharType="begin"/>
      </w:r>
      <w:r w:rsidRPr="00CC3AC4">
        <w:rPr>
          <w:rFonts w:ascii="Arial" w:hAnsi="Arial" w:cs="Arial"/>
          <w:sz w:val="24"/>
          <w:szCs w:val="24"/>
        </w:rPr>
        <w:instrText xml:space="preserve"> ADDIN ZOTERO_ITEM CSL_CITATION {"citationID":"f2PeTNvY","properties":{"formattedCitation":"(Cort\\uc0\\u233{}s C\\uc0\\u225{}ceres et al., 2019)","plainCitation":"(Cortés Cáceres et al., 2019)","noteIndex":0},"citationItems":[{"id":15081,"uris":["http://zotero.org/users/5510357/items/ZAPB678P"],"itemData":{"id":15081,"type":"article-journal","abstract":"The university desertion at present is one of the great problems that faces both the institutions of higher education, as well as the different states and countries that are suffering the social costs as a result of this phenomenon. The cause of the above, institutions and countries have been paying great attention, because at present, higher education institutions have diversified and proliferated, and the hand of the above, has been an increase in the rates results of the last 20 years. The aim of this article was to review the literature regarding the main causes and factors associated with the high dropout rates experienced in recent times. Related to student desertion (abandonment) in Chile. The results show that there are mainly 5 factors related to the causes of desertion, and more and more institutions and researchers are studying this phenomenon, due to the greater availability of data to develop models.","container-title":"REVISTA PERSPECTIVA","DOI":"10.33198/rp.v20i1.00017","ISSN":"1996-5389, 1996-5257","issue":"1","journalAbbreviation":"Rev. Perspectiva","language":"es","page":"13-25","source":"DOI.org (Crossref)","title":"Deserción universitaria: La epidemia que aqueja a los sistemas de educación superior","title-short":"CI Deserción universitaria","volume":"20","author":[{"family":"Cortés Cáceres","given":"Sebastián"},{"family":"Alvarez","given":"Paolo"},{"family":"Llanos Ortiz","given":"Marianela"},{"family":"Castillo Collado","given":"Loreto"}],"issued":{"date-parts":[["2019",6,25]]}}}],"schema":"https://github.com/citation-style-language/schema/raw/master/csl-citation.json"} </w:instrText>
      </w:r>
      <w:r w:rsidRPr="00CC3AC4">
        <w:rPr>
          <w:rFonts w:ascii="Arial" w:hAnsi="Arial" w:cs="Arial"/>
          <w:sz w:val="24"/>
          <w:szCs w:val="24"/>
        </w:rPr>
        <w:fldChar w:fldCharType="separate"/>
      </w:r>
      <w:r w:rsidRPr="00CC3AC4">
        <w:rPr>
          <w:rFonts w:ascii="Arial" w:hAnsi="Arial" w:cs="Arial"/>
          <w:sz w:val="24"/>
          <w:szCs w:val="24"/>
        </w:rPr>
        <w:t>(Cortés Cáceres et al., 2019)</w:t>
      </w:r>
      <w:r w:rsidRPr="00CC3AC4">
        <w:rPr>
          <w:rFonts w:ascii="Arial" w:hAnsi="Arial" w:cs="Arial"/>
          <w:sz w:val="24"/>
          <w:szCs w:val="24"/>
        </w:rPr>
        <w:fldChar w:fldCharType="end"/>
      </w:r>
      <w:r w:rsidR="009D0D18" w:rsidRPr="00CC3AC4">
        <w:rPr>
          <w:rFonts w:ascii="Arial" w:hAnsi="Arial" w:cs="Arial"/>
          <w:sz w:val="24"/>
          <w:szCs w:val="24"/>
        </w:rPr>
        <w:t>.</w:t>
      </w:r>
    </w:p>
    <w:p w14:paraId="14A01AB5" w14:textId="77777777" w:rsidR="00104275" w:rsidRPr="00CC3AC4" w:rsidRDefault="00104275" w:rsidP="00E365A7">
      <w:pPr>
        <w:spacing w:after="0" w:line="240" w:lineRule="auto"/>
        <w:rPr>
          <w:rFonts w:ascii="Arial" w:hAnsi="Arial" w:cs="Arial"/>
          <w:sz w:val="24"/>
          <w:szCs w:val="24"/>
        </w:rPr>
      </w:pPr>
    </w:p>
    <w:p w14:paraId="4D7ACD3C" w14:textId="77777777" w:rsidR="004F2492" w:rsidRDefault="004F2492" w:rsidP="00E365A7">
      <w:pPr>
        <w:spacing w:after="0" w:line="240" w:lineRule="auto"/>
        <w:rPr>
          <w:rFonts w:ascii="Arial" w:hAnsi="Arial" w:cs="Arial"/>
          <w:b/>
          <w:bCs/>
          <w:sz w:val="24"/>
          <w:szCs w:val="24"/>
        </w:rPr>
      </w:pPr>
    </w:p>
    <w:p w14:paraId="2001E310" w14:textId="77777777" w:rsidR="004F2492" w:rsidRDefault="004F2492" w:rsidP="00E365A7">
      <w:pPr>
        <w:spacing w:after="0" w:line="240" w:lineRule="auto"/>
        <w:rPr>
          <w:rFonts w:ascii="Arial" w:hAnsi="Arial" w:cs="Arial"/>
          <w:b/>
          <w:bCs/>
          <w:sz w:val="24"/>
          <w:szCs w:val="24"/>
        </w:rPr>
      </w:pPr>
    </w:p>
    <w:p w14:paraId="14AC06E6" w14:textId="77777777" w:rsidR="004F2492" w:rsidRDefault="004F2492" w:rsidP="00E365A7">
      <w:pPr>
        <w:spacing w:after="0" w:line="240" w:lineRule="auto"/>
        <w:rPr>
          <w:rFonts w:ascii="Arial" w:hAnsi="Arial" w:cs="Arial"/>
          <w:b/>
          <w:bCs/>
          <w:sz w:val="24"/>
          <w:szCs w:val="24"/>
        </w:rPr>
      </w:pPr>
    </w:p>
    <w:p w14:paraId="73579D6D" w14:textId="0370AD11" w:rsidR="009D0D18" w:rsidRPr="00CC3AC4" w:rsidRDefault="00104275" w:rsidP="00E365A7">
      <w:pPr>
        <w:spacing w:after="0" w:line="240" w:lineRule="auto"/>
        <w:rPr>
          <w:rFonts w:ascii="Arial" w:hAnsi="Arial" w:cs="Arial"/>
          <w:b/>
          <w:bCs/>
          <w:sz w:val="24"/>
          <w:szCs w:val="24"/>
        </w:rPr>
      </w:pPr>
      <w:r w:rsidRPr="00CC3AC4">
        <w:rPr>
          <w:rFonts w:ascii="Arial" w:hAnsi="Arial" w:cs="Arial"/>
          <w:b/>
          <w:bCs/>
          <w:sz w:val="24"/>
          <w:szCs w:val="24"/>
        </w:rPr>
        <w:lastRenderedPageBreak/>
        <w:t>Conclusiones</w:t>
      </w:r>
    </w:p>
    <w:p w14:paraId="32C8A397" w14:textId="77777777" w:rsidR="00010E56" w:rsidRPr="00CC3AC4" w:rsidRDefault="00010E56" w:rsidP="00E365A7">
      <w:pPr>
        <w:spacing w:after="0" w:line="240" w:lineRule="auto"/>
        <w:rPr>
          <w:rFonts w:ascii="Arial" w:hAnsi="Arial" w:cs="Arial"/>
          <w:b/>
          <w:bCs/>
          <w:sz w:val="24"/>
          <w:szCs w:val="24"/>
        </w:rPr>
      </w:pPr>
    </w:p>
    <w:p w14:paraId="0C002915" w14:textId="6E306E6F" w:rsidR="00D2575F" w:rsidRPr="00CC3AC4" w:rsidRDefault="00D2575F" w:rsidP="00E365A7">
      <w:pPr>
        <w:spacing w:after="0" w:line="240" w:lineRule="auto"/>
        <w:rPr>
          <w:rFonts w:ascii="Arial" w:hAnsi="Arial" w:cs="Arial"/>
          <w:sz w:val="24"/>
          <w:szCs w:val="24"/>
        </w:rPr>
      </w:pPr>
      <w:r w:rsidRPr="00CC3AC4">
        <w:rPr>
          <w:rFonts w:ascii="Arial" w:hAnsi="Arial" w:cs="Arial"/>
          <w:sz w:val="24"/>
          <w:szCs w:val="24"/>
        </w:rPr>
        <w:t>Los resultados del presente estudio permiten concluir</w:t>
      </w:r>
      <w:r w:rsidR="00262BD4" w:rsidRPr="00CC3AC4">
        <w:rPr>
          <w:rFonts w:ascii="Arial" w:hAnsi="Arial" w:cs="Arial"/>
          <w:sz w:val="24"/>
          <w:szCs w:val="24"/>
        </w:rPr>
        <w:t xml:space="preserve"> que </w:t>
      </w:r>
      <w:r w:rsidR="006E7942">
        <w:rPr>
          <w:rFonts w:ascii="Arial" w:hAnsi="Arial" w:cs="Arial"/>
          <w:sz w:val="24"/>
          <w:szCs w:val="24"/>
        </w:rPr>
        <w:t xml:space="preserve">el </w:t>
      </w:r>
      <w:r w:rsidR="006E7942" w:rsidRPr="00CC3AC4">
        <w:rPr>
          <w:rFonts w:ascii="Arial" w:hAnsi="Arial" w:cs="Arial"/>
          <w:sz w:val="24"/>
          <w:szCs w:val="24"/>
        </w:rPr>
        <w:t>estudiant</w:t>
      </w:r>
      <w:r w:rsidR="006E7942">
        <w:rPr>
          <w:rFonts w:ascii="Arial" w:hAnsi="Arial" w:cs="Arial"/>
          <w:sz w:val="24"/>
          <w:szCs w:val="24"/>
        </w:rPr>
        <w:t>ado</w:t>
      </w:r>
      <w:r w:rsidR="006E7942" w:rsidRPr="00CC3AC4">
        <w:rPr>
          <w:rFonts w:ascii="Arial" w:hAnsi="Arial" w:cs="Arial"/>
          <w:sz w:val="24"/>
          <w:szCs w:val="24"/>
        </w:rPr>
        <w:t xml:space="preserve"> se desvincula</w:t>
      </w:r>
      <w:r w:rsidRPr="00CC3AC4">
        <w:rPr>
          <w:rFonts w:ascii="Arial" w:hAnsi="Arial" w:cs="Arial"/>
          <w:sz w:val="24"/>
          <w:szCs w:val="24"/>
        </w:rPr>
        <w:t xml:space="preserve"> hasta por cuatro veces durante toda su trayectoria académica, donde las probabilidades de retorno más bajas se observaron en la primera desvinculación. Lo anterior sugiere la importancia de hacer seguimiento a</w:t>
      </w:r>
      <w:r w:rsidR="00B06B7F" w:rsidRPr="00CC3AC4">
        <w:rPr>
          <w:rFonts w:ascii="Arial" w:hAnsi="Arial" w:cs="Arial"/>
          <w:sz w:val="24"/>
          <w:szCs w:val="24"/>
        </w:rPr>
        <w:t>l estudiantado</w:t>
      </w:r>
      <w:r w:rsidRPr="00CC3AC4">
        <w:rPr>
          <w:rFonts w:ascii="Arial" w:hAnsi="Arial" w:cs="Arial"/>
          <w:sz w:val="24"/>
          <w:szCs w:val="24"/>
        </w:rPr>
        <w:t xml:space="preserve"> desde los primeros semestres, </w:t>
      </w:r>
      <w:r w:rsidR="00262BD4" w:rsidRPr="00CC3AC4">
        <w:rPr>
          <w:rFonts w:ascii="Arial" w:hAnsi="Arial" w:cs="Arial"/>
          <w:sz w:val="24"/>
          <w:szCs w:val="24"/>
        </w:rPr>
        <w:t xml:space="preserve">así como crear programas de orientación vocacional para aquellos que ingresan por el mecanismo de cobertura, </w:t>
      </w:r>
      <w:proofErr w:type="gramStart"/>
      <w:r w:rsidR="00262BD4" w:rsidRPr="00CC3AC4">
        <w:rPr>
          <w:rFonts w:ascii="Arial" w:hAnsi="Arial" w:cs="Arial"/>
          <w:sz w:val="24"/>
          <w:szCs w:val="24"/>
        </w:rPr>
        <w:t>dado  que</w:t>
      </w:r>
      <w:proofErr w:type="gramEnd"/>
      <w:r w:rsidR="00262BD4" w:rsidRPr="00CC3AC4">
        <w:rPr>
          <w:rFonts w:ascii="Arial" w:hAnsi="Arial" w:cs="Arial"/>
          <w:sz w:val="24"/>
          <w:szCs w:val="24"/>
        </w:rPr>
        <w:t xml:space="preserve"> es el grupo que más frecuente</w:t>
      </w:r>
      <w:r w:rsidR="00EA624C">
        <w:rPr>
          <w:rFonts w:ascii="Arial" w:hAnsi="Arial" w:cs="Arial"/>
          <w:sz w:val="24"/>
          <w:szCs w:val="24"/>
        </w:rPr>
        <w:t>mente</w:t>
      </w:r>
      <w:r w:rsidR="00262BD4" w:rsidRPr="00CC3AC4">
        <w:rPr>
          <w:rFonts w:ascii="Arial" w:hAnsi="Arial" w:cs="Arial"/>
          <w:sz w:val="24"/>
          <w:szCs w:val="24"/>
        </w:rPr>
        <w:t xml:space="preserve"> se desvincula. </w:t>
      </w:r>
    </w:p>
    <w:p w14:paraId="7053F2C8" w14:textId="77777777" w:rsidR="00010E56" w:rsidRPr="00CC3AC4" w:rsidRDefault="00010E56" w:rsidP="00E365A7">
      <w:pPr>
        <w:spacing w:after="0" w:line="240" w:lineRule="auto"/>
        <w:rPr>
          <w:rFonts w:ascii="Arial" w:hAnsi="Arial" w:cs="Arial"/>
          <w:sz w:val="24"/>
          <w:szCs w:val="24"/>
        </w:rPr>
      </w:pPr>
    </w:p>
    <w:p w14:paraId="7D34C96A" w14:textId="18560D27" w:rsidR="00D2575F" w:rsidRPr="00CC3AC4" w:rsidRDefault="001630DE" w:rsidP="00E365A7">
      <w:pPr>
        <w:spacing w:after="0" w:line="240" w:lineRule="auto"/>
        <w:rPr>
          <w:rFonts w:ascii="Arial" w:hAnsi="Arial" w:cs="Arial"/>
          <w:sz w:val="24"/>
          <w:szCs w:val="24"/>
        </w:rPr>
      </w:pPr>
      <w:r>
        <w:rPr>
          <w:rFonts w:ascii="Arial" w:hAnsi="Arial" w:cs="Arial"/>
          <w:sz w:val="24"/>
          <w:szCs w:val="24"/>
        </w:rPr>
        <w:t>Asimismo, este</w:t>
      </w:r>
      <w:r w:rsidR="00010E56" w:rsidRPr="00CC3AC4">
        <w:rPr>
          <w:rFonts w:ascii="Arial" w:hAnsi="Arial" w:cs="Arial"/>
          <w:sz w:val="24"/>
          <w:szCs w:val="24"/>
        </w:rPr>
        <w:t xml:space="preserve"> estudio permit</w:t>
      </w:r>
      <w:r w:rsidR="00B06B7F" w:rsidRPr="00CC3AC4">
        <w:rPr>
          <w:rFonts w:ascii="Arial" w:hAnsi="Arial" w:cs="Arial"/>
          <w:sz w:val="24"/>
          <w:szCs w:val="24"/>
        </w:rPr>
        <w:t xml:space="preserve">e </w:t>
      </w:r>
      <w:r w:rsidR="00010E56" w:rsidRPr="00CC3AC4">
        <w:rPr>
          <w:rFonts w:ascii="Arial" w:hAnsi="Arial" w:cs="Arial"/>
          <w:sz w:val="24"/>
          <w:szCs w:val="24"/>
        </w:rPr>
        <w:t xml:space="preserve">conocer la magnitud de la deserción en una universidad pública colombiana. </w:t>
      </w:r>
      <w:r w:rsidR="00D2575F" w:rsidRPr="00CC3AC4">
        <w:rPr>
          <w:rFonts w:ascii="Arial" w:hAnsi="Arial" w:cs="Arial"/>
          <w:sz w:val="24"/>
          <w:szCs w:val="24"/>
        </w:rPr>
        <w:t>En los tres primeros episodios de desvinculación temporal se observ</w:t>
      </w:r>
      <w:r w:rsidR="00B06B7F" w:rsidRPr="00CC3AC4">
        <w:rPr>
          <w:rFonts w:ascii="Arial" w:hAnsi="Arial" w:cs="Arial"/>
          <w:sz w:val="24"/>
          <w:szCs w:val="24"/>
        </w:rPr>
        <w:t>a</w:t>
      </w:r>
      <w:r w:rsidR="00D2575F" w:rsidRPr="00CC3AC4">
        <w:rPr>
          <w:rFonts w:ascii="Arial" w:hAnsi="Arial" w:cs="Arial"/>
          <w:sz w:val="24"/>
          <w:szCs w:val="24"/>
        </w:rPr>
        <w:t xml:space="preserve"> que hasta un 37</w:t>
      </w:r>
      <w:r w:rsidR="0040064D">
        <w:rPr>
          <w:rFonts w:ascii="Arial" w:hAnsi="Arial" w:cs="Arial"/>
          <w:sz w:val="24"/>
          <w:szCs w:val="24"/>
        </w:rPr>
        <w:t xml:space="preserve"> </w:t>
      </w:r>
      <w:r w:rsidR="00D2575F" w:rsidRPr="00CC3AC4">
        <w:rPr>
          <w:rFonts w:ascii="Arial" w:hAnsi="Arial" w:cs="Arial"/>
          <w:sz w:val="24"/>
          <w:szCs w:val="24"/>
        </w:rPr>
        <w:t>% de los estudiantes</w:t>
      </w:r>
      <w:r w:rsidR="00262BD4" w:rsidRPr="00CC3AC4">
        <w:rPr>
          <w:rFonts w:ascii="Arial" w:hAnsi="Arial" w:cs="Arial"/>
          <w:sz w:val="24"/>
          <w:szCs w:val="24"/>
        </w:rPr>
        <w:t xml:space="preserve"> fue </w:t>
      </w:r>
      <w:r w:rsidR="00D2575F" w:rsidRPr="00CC3AC4">
        <w:rPr>
          <w:rFonts w:ascii="Arial" w:hAnsi="Arial" w:cs="Arial"/>
          <w:sz w:val="24"/>
          <w:szCs w:val="24"/>
        </w:rPr>
        <w:t xml:space="preserve">clasificado como desertor en algún momento de la trayectoria. Esto indica </w:t>
      </w:r>
      <w:proofErr w:type="gramStart"/>
      <w:r w:rsidR="00D2575F" w:rsidRPr="00CC3AC4">
        <w:rPr>
          <w:rFonts w:ascii="Arial" w:hAnsi="Arial" w:cs="Arial"/>
          <w:sz w:val="24"/>
          <w:szCs w:val="24"/>
        </w:rPr>
        <w:t>que</w:t>
      </w:r>
      <w:proofErr w:type="gramEnd"/>
      <w:r w:rsidR="00D2575F" w:rsidRPr="00CC3AC4">
        <w:rPr>
          <w:rFonts w:ascii="Arial" w:hAnsi="Arial" w:cs="Arial"/>
          <w:sz w:val="24"/>
          <w:szCs w:val="24"/>
        </w:rPr>
        <w:t xml:space="preserve"> si bien se deben considerar los criterios definidos </w:t>
      </w:r>
      <w:r w:rsidR="00262BD4" w:rsidRPr="00CC3AC4">
        <w:rPr>
          <w:rFonts w:ascii="Arial" w:hAnsi="Arial" w:cs="Arial"/>
          <w:sz w:val="24"/>
          <w:szCs w:val="24"/>
        </w:rPr>
        <w:t xml:space="preserve">por </w:t>
      </w:r>
      <w:r w:rsidR="00D2575F" w:rsidRPr="00CC3AC4">
        <w:rPr>
          <w:rFonts w:ascii="Arial" w:hAnsi="Arial" w:cs="Arial"/>
          <w:sz w:val="24"/>
          <w:szCs w:val="24"/>
        </w:rPr>
        <w:t>la normatividad para facilitar la comparación de cifras, también se hace necesario adoptar criterios propios que reflejen la realidad de la población estudiantil.</w:t>
      </w:r>
    </w:p>
    <w:p w14:paraId="69E68B33" w14:textId="77777777" w:rsidR="00262BD4" w:rsidRPr="00CC3AC4" w:rsidRDefault="00262BD4" w:rsidP="00E365A7">
      <w:pPr>
        <w:spacing w:after="0" w:line="240" w:lineRule="auto"/>
        <w:rPr>
          <w:rFonts w:ascii="Arial" w:hAnsi="Arial" w:cs="Arial"/>
          <w:sz w:val="24"/>
          <w:szCs w:val="24"/>
        </w:rPr>
      </w:pPr>
    </w:p>
    <w:p w14:paraId="61D2747D" w14:textId="38435C19" w:rsidR="00173433" w:rsidRPr="00CC3AC4" w:rsidRDefault="00D2575F" w:rsidP="00E365A7">
      <w:pPr>
        <w:spacing w:after="0" w:line="240" w:lineRule="auto"/>
        <w:rPr>
          <w:rFonts w:ascii="Arial" w:hAnsi="Arial" w:cs="Arial"/>
          <w:sz w:val="24"/>
          <w:szCs w:val="24"/>
        </w:rPr>
      </w:pPr>
      <w:r w:rsidRPr="00CC3AC4">
        <w:rPr>
          <w:rFonts w:ascii="Arial" w:hAnsi="Arial" w:cs="Arial"/>
          <w:sz w:val="24"/>
          <w:szCs w:val="24"/>
        </w:rPr>
        <w:t>Entre l</w:t>
      </w:r>
      <w:r w:rsidR="00B06B7F" w:rsidRPr="00CC3AC4">
        <w:rPr>
          <w:rFonts w:ascii="Arial" w:hAnsi="Arial" w:cs="Arial"/>
          <w:sz w:val="24"/>
          <w:szCs w:val="24"/>
        </w:rPr>
        <w:t>a</w:t>
      </w:r>
      <w:r w:rsidRPr="00CC3AC4">
        <w:rPr>
          <w:rFonts w:ascii="Arial" w:hAnsi="Arial" w:cs="Arial"/>
          <w:sz w:val="24"/>
          <w:szCs w:val="24"/>
        </w:rPr>
        <w:t xml:space="preserve">s </w:t>
      </w:r>
      <w:r w:rsidR="00B06B7F" w:rsidRPr="00CC3AC4">
        <w:rPr>
          <w:rFonts w:ascii="Arial" w:hAnsi="Arial" w:cs="Arial"/>
          <w:sz w:val="24"/>
          <w:szCs w:val="24"/>
        </w:rPr>
        <w:t xml:space="preserve">personas </w:t>
      </w:r>
      <w:r w:rsidRPr="00CC3AC4">
        <w:rPr>
          <w:rFonts w:ascii="Arial" w:hAnsi="Arial" w:cs="Arial"/>
          <w:sz w:val="24"/>
          <w:szCs w:val="24"/>
        </w:rPr>
        <w:t>graduad</w:t>
      </w:r>
      <w:r w:rsidR="00B06B7F" w:rsidRPr="00CC3AC4">
        <w:rPr>
          <w:rFonts w:ascii="Arial" w:hAnsi="Arial" w:cs="Arial"/>
          <w:sz w:val="24"/>
          <w:szCs w:val="24"/>
        </w:rPr>
        <w:t>a</w:t>
      </w:r>
      <w:r w:rsidRPr="00CC3AC4">
        <w:rPr>
          <w:rFonts w:ascii="Arial" w:hAnsi="Arial" w:cs="Arial"/>
          <w:sz w:val="24"/>
          <w:szCs w:val="24"/>
        </w:rPr>
        <w:t>s, cerca del 60</w:t>
      </w:r>
      <w:r w:rsidR="001630DE">
        <w:rPr>
          <w:rFonts w:ascii="Arial" w:hAnsi="Arial" w:cs="Arial"/>
          <w:sz w:val="24"/>
          <w:szCs w:val="24"/>
        </w:rPr>
        <w:t xml:space="preserve"> </w:t>
      </w:r>
      <w:r w:rsidRPr="00CC3AC4">
        <w:rPr>
          <w:rFonts w:ascii="Arial" w:hAnsi="Arial" w:cs="Arial"/>
          <w:sz w:val="24"/>
          <w:szCs w:val="24"/>
        </w:rPr>
        <w:t xml:space="preserve">% obtiene su título después del tiempo estipulado por el programa. Este aspecto es de gran </w:t>
      </w:r>
      <w:r w:rsidRPr="00CC3AC4">
        <w:rPr>
          <w:rFonts w:ascii="Arial" w:hAnsi="Arial" w:cs="Arial"/>
          <w:sz w:val="24"/>
          <w:szCs w:val="24"/>
        </w:rPr>
        <w:lastRenderedPageBreak/>
        <w:t>relevancia, debido a que no s</w:t>
      </w:r>
      <w:r w:rsidR="006C4A89">
        <w:rPr>
          <w:rFonts w:ascii="Arial" w:hAnsi="Arial" w:cs="Arial"/>
          <w:sz w:val="24"/>
          <w:szCs w:val="24"/>
        </w:rPr>
        <w:t>o</w:t>
      </w:r>
      <w:r w:rsidRPr="00CC3AC4">
        <w:rPr>
          <w:rFonts w:ascii="Arial" w:hAnsi="Arial" w:cs="Arial"/>
          <w:sz w:val="24"/>
          <w:szCs w:val="24"/>
        </w:rPr>
        <w:t xml:space="preserve">lo es importante que </w:t>
      </w:r>
      <w:r w:rsidR="00B06B7F" w:rsidRPr="00CC3AC4">
        <w:rPr>
          <w:rFonts w:ascii="Arial" w:hAnsi="Arial" w:cs="Arial"/>
          <w:sz w:val="24"/>
          <w:szCs w:val="24"/>
        </w:rPr>
        <w:t>el estudiantado</w:t>
      </w:r>
      <w:r w:rsidRPr="00CC3AC4">
        <w:rPr>
          <w:rFonts w:ascii="Arial" w:hAnsi="Arial" w:cs="Arial"/>
          <w:sz w:val="24"/>
          <w:szCs w:val="24"/>
        </w:rPr>
        <w:t xml:space="preserve"> se gradúe sino también que obtengan su título a tiempo.</w:t>
      </w:r>
    </w:p>
    <w:p w14:paraId="589B045D" w14:textId="77777777" w:rsidR="00010E56" w:rsidRPr="00CC3AC4" w:rsidRDefault="00010E56" w:rsidP="00E365A7">
      <w:pPr>
        <w:spacing w:after="0" w:line="240" w:lineRule="auto"/>
        <w:rPr>
          <w:rFonts w:ascii="Arial" w:hAnsi="Arial" w:cs="Arial"/>
          <w:sz w:val="24"/>
          <w:szCs w:val="24"/>
        </w:rPr>
      </w:pPr>
    </w:p>
    <w:p w14:paraId="4302E56A" w14:textId="49C218A1" w:rsidR="00010E56" w:rsidRPr="00CC3AC4" w:rsidRDefault="000F6843" w:rsidP="00E365A7">
      <w:pPr>
        <w:spacing w:after="0" w:line="240" w:lineRule="auto"/>
        <w:rPr>
          <w:rFonts w:ascii="Arial" w:hAnsi="Arial" w:cs="Arial"/>
          <w:sz w:val="24"/>
          <w:szCs w:val="24"/>
        </w:rPr>
      </w:pPr>
      <w:r w:rsidRPr="00CC3AC4">
        <w:rPr>
          <w:rFonts w:ascii="Arial" w:hAnsi="Arial" w:cs="Arial"/>
          <w:sz w:val="24"/>
          <w:szCs w:val="24"/>
        </w:rPr>
        <w:t>Las limitaciones encontradas frente a la cantidad de variables disponibles permiten</w:t>
      </w:r>
      <w:r w:rsidR="00010E56" w:rsidRPr="00CC3AC4">
        <w:rPr>
          <w:rFonts w:ascii="Arial" w:hAnsi="Arial" w:cs="Arial"/>
          <w:sz w:val="24"/>
          <w:szCs w:val="24"/>
        </w:rPr>
        <w:t xml:space="preserve"> generar recomendaciones frente al mejoramiento de los sistemas de información en la institución</w:t>
      </w:r>
      <w:r w:rsidR="0085768E">
        <w:rPr>
          <w:rFonts w:ascii="Arial" w:hAnsi="Arial" w:cs="Arial"/>
          <w:sz w:val="24"/>
          <w:szCs w:val="24"/>
        </w:rPr>
        <w:t>,</w:t>
      </w:r>
      <w:r w:rsidR="00010E56" w:rsidRPr="00CC3AC4">
        <w:rPr>
          <w:rFonts w:ascii="Arial" w:hAnsi="Arial" w:cs="Arial"/>
          <w:sz w:val="24"/>
          <w:szCs w:val="24"/>
        </w:rPr>
        <w:t xml:space="preserve"> de modo que se pueda facilitar el seguimiento al fenómeno</w:t>
      </w:r>
      <w:r w:rsidR="004A6ADC" w:rsidRPr="00CC3AC4">
        <w:rPr>
          <w:rFonts w:ascii="Arial" w:hAnsi="Arial" w:cs="Arial"/>
          <w:sz w:val="24"/>
          <w:szCs w:val="24"/>
        </w:rPr>
        <w:t xml:space="preserve"> estudiado</w:t>
      </w:r>
      <w:r w:rsidR="00010E56" w:rsidRPr="00CC3AC4">
        <w:rPr>
          <w:rFonts w:ascii="Arial" w:hAnsi="Arial" w:cs="Arial"/>
          <w:sz w:val="24"/>
          <w:szCs w:val="24"/>
        </w:rPr>
        <w:t>.</w:t>
      </w:r>
    </w:p>
    <w:p w14:paraId="614C29E0" w14:textId="77777777" w:rsidR="00173433" w:rsidRPr="00CC3AC4" w:rsidRDefault="00173433" w:rsidP="00E365A7">
      <w:pPr>
        <w:spacing w:after="0" w:line="240" w:lineRule="auto"/>
        <w:rPr>
          <w:rFonts w:ascii="Arial" w:hAnsi="Arial" w:cs="Arial"/>
          <w:sz w:val="24"/>
          <w:szCs w:val="24"/>
        </w:rPr>
      </w:pPr>
    </w:p>
    <w:p w14:paraId="2DCF3863" w14:textId="7D23B617" w:rsidR="00173433" w:rsidRPr="00CC3AC4" w:rsidRDefault="00173433" w:rsidP="00E365A7">
      <w:pPr>
        <w:spacing w:after="0" w:line="240" w:lineRule="auto"/>
        <w:rPr>
          <w:rFonts w:ascii="Arial" w:hAnsi="Arial" w:cs="Arial"/>
          <w:sz w:val="24"/>
          <w:szCs w:val="24"/>
        </w:rPr>
      </w:pPr>
      <w:r w:rsidRPr="00CC3AC4">
        <w:rPr>
          <w:rFonts w:ascii="Arial" w:hAnsi="Arial" w:cs="Arial"/>
          <w:b/>
          <w:bCs/>
          <w:sz w:val="24"/>
          <w:szCs w:val="24"/>
        </w:rPr>
        <w:t>Financiación</w:t>
      </w:r>
      <w:r w:rsidRPr="00CC3AC4">
        <w:rPr>
          <w:rFonts w:ascii="Arial" w:hAnsi="Arial" w:cs="Arial"/>
          <w:sz w:val="24"/>
          <w:szCs w:val="24"/>
        </w:rPr>
        <w:t>. Proyecto de investigación con fuente de financiación en concurso de mediana cuantía FINU de la Universidad Francisco de Paula Santander, 2022</w:t>
      </w:r>
      <w:r w:rsidR="00E365A7" w:rsidRPr="00CC3AC4">
        <w:rPr>
          <w:rFonts w:ascii="Arial" w:hAnsi="Arial" w:cs="Arial"/>
          <w:sz w:val="24"/>
          <w:szCs w:val="24"/>
        </w:rPr>
        <w:t>.</w:t>
      </w:r>
    </w:p>
    <w:p w14:paraId="5E46A2F5" w14:textId="77777777" w:rsidR="009D0D18" w:rsidRPr="00CC3AC4" w:rsidRDefault="009D0D18" w:rsidP="00E365A7">
      <w:pPr>
        <w:spacing w:after="0" w:line="240" w:lineRule="auto"/>
        <w:rPr>
          <w:rFonts w:ascii="Arial" w:hAnsi="Arial" w:cs="Arial"/>
          <w:sz w:val="24"/>
          <w:szCs w:val="24"/>
        </w:rPr>
      </w:pPr>
    </w:p>
    <w:p w14:paraId="1ADBE71B" w14:textId="50F0EFE0" w:rsidR="003A5AA5" w:rsidRPr="00CC3AC4" w:rsidRDefault="00104275" w:rsidP="00E365A7">
      <w:pPr>
        <w:pStyle w:val="Epigrafe1ernivel"/>
        <w:spacing w:before="0" w:after="0"/>
        <w:rPr>
          <w:rFonts w:ascii="Arial" w:hAnsi="Arial" w:cs="Arial"/>
          <w:sz w:val="24"/>
          <w:szCs w:val="24"/>
          <w:lang w:val="es-ES"/>
        </w:rPr>
      </w:pPr>
      <w:r w:rsidRPr="00CC3AC4">
        <w:rPr>
          <w:rFonts w:ascii="Arial" w:hAnsi="Arial" w:cs="Arial"/>
          <w:sz w:val="24"/>
          <w:szCs w:val="24"/>
          <w:lang w:val="es-ES"/>
        </w:rPr>
        <w:t xml:space="preserve">Referencias </w:t>
      </w:r>
    </w:p>
    <w:p w14:paraId="7D0B3E72" w14:textId="77777777" w:rsidR="009D0D18" w:rsidRPr="00CC3AC4" w:rsidRDefault="009D0D18" w:rsidP="00E365A7">
      <w:pPr>
        <w:pStyle w:val="Epigrafe1ernivel"/>
        <w:spacing w:before="0" w:after="0"/>
        <w:rPr>
          <w:rFonts w:ascii="Arial" w:hAnsi="Arial" w:cs="Arial"/>
          <w:sz w:val="24"/>
          <w:szCs w:val="24"/>
          <w:lang w:val="es-ES"/>
        </w:rPr>
      </w:pPr>
    </w:p>
    <w:p w14:paraId="013DC1BE" w14:textId="0AB4171B" w:rsidR="003A5AA5" w:rsidRPr="00CC3AC4" w:rsidRDefault="003A5AA5" w:rsidP="00E365A7">
      <w:pPr>
        <w:pStyle w:val="Epigrafe1ernivel"/>
        <w:spacing w:before="0" w:after="0"/>
        <w:ind w:left="340" w:hanging="340"/>
        <w:rPr>
          <w:rFonts w:ascii="Arial" w:hAnsi="Arial" w:cs="Arial"/>
          <w:b w:val="0"/>
          <w:bCs/>
          <w:sz w:val="24"/>
          <w:szCs w:val="24"/>
          <w:lang w:val="es-ES"/>
        </w:rPr>
      </w:pPr>
      <w:r w:rsidRPr="00CC3AC4">
        <w:rPr>
          <w:rFonts w:ascii="Arial" w:hAnsi="Arial" w:cs="Arial"/>
          <w:b w:val="0"/>
          <w:bCs/>
          <w:sz w:val="24"/>
          <w:szCs w:val="24"/>
          <w:lang w:val="es-ES"/>
        </w:rPr>
        <w:t xml:space="preserve">Albarrán-Peña, J. (2019). La deserción estudiantil en la Universidad de Los Andes (Venezuela). </w:t>
      </w:r>
      <w:r w:rsidRPr="00CC3AC4">
        <w:rPr>
          <w:rFonts w:ascii="Arial" w:hAnsi="Arial" w:cs="Arial"/>
          <w:b w:val="0"/>
          <w:bCs/>
          <w:i/>
          <w:iCs/>
          <w:sz w:val="24"/>
          <w:szCs w:val="24"/>
          <w:lang w:val="es-ES"/>
        </w:rPr>
        <w:t>Educación y Humanismo</w:t>
      </w:r>
      <w:r w:rsidRPr="00CC3AC4">
        <w:rPr>
          <w:rFonts w:ascii="Arial" w:hAnsi="Arial" w:cs="Arial"/>
          <w:b w:val="0"/>
          <w:bCs/>
          <w:sz w:val="24"/>
          <w:szCs w:val="24"/>
          <w:lang w:val="es-ES"/>
        </w:rPr>
        <w:t xml:space="preserve">, 21(36), 60-92. </w:t>
      </w:r>
      <w:hyperlink r:id="rId16" w:history="1">
        <w:r w:rsidR="00483618" w:rsidRPr="00CC3AC4">
          <w:rPr>
            <w:rStyle w:val="Hipervnculo"/>
            <w:rFonts w:ascii="Arial" w:hAnsi="Arial" w:cs="Arial"/>
            <w:b w:val="0"/>
            <w:bCs/>
            <w:color w:val="auto"/>
            <w:sz w:val="24"/>
            <w:szCs w:val="24"/>
            <w:lang w:val="es-ES"/>
          </w:rPr>
          <w:t>https://doi.org/10.17081/eduhum.21.36.2806</w:t>
        </w:r>
      </w:hyperlink>
      <w:r w:rsidR="00483618" w:rsidRPr="00CC3AC4">
        <w:rPr>
          <w:rFonts w:ascii="Arial" w:hAnsi="Arial" w:cs="Arial"/>
          <w:b w:val="0"/>
          <w:bCs/>
          <w:sz w:val="24"/>
          <w:szCs w:val="24"/>
          <w:lang w:val="es-ES"/>
        </w:rPr>
        <w:t xml:space="preserve">. </w:t>
      </w:r>
    </w:p>
    <w:p w14:paraId="393E3BB7" w14:textId="25B91833" w:rsidR="003A5AA5" w:rsidRPr="00CC3AC4" w:rsidRDefault="003A5AA5" w:rsidP="00E365A7">
      <w:pPr>
        <w:pStyle w:val="Epigrafe1ernivel"/>
        <w:spacing w:before="0" w:after="0"/>
        <w:ind w:left="340" w:hanging="340"/>
        <w:rPr>
          <w:rFonts w:ascii="Arial" w:hAnsi="Arial" w:cs="Arial"/>
          <w:b w:val="0"/>
          <w:bCs/>
          <w:sz w:val="24"/>
          <w:szCs w:val="24"/>
          <w:lang w:val="es-ES"/>
        </w:rPr>
      </w:pPr>
      <w:r w:rsidRPr="00CC3AC4">
        <w:rPr>
          <w:rFonts w:ascii="Arial" w:hAnsi="Arial" w:cs="Arial"/>
          <w:b w:val="0"/>
          <w:bCs/>
          <w:sz w:val="24"/>
          <w:szCs w:val="24"/>
          <w:lang w:val="es-ES"/>
        </w:rPr>
        <w:t xml:space="preserve">BBVA, F. (2019). Ranking 2019 7 edición. Indicadores sintéticos de las universidades españolas. Madrid: </w:t>
      </w:r>
      <w:proofErr w:type="spellStart"/>
      <w:r w:rsidRPr="00CC3AC4">
        <w:rPr>
          <w:rFonts w:ascii="Arial" w:hAnsi="Arial" w:cs="Arial"/>
          <w:b w:val="0"/>
          <w:bCs/>
          <w:sz w:val="24"/>
          <w:szCs w:val="24"/>
          <w:lang w:val="es-ES"/>
        </w:rPr>
        <w:t>Ivie</w:t>
      </w:r>
      <w:proofErr w:type="spellEnd"/>
      <w:r w:rsidRPr="00CC3AC4">
        <w:rPr>
          <w:rFonts w:ascii="Arial" w:hAnsi="Arial" w:cs="Arial"/>
          <w:b w:val="0"/>
          <w:bCs/>
          <w:sz w:val="24"/>
          <w:szCs w:val="24"/>
          <w:lang w:val="es-ES"/>
        </w:rPr>
        <w:t xml:space="preserve">. Obtenido de </w:t>
      </w:r>
      <w:hyperlink r:id="rId17" w:history="1">
        <w:r w:rsidR="00483618" w:rsidRPr="00CC3AC4">
          <w:rPr>
            <w:rStyle w:val="Hipervnculo"/>
            <w:rFonts w:ascii="Arial" w:hAnsi="Arial" w:cs="Arial"/>
            <w:b w:val="0"/>
            <w:bCs/>
            <w:color w:val="auto"/>
            <w:sz w:val="24"/>
            <w:szCs w:val="24"/>
            <w:lang w:val="es-ES"/>
          </w:rPr>
          <w:t>https://www.fbbva.es/wp-content/uploads/2019/04/Presentacion_Uranking_2019.pdf</w:t>
        </w:r>
      </w:hyperlink>
      <w:r w:rsidR="00483618" w:rsidRPr="00CC3AC4">
        <w:rPr>
          <w:rFonts w:ascii="Arial" w:hAnsi="Arial" w:cs="Arial"/>
          <w:b w:val="0"/>
          <w:bCs/>
          <w:sz w:val="24"/>
          <w:szCs w:val="24"/>
          <w:lang w:val="es-ES"/>
        </w:rPr>
        <w:t xml:space="preserve"> </w:t>
      </w:r>
    </w:p>
    <w:p w14:paraId="23859CF9" w14:textId="150C0F4F" w:rsidR="003A5AA5" w:rsidRPr="00CC3AC4" w:rsidRDefault="003A5AA5" w:rsidP="00E365A7">
      <w:pPr>
        <w:pStyle w:val="Epigrafe1ernivel"/>
        <w:spacing w:before="0" w:after="0"/>
        <w:ind w:left="340" w:hanging="340"/>
        <w:rPr>
          <w:rFonts w:ascii="Arial" w:hAnsi="Arial" w:cs="Arial"/>
          <w:b w:val="0"/>
          <w:bCs/>
          <w:sz w:val="24"/>
          <w:szCs w:val="24"/>
          <w:lang w:val="es-ES"/>
        </w:rPr>
      </w:pPr>
      <w:r w:rsidRPr="00CC3AC4">
        <w:rPr>
          <w:rFonts w:ascii="Arial" w:hAnsi="Arial" w:cs="Arial"/>
          <w:b w:val="0"/>
          <w:bCs/>
          <w:sz w:val="24"/>
          <w:szCs w:val="24"/>
          <w:lang w:val="es-ES"/>
        </w:rPr>
        <w:t xml:space="preserve">Blanco, C., Meneses, F., &amp; Paredes, R. (2018). Mas allá de la deserción: trayectorias académicas en la educación superior en </w:t>
      </w:r>
      <w:r w:rsidRPr="00CC3AC4">
        <w:rPr>
          <w:rFonts w:ascii="Arial" w:hAnsi="Arial" w:cs="Arial"/>
          <w:b w:val="0"/>
          <w:bCs/>
          <w:sz w:val="24"/>
          <w:szCs w:val="24"/>
          <w:lang w:val="es-ES"/>
        </w:rPr>
        <w:lastRenderedPageBreak/>
        <w:t xml:space="preserve">Chile. </w:t>
      </w:r>
      <w:r w:rsidRPr="00CC3AC4">
        <w:rPr>
          <w:rFonts w:ascii="Arial" w:hAnsi="Arial" w:cs="Arial"/>
          <w:b w:val="0"/>
          <w:bCs/>
          <w:i/>
          <w:iCs/>
          <w:sz w:val="24"/>
          <w:szCs w:val="24"/>
          <w:lang w:val="es-ES"/>
        </w:rPr>
        <w:t>Calidad en la educación</w:t>
      </w:r>
      <w:r w:rsidRPr="00CC3AC4">
        <w:rPr>
          <w:rFonts w:ascii="Arial" w:hAnsi="Arial" w:cs="Arial"/>
          <w:b w:val="0"/>
          <w:bCs/>
          <w:sz w:val="24"/>
          <w:szCs w:val="24"/>
          <w:lang w:val="es-ES"/>
        </w:rPr>
        <w:t xml:space="preserve">, (49), 1037-187. </w:t>
      </w:r>
      <w:proofErr w:type="spellStart"/>
      <w:r w:rsidRPr="00CC3AC4">
        <w:rPr>
          <w:rFonts w:ascii="Arial" w:hAnsi="Arial" w:cs="Arial"/>
          <w:b w:val="0"/>
          <w:bCs/>
          <w:sz w:val="24"/>
          <w:szCs w:val="24"/>
          <w:lang w:val="es-ES"/>
        </w:rPr>
        <w:t>doi</w:t>
      </w:r>
      <w:proofErr w:type="spellEnd"/>
      <w:r w:rsidRPr="00CC3AC4">
        <w:rPr>
          <w:rFonts w:ascii="Arial" w:hAnsi="Arial" w:cs="Arial"/>
          <w:b w:val="0"/>
          <w:bCs/>
          <w:sz w:val="24"/>
          <w:szCs w:val="24"/>
          <w:lang w:val="es-ES"/>
        </w:rPr>
        <w:t>:</w:t>
      </w:r>
      <w:r w:rsidR="00483618" w:rsidRPr="00CC3AC4">
        <w:rPr>
          <w:rFonts w:ascii="Arial" w:hAnsi="Arial" w:cs="Arial"/>
          <w:b w:val="0"/>
          <w:bCs/>
          <w:sz w:val="24"/>
          <w:szCs w:val="24"/>
          <w:lang w:val="es-ES"/>
        </w:rPr>
        <w:t xml:space="preserve"> </w:t>
      </w:r>
      <w:hyperlink r:id="rId18" w:history="1">
        <w:r w:rsidR="00483618" w:rsidRPr="00CC3AC4">
          <w:rPr>
            <w:rStyle w:val="Hipervnculo"/>
            <w:rFonts w:ascii="Arial" w:hAnsi="Arial" w:cs="Arial"/>
            <w:b w:val="0"/>
            <w:bCs/>
            <w:color w:val="auto"/>
            <w:sz w:val="24"/>
            <w:szCs w:val="24"/>
            <w:lang w:val="es-ES"/>
          </w:rPr>
          <w:t>http://dx.doi.org/10.31619/caledu.n49.579</w:t>
        </w:r>
      </w:hyperlink>
      <w:r w:rsidR="00483618" w:rsidRPr="00CC3AC4">
        <w:rPr>
          <w:rFonts w:ascii="Arial" w:hAnsi="Arial" w:cs="Arial"/>
          <w:b w:val="0"/>
          <w:bCs/>
          <w:sz w:val="24"/>
          <w:szCs w:val="24"/>
          <w:lang w:val="es-ES"/>
        </w:rPr>
        <w:t xml:space="preserve"> .</w:t>
      </w:r>
    </w:p>
    <w:p w14:paraId="57E3B1F4" w14:textId="0979E663" w:rsidR="003A5AA5" w:rsidRPr="00CC3AC4" w:rsidRDefault="003A5AA5" w:rsidP="00E365A7">
      <w:pPr>
        <w:pStyle w:val="Epigrafe1ernivel"/>
        <w:spacing w:before="0" w:after="0"/>
        <w:ind w:left="340" w:hanging="340"/>
        <w:rPr>
          <w:rFonts w:ascii="Arial" w:hAnsi="Arial" w:cs="Arial"/>
          <w:b w:val="0"/>
          <w:bCs/>
          <w:sz w:val="24"/>
          <w:szCs w:val="24"/>
          <w:lang w:val="es-ES"/>
        </w:rPr>
      </w:pPr>
      <w:r w:rsidRPr="00CC3AC4">
        <w:rPr>
          <w:rFonts w:ascii="Arial" w:hAnsi="Arial" w:cs="Arial"/>
          <w:b w:val="0"/>
          <w:bCs/>
          <w:sz w:val="24"/>
          <w:szCs w:val="24"/>
          <w:lang w:val="es-ES"/>
        </w:rPr>
        <w:t xml:space="preserve">Carvajal, C., González, J., &amp; </w:t>
      </w:r>
      <w:proofErr w:type="spellStart"/>
      <w:r w:rsidRPr="00CC3AC4">
        <w:rPr>
          <w:rFonts w:ascii="Arial" w:hAnsi="Arial" w:cs="Arial"/>
          <w:b w:val="0"/>
          <w:bCs/>
          <w:sz w:val="24"/>
          <w:szCs w:val="24"/>
          <w:lang w:val="es-ES"/>
        </w:rPr>
        <w:t>Sarzoza</w:t>
      </w:r>
      <w:proofErr w:type="spellEnd"/>
      <w:r w:rsidRPr="00CC3AC4">
        <w:rPr>
          <w:rFonts w:ascii="Arial" w:hAnsi="Arial" w:cs="Arial"/>
          <w:b w:val="0"/>
          <w:bCs/>
          <w:sz w:val="24"/>
          <w:szCs w:val="24"/>
          <w:lang w:val="es-ES"/>
        </w:rPr>
        <w:t xml:space="preserve">, S. (2018). Variables Sociodemográficas y Académicas Explicativas de la Deserción de Estudiantes en la Facultad de Ciencias Naturales de la Universidad de Playa Ancha (Chile). </w:t>
      </w:r>
      <w:r w:rsidRPr="00CC3AC4">
        <w:rPr>
          <w:rFonts w:ascii="Arial" w:hAnsi="Arial" w:cs="Arial"/>
          <w:b w:val="0"/>
          <w:bCs/>
          <w:i/>
          <w:iCs/>
          <w:sz w:val="24"/>
          <w:szCs w:val="24"/>
          <w:lang w:val="es-ES"/>
        </w:rPr>
        <w:t>Formación universitaria</w:t>
      </w:r>
      <w:r w:rsidRPr="00CC3AC4">
        <w:rPr>
          <w:rFonts w:ascii="Arial" w:hAnsi="Arial" w:cs="Arial"/>
          <w:b w:val="0"/>
          <w:bCs/>
          <w:sz w:val="24"/>
          <w:szCs w:val="24"/>
          <w:lang w:val="es-ES"/>
        </w:rPr>
        <w:t xml:space="preserve">, 11(2), 3-12. </w:t>
      </w:r>
      <w:hyperlink r:id="rId19" w:history="1">
        <w:r w:rsidR="00483618" w:rsidRPr="00CC3AC4">
          <w:rPr>
            <w:rStyle w:val="Hipervnculo"/>
            <w:rFonts w:ascii="Arial" w:hAnsi="Arial" w:cs="Arial"/>
            <w:b w:val="0"/>
            <w:bCs/>
            <w:color w:val="auto"/>
            <w:sz w:val="24"/>
            <w:szCs w:val="24"/>
            <w:lang w:val="es-ES"/>
          </w:rPr>
          <w:t>https://dx.doi.org/10.4067/S0718-50062018000200003</w:t>
        </w:r>
      </w:hyperlink>
      <w:r w:rsidR="00483618" w:rsidRPr="00CC3AC4">
        <w:rPr>
          <w:rFonts w:ascii="Arial" w:hAnsi="Arial" w:cs="Arial"/>
          <w:b w:val="0"/>
          <w:bCs/>
          <w:sz w:val="24"/>
          <w:szCs w:val="24"/>
          <w:lang w:val="es-ES"/>
        </w:rPr>
        <w:t xml:space="preserve"> </w:t>
      </w:r>
      <w:r w:rsidRPr="00CC3AC4">
        <w:rPr>
          <w:rFonts w:ascii="Arial" w:hAnsi="Arial" w:cs="Arial"/>
          <w:b w:val="0"/>
          <w:bCs/>
          <w:sz w:val="24"/>
          <w:szCs w:val="24"/>
          <w:lang w:val="es-ES"/>
        </w:rPr>
        <w:t xml:space="preserve"> </w:t>
      </w:r>
    </w:p>
    <w:p w14:paraId="552ED201" w14:textId="21E764B0" w:rsidR="003A5AA5" w:rsidRPr="00CC3AC4" w:rsidRDefault="003A5AA5" w:rsidP="00E365A7">
      <w:pPr>
        <w:pStyle w:val="Epigrafe1ernivel"/>
        <w:spacing w:before="0" w:after="0"/>
        <w:ind w:left="340" w:hanging="340"/>
        <w:rPr>
          <w:rFonts w:ascii="Arial" w:hAnsi="Arial" w:cs="Arial"/>
          <w:b w:val="0"/>
          <w:bCs/>
          <w:sz w:val="24"/>
          <w:szCs w:val="24"/>
          <w:lang w:val="es-ES"/>
        </w:rPr>
      </w:pPr>
      <w:r w:rsidRPr="00CC3AC4">
        <w:rPr>
          <w:rFonts w:ascii="Arial" w:hAnsi="Arial" w:cs="Arial"/>
          <w:b w:val="0"/>
          <w:bCs/>
          <w:sz w:val="24"/>
          <w:szCs w:val="24"/>
          <w:lang w:val="es-ES"/>
        </w:rPr>
        <w:t xml:space="preserve">Castaño, E., Gallón, S., &amp; Vásquez, J. (2008). Análisis de los factores asociados a la deserción estudiantil en la Educación Superior: Un estudio de caso. </w:t>
      </w:r>
      <w:r w:rsidRPr="00CC3AC4">
        <w:rPr>
          <w:rFonts w:ascii="Arial" w:hAnsi="Arial" w:cs="Arial"/>
          <w:b w:val="0"/>
          <w:bCs/>
          <w:i/>
          <w:iCs/>
          <w:sz w:val="24"/>
          <w:szCs w:val="24"/>
          <w:lang w:val="es-ES"/>
        </w:rPr>
        <w:t>Revista de educación</w:t>
      </w:r>
      <w:r w:rsidRPr="00CC3AC4">
        <w:rPr>
          <w:rFonts w:ascii="Arial" w:hAnsi="Arial" w:cs="Arial"/>
          <w:b w:val="0"/>
          <w:bCs/>
          <w:sz w:val="24"/>
          <w:szCs w:val="24"/>
          <w:lang w:val="es-ES"/>
        </w:rPr>
        <w:t xml:space="preserve">, 345, 255-280. </w:t>
      </w:r>
      <w:hyperlink r:id="rId20" w:history="1">
        <w:r w:rsidR="00483618" w:rsidRPr="00CC3AC4">
          <w:rPr>
            <w:rStyle w:val="Hipervnculo"/>
            <w:rFonts w:ascii="Arial" w:hAnsi="Arial" w:cs="Arial"/>
            <w:b w:val="0"/>
            <w:bCs/>
            <w:color w:val="auto"/>
            <w:sz w:val="24"/>
            <w:szCs w:val="24"/>
            <w:lang w:val="es-ES"/>
          </w:rPr>
          <w:t>https://dialnet.unirioja.es/servlet/articulo?codigo=2506107</w:t>
        </w:r>
      </w:hyperlink>
      <w:r w:rsidR="00483618" w:rsidRPr="00CC3AC4">
        <w:rPr>
          <w:rFonts w:ascii="Arial" w:hAnsi="Arial" w:cs="Arial"/>
          <w:b w:val="0"/>
          <w:bCs/>
          <w:sz w:val="24"/>
          <w:szCs w:val="24"/>
          <w:lang w:val="es-ES"/>
        </w:rPr>
        <w:t xml:space="preserve"> </w:t>
      </w:r>
      <w:r w:rsidRPr="00CC3AC4">
        <w:rPr>
          <w:rFonts w:ascii="Arial" w:hAnsi="Arial" w:cs="Arial"/>
          <w:b w:val="0"/>
          <w:bCs/>
          <w:sz w:val="24"/>
          <w:szCs w:val="24"/>
          <w:lang w:val="es-ES"/>
        </w:rPr>
        <w:t xml:space="preserve"> </w:t>
      </w:r>
    </w:p>
    <w:p w14:paraId="003B4D94" w14:textId="612ACCD8" w:rsidR="003A5AA5" w:rsidRPr="00CC3AC4" w:rsidRDefault="003A5AA5" w:rsidP="00E365A7">
      <w:pPr>
        <w:pStyle w:val="Epigrafe1ernivel"/>
        <w:spacing w:before="0" w:after="0"/>
        <w:ind w:left="340" w:hanging="340"/>
        <w:rPr>
          <w:rFonts w:ascii="Arial" w:hAnsi="Arial" w:cs="Arial"/>
          <w:b w:val="0"/>
          <w:bCs/>
          <w:sz w:val="24"/>
          <w:szCs w:val="24"/>
          <w:lang w:val="es-ES"/>
        </w:rPr>
      </w:pPr>
      <w:r w:rsidRPr="00CC3AC4">
        <w:rPr>
          <w:rFonts w:ascii="Arial" w:hAnsi="Arial" w:cs="Arial"/>
          <w:b w:val="0"/>
          <w:bCs/>
          <w:sz w:val="24"/>
          <w:szCs w:val="24"/>
          <w:lang w:val="es-ES"/>
        </w:rPr>
        <w:t xml:space="preserve">Castro-Montoya, B., Manrique-Hernández, R., González-Gómez, D. &amp; Segura-Cardona, A. (2020). Trayectoria académica y factores asociados a graduación, deserción y rezago en estudiantes de programas de pregrado de una universidad privada de Medellín (Colombia). </w:t>
      </w:r>
      <w:r w:rsidRPr="00CC3AC4">
        <w:rPr>
          <w:rFonts w:ascii="Arial" w:hAnsi="Arial" w:cs="Arial"/>
          <w:b w:val="0"/>
          <w:bCs/>
          <w:i/>
          <w:iCs/>
          <w:sz w:val="24"/>
          <w:szCs w:val="24"/>
          <w:lang w:val="es-ES"/>
        </w:rPr>
        <w:t>Formación universitaria</w:t>
      </w:r>
      <w:r w:rsidRPr="00CC3AC4">
        <w:rPr>
          <w:rFonts w:ascii="Arial" w:hAnsi="Arial" w:cs="Arial"/>
          <w:b w:val="0"/>
          <w:bCs/>
          <w:sz w:val="24"/>
          <w:szCs w:val="24"/>
          <w:lang w:val="es-ES"/>
        </w:rPr>
        <w:t xml:space="preserve">, 13(1), 43-54. </w:t>
      </w:r>
      <w:hyperlink r:id="rId21" w:history="1">
        <w:r w:rsidR="005568DE" w:rsidRPr="00CC3AC4">
          <w:rPr>
            <w:rStyle w:val="Hipervnculo"/>
            <w:rFonts w:ascii="Arial" w:hAnsi="Arial" w:cs="Arial"/>
            <w:b w:val="0"/>
            <w:bCs/>
            <w:color w:val="auto"/>
            <w:sz w:val="24"/>
            <w:szCs w:val="24"/>
            <w:lang w:val="es-ES"/>
          </w:rPr>
          <w:t>https://dx.doi.org/10.4067/S0718-50062020000100043</w:t>
        </w:r>
      </w:hyperlink>
      <w:r w:rsidR="005568DE" w:rsidRPr="00CC3AC4">
        <w:rPr>
          <w:rFonts w:ascii="Arial" w:hAnsi="Arial" w:cs="Arial"/>
          <w:b w:val="0"/>
          <w:bCs/>
          <w:sz w:val="24"/>
          <w:szCs w:val="24"/>
          <w:lang w:val="es-ES"/>
        </w:rPr>
        <w:t xml:space="preserve"> </w:t>
      </w:r>
      <w:r w:rsidRPr="00CC3AC4">
        <w:rPr>
          <w:rFonts w:ascii="Arial" w:hAnsi="Arial" w:cs="Arial"/>
          <w:b w:val="0"/>
          <w:bCs/>
          <w:sz w:val="24"/>
          <w:szCs w:val="24"/>
          <w:lang w:val="es-ES"/>
        </w:rPr>
        <w:t xml:space="preserve"> </w:t>
      </w:r>
    </w:p>
    <w:p w14:paraId="7E1BD8BD" w14:textId="4630ADCB" w:rsidR="003A5AA5" w:rsidRPr="00CC3AC4" w:rsidRDefault="003A5AA5" w:rsidP="00E365A7">
      <w:pPr>
        <w:pStyle w:val="Epigrafe1ernivel"/>
        <w:spacing w:before="0" w:after="0"/>
        <w:ind w:left="340" w:hanging="340"/>
        <w:rPr>
          <w:rFonts w:ascii="Arial" w:hAnsi="Arial" w:cs="Arial"/>
          <w:b w:val="0"/>
          <w:bCs/>
          <w:sz w:val="24"/>
          <w:szCs w:val="24"/>
          <w:lang w:val="es-ES"/>
        </w:rPr>
      </w:pPr>
      <w:r w:rsidRPr="00CC3AC4">
        <w:rPr>
          <w:rFonts w:ascii="Arial" w:hAnsi="Arial" w:cs="Arial"/>
          <w:b w:val="0"/>
          <w:bCs/>
          <w:sz w:val="24"/>
          <w:szCs w:val="24"/>
          <w:lang w:val="es-ES"/>
        </w:rPr>
        <w:t xml:space="preserve">Cortés-Cáceres, S., Álvarez, P., Llanos-Ortiz, M., &amp; Castillo-Collado, L. (2019). CI Deserción universitaria: La epidemia que aqueja a los sistemas de educación superior. </w:t>
      </w:r>
      <w:r w:rsidRPr="00CC3AC4">
        <w:rPr>
          <w:rFonts w:ascii="Arial" w:hAnsi="Arial" w:cs="Arial"/>
          <w:b w:val="0"/>
          <w:bCs/>
          <w:i/>
          <w:iCs/>
          <w:sz w:val="24"/>
          <w:szCs w:val="24"/>
          <w:lang w:val="es-ES"/>
        </w:rPr>
        <w:t>Revista Perspectiva</w:t>
      </w:r>
      <w:r w:rsidRPr="00CC3AC4">
        <w:rPr>
          <w:rFonts w:ascii="Arial" w:hAnsi="Arial" w:cs="Arial"/>
          <w:b w:val="0"/>
          <w:bCs/>
          <w:sz w:val="24"/>
          <w:szCs w:val="24"/>
          <w:lang w:val="es-ES"/>
        </w:rPr>
        <w:t xml:space="preserve">, 20(1), 13-25. </w:t>
      </w:r>
      <w:hyperlink r:id="rId22" w:history="1">
        <w:r w:rsidR="003155A7" w:rsidRPr="00CC3AC4">
          <w:rPr>
            <w:rStyle w:val="Hipervnculo"/>
            <w:rFonts w:ascii="Arial" w:hAnsi="Arial" w:cs="Arial"/>
            <w:b w:val="0"/>
            <w:bCs/>
            <w:color w:val="auto"/>
            <w:sz w:val="24"/>
            <w:szCs w:val="24"/>
            <w:lang w:val="es-ES"/>
          </w:rPr>
          <w:t>https://www.researchgate.net/publication/334154850_CI_Desercion_universitaria_La_epidemia_que_aqueja_a_los_sistemas_de_educacion_superior</w:t>
        </w:r>
      </w:hyperlink>
      <w:r w:rsidR="003155A7" w:rsidRPr="00CC3AC4">
        <w:rPr>
          <w:rFonts w:ascii="Arial" w:hAnsi="Arial" w:cs="Arial"/>
          <w:b w:val="0"/>
          <w:bCs/>
          <w:sz w:val="24"/>
          <w:szCs w:val="24"/>
          <w:lang w:val="es-ES"/>
        </w:rPr>
        <w:t xml:space="preserve"> </w:t>
      </w:r>
    </w:p>
    <w:p w14:paraId="3490F106" w14:textId="77777777" w:rsidR="00F47FD4" w:rsidRPr="00CC3AC4" w:rsidRDefault="003A5AA5" w:rsidP="00F47FD4">
      <w:pPr>
        <w:pStyle w:val="Epigrafe1ernivel"/>
        <w:spacing w:before="0" w:after="0"/>
        <w:ind w:left="340" w:hanging="340"/>
        <w:rPr>
          <w:rFonts w:ascii="Arial" w:hAnsi="Arial" w:cs="Arial"/>
          <w:b w:val="0"/>
          <w:bCs/>
          <w:sz w:val="24"/>
          <w:szCs w:val="24"/>
          <w:lang w:val="es-ES"/>
        </w:rPr>
      </w:pPr>
      <w:proofErr w:type="spellStart"/>
      <w:r w:rsidRPr="00CC3AC4">
        <w:rPr>
          <w:rFonts w:ascii="Arial" w:hAnsi="Arial" w:cs="Arial"/>
          <w:b w:val="0"/>
          <w:bCs/>
          <w:sz w:val="24"/>
          <w:szCs w:val="24"/>
          <w:lang w:val="es-ES"/>
        </w:rPr>
        <w:lastRenderedPageBreak/>
        <w:t>Chalpartar</w:t>
      </w:r>
      <w:proofErr w:type="spellEnd"/>
      <w:r w:rsidRPr="00CC3AC4">
        <w:rPr>
          <w:rFonts w:ascii="Arial" w:hAnsi="Arial" w:cs="Arial"/>
          <w:b w:val="0"/>
          <w:bCs/>
          <w:sz w:val="24"/>
          <w:szCs w:val="24"/>
          <w:lang w:val="es-ES"/>
        </w:rPr>
        <w:t xml:space="preserve">, L., Fernández, A., </w:t>
      </w:r>
      <w:proofErr w:type="spellStart"/>
      <w:r w:rsidRPr="00CC3AC4">
        <w:rPr>
          <w:rFonts w:ascii="Arial" w:hAnsi="Arial" w:cs="Arial"/>
          <w:b w:val="0"/>
          <w:bCs/>
          <w:sz w:val="24"/>
          <w:szCs w:val="24"/>
          <w:lang w:val="es-ES"/>
        </w:rPr>
        <w:t>Betancourth</w:t>
      </w:r>
      <w:proofErr w:type="spellEnd"/>
      <w:r w:rsidRPr="00CC3AC4">
        <w:rPr>
          <w:rFonts w:ascii="Arial" w:hAnsi="Arial" w:cs="Arial"/>
          <w:b w:val="0"/>
          <w:bCs/>
          <w:sz w:val="24"/>
          <w:szCs w:val="24"/>
          <w:lang w:val="es-ES"/>
        </w:rPr>
        <w:t xml:space="preserve">, S., &amp; Gómez, Y. (2022). Deserción en la población estudiantil universitaria durante la pandemia, una mirada cualitativa. </w:t>
      </w:r>
      <w:r w:rsidRPr="00CC3AC4">
        <w:rPr>
          <w:rFonts w:ascii="Arial" w:hAnsi="Arial" w:cs="Arial"/>
          <w:b w:val="0"/>
          <w:bCs/>
          <w:i/>
          <w:iCs/>
          <w:sz w:val="24"/>
          <w:szCs w:val="24"/>
          <w:lang w:val="es-ES"/>
        </w:rPr>
        <w:t>Revista virtual Universidad Católica del Norte</w:t>
      </w:r>
      <w:r w:rsidRPr="00CC3AC4">
        <w:rPr>
          <w:rFonts w:ascii="Arial" w:hAnsi="Arial" w:cs="Arial"/>
          <w:b w:val="0"/>
          <w:bCs/>
          <w:sz w:val="24"/>
          <w:szCs w:val="24"/>
          <w:lang w:val="es-ES"/>
        </w:rPr>
        <w:t xml:space="preserve">. 66, 37-62. </w:t>
      </w:r>
      <w:proofErr w:type="spellStart"/>
      <w:r w:rsidRPr="00CC3AC4">
        <w:rPr>
          <w:rFonts w:ascii="Arial" w:hAnsi="Arial" w:cs="Arial"/>
          <w:b w:val="0"/>
          <w:bCs/>
          <w:sz w:val="24"/>
          <w:szCs w:val="24"/>
          <w:lang w:val="es-ES"/>
        </w:rPr>
        <w:t>doi</w:t>
      </w:r>
      <w:proofErr w:type="spellEnd"/>
      <w:r w:rsidRPr="00CC3AC4">
        <w:rPr>
          <w:rFonts w:ascii="Arial" w:hAnsi="Arial" w:cs="Arial"/>
          <w:b w:val="0"/>
          <w:bCs/>
          <w:sz w:val="24"/>
          <w:szCs w:val="24"/>
          <w:lang w:val="es-ES"/>
        </w:rPr>
        <w:t>:</w:t>
      </w:r>
      <w:r w:rsidR="00483618" w:rsidRPr="00CC3AC4">
        <w:rPr>
          <w:rFonts w:ascii="Arial" w:hAnsi="Arial" w:cs="Arial"/>
          <w:b w:val="0"/>
          <w:bCs/>
          <w:sz w:val="24"/>
          <w:szCs w:val="24"/>
          <w:lang w:val="es-ES"/>
        </w:rPr>
        <w:t xml:space="preserve"> </w:t>
      </w:r>
      <w:hyperlink r:id="rId23" w:history="1">
        <w:r w:rsidR="00483618" w:rsidRPr="00CC3AC4">
          <w:rPr>
            <w:rStyle w:val="Hipervnculo"/>
            <w:rFonts w:ascii="Arial" w:hAnsi="Arial" w:cs="Arial"/>
            <w:b w:val="0"/>
            <w:bCs/>
            <w:color w:val="auto"/>
            <w:sz w:val="24"/>
            <w:szCs w:val="24"/>
            <w:lang w:val="es-ES"/>
          </w:rPr>
          <w:t>https://doi.org/10.35575/rvucn.n66a3</w:t>
        </w:r>
      </w:hyperlink>
      <w:r w:rsidR="00483618" w:rsidRPr="00CC3AC4">
        <w:rPr>
          <w:rFonts w:ascii="Arial" w:hAnsi="Arial" w:cs="Arial"/>
          <w:b w:val="0"/>
          <w:bCs/>
          <w:sz w:val="24"/>
          <w:szCs w:val="24"/>
          <w:lang w:val="es-ES"/>
        </w:rPr>
        <w:t xml:space="preserve"> </w:t>
      </w:r>
    </w:p>
    <w:p w14:paraId="57962DA8" w14:textId="43A9205A" w:rsidR="00F47FD4" w:rsidRPr="00CC3AC4" w:rsidRDefault="00F47FD4" w:rsidP="00F47FD4">
      <w:pPr>
        <w:pStyle w:val="Epigrafe1ernivel"/>
        <w:spacing w:before="0" w:after="0"/>
        <w:ind w:left="340" w:hanging="340"/>
        <w:rPr>
          <w:rFonts w:ascii="Arial" w:hAnsi="Arial" w:cs="Arial"/>
          <w:b w:val="0"/>
          <w:bCs/>
          <w:sz w:val="24"/>
          <w:szCs w:val="24"/>
          <w:lang w:val="es-ES"/>
        </w:rPr>
      </w:pPr>
      <w:r w:rsidRPr="00CC3AC4">
        <w:rPr>
          <w:rFonts w:ascii="Arial" w:hAnsi="Arial" w:cs="Arial"/>
          <w:b w:val="0"/>
          <w:bCs/>
          <w:sz w:val="24"/>
          <w:szCs w:val="24"/>
          <w:lang w:val="es-ES"/>
        </w:rPr>
        <w:t>Consejo Superior, U</w:t>
      </w:r>
      <w:r w:rsidR="00CC3AC4" w:rsidRPr="00CC3AC4">
        <w:rPr>
          <w:rFonts w:ascii="Arial" w:hAnsi="Arial" w:cs="Arial"/>
          <w:b w:val="0"/>
          <w:bCs/>
          <w:sz w:val="24"/>
          <w:szCs w:val="24"/>
          <w:lang w:val="es-ES"/>
        </w:rPr>
        <w:t>FPS</w:t>
      </w:r>
      <w:r w:rsidRPr="00CC3AC4">
        <w:rPr>
          <w:rFonts w:ascii="Arial" w:hAnsi="Arial" w:cs="Arial"/>
          <w:b w:val="0"/>
          <w:bCs/>
          <w:sz w:val="24"/>
          <w:szCs w:val="24"/>
          <w:lang w:val="es-ES"/>
        </w:rPr>
        <w:t xml:space="preserve">. (13 de septiembre de 2019). Acuerdo 051 de 2019. Compilación de Acuerdos que conforman el Estatuto </w:t>
      </w:r>
      <w:r w:rsidR="00CC3AC4" w:rsidRPr="00CC3AC4">
        <w:rPr>
          <w:rFonts w:ascii="Arial" w:hAnsi="Arial" w:cs="Arial"/>
          <w:b w:val="0"/>
          <w:bCs/>
          <w:sz w:val="24"/>
          <w:szCs w:val="24"/>
          <w:lang w:val="es-ES"/>
        </w:rPr>
        <w:t>Estudiantil</w:t>
      </w:r>
      <w:r w:rsidRPr="00CC3AC4">
        <w:rPr>
          <w:rFonts w:ascii="Arial" w:hAnsi="Arial" w:cs="Arial"/>
          <w:b w:val="0"/>
          <w:bCs/>
          <w:sz w:val="24"/>
          <w:szCs w:val="24"/>
          <w:lang w:val="es-ES"/>
        </w:rPr>
        <w:t xml:space="preserve"> de la Universidad Francisco de Paula Santander. Norma. Cúcuta, Norte de Santander, Colombia: UFPS.</w:t>
      </w:r>
    </w:p>
    <w:p w14:paraId="619CC276" w14:textId="749962F5" w:rsidR="00F47FD4" w:rsidRPr="00CC3AC4" w:rsidRDefault="00F47FD4" w:rsidP="00E365A7">
      <w:pPr>
        <w:pStyle w:val="Epigrafe1ernivel"/>
        <w:spacing w:before="0" w:after="0"/>
        <w:ind w:left="340" w:hanging="340"/>
        <w:rPr>
          <w:rFonts w:ascii="Arial" w:hAnsi="Arial" w:cs="Arial"/>
          <w:b w:val="0"/>
          <w:bCs/>
          <w:sz w:val="24"/>
          <w:szCs w:val="24"/>
          <w:lang w:val="es-ES"/>
        </w:rPr>
      </w:pPr>
      <w:r w:rsidRPr="00CC3AC4">
        <w:rPr>
          <w:rFonts w:ascii="Arial" w:hAnsi="Arial" w:cs="Arial"/>
          <w:b w:val="0"/>
          <w:bCs/>
          <w:sz w:val="24"/>
          <w:szCs w:val="24"/>
          <w:lang w:val="es-ES"/>
        </w:rPr>
        <w:t>Consejo Superior, U</w:t>
      </w:r>
      <w:r w:rsidR="00CC3AC4" w:rsidRPr="00CC3AC4">
        <w:rPr>
          <w:rFonts w:ascii="Arial" w:hAnsi="Arial" w:cs="Arial"/>
          <w:b w:val="0"/>
          <w:bCs/>
          <w:sz w:val="24"/>
          <w:szCs w:val="24"/>
          <w:lang w:val="es-ES"/>
        </w:rPr>
        <w:t>FPS</w:t>
      </w:r>
      <w:r w:rsidRPr="00CC3AC4">
        <w:rPr>
          <w:rFonts w:ascii="Arial" w:hAnsi="Arial" w:cs="Arial"/>
          <w:b w:val="0"/>
          <w:bCs/>
          <w:sz w:val="24"/>
          <w:szCs w:val="24"/>
          <w:lang w:val="es-ES"/>
        </w:rPr>
        <w:t xml:space="preserve">. (29 de marzo de 2022). Acuerdo 010 de 2022. Política de </w:t>
      </w:r>
      <w:r w:rsidR="00CC3AC4" w:rsidRPr="00CC3AC4">
        <w:rPr>
          <w:rFonts w:ascii="Arial" w:hAnsi="Arial" w:cs="Arial"/>
          <w:b w:val="0"/>
          <w:bCs/>
          <w:sz w:val="24"/>
          <w:szCs w:val="24"/>
          <w:lang w:val="es-ES"/>
        </w:rPr>
        <w:t>Bienestar</w:t>
      </w:r>
      <w:r w:rsidRPr="00CC3AC4">
        <w:rPr>
          <w:rFonts w:ascii="Arial" w:hAnsi="Arial" w:cs="Arial"/>
          <w:b w:val="0"/>
          <w:bCs/>
          <w:sz w:val="24"/>
          <w:szCs w:val="24"/>
          <w:lang w:val="es-ES"/>
        </w:rPr>
        <w:t xml:space="preserve"> Universitario de la UFPS. Cúcuta, Norte de Santander, Colombia: UFPS.</w:t>
      </w:r>
    </w:p>
    <w:p w14:paraId="6D98D151" w14:textId="5720E7BF" w:rsidR="00156797" w:rsidRPr="00CC3AC4" w:rsidRDefault="003A5AA5" w:rsidP="00156797">
      <w:pPr>
        <w:pStyle w:val="Epigrafe1ernivel"/>
        <w:spacing w:before="0" w:after="0"/>
        <w:ind w:left="340" w:hanging="340"/>
        <w:rPr>
          <w:rFonts w:ascii="Arial" w:hAnsi="Arial" w:cs="Arial"/>
          <w:b w:val="0"/>
          <w:bCs/>
          <w:sz w:val="24"/>
          <w:szCs w:val="24"/>
          <w:lang w:val="es-ES"/>
        </w:rPr>
      </w:pPr>
      <w:r w:rsidRPr="00CC3AC4">
        <w:rPr>
          <w:rFonts w:ascii="Arial" w:hAnsi="Arial" w:cs="Arial"/>
          <w:b w:val="0"/>
          <w:bCs/>
          <w:sz w:val="24"/>
          <w:szCs w:val="24"/>
          <w:lang w:val="es-ES"/>
        </w:rPr>
        <w:t xml:space="preserve">Díaz, E., Riaño, M., Ballesteros, S., Mora, D., Soto, L., Valero, I., &amp; Bautista, M. (2020). Acompañamiento psicológico y permanencia en estudiantes universitarios. </w:t>
      </w:r>
      <w:r w:rsidRPr="00CC3AC4">
        <w:rPr>
          <w:rFonts w:ascii="Arial" w:hAnsi="Arial" w:cs="Arial"/>
          <w:b w:val="0"/>
          <w:bCs/>
          <w:i/>
          <w:iCs/>
          <w:sz w:val="24"/>
          <w:szCs w:val="24"/>
          <w:lang w:val="es-ES"/>
        </w:rPr>
        <w:t>Psicología Escolar e Educacional</w:t>
      </w:r>
      <w:r w:rsidRPr="00CC3AC4">
        <w:rPr>
          <w:rFonts w:ascii="Arial" w:hAnsi="Arial" w:cs="Arial"/>
          <w:b w:val="0"/>
          <w:bCs/>
          <w:sz w:val="24"/>
          <w:szCs w:val="24"/>
          <w:lang w:val="es-ES"/>
        </w:rPr>
        <w:t xml:space="preserve">, 24, 1-11. </w:t>
      </w:r>
      <w:proofErr w:type="spellStart"/>
      <w:r w:rsidRPr="00CC3AC4">
        <w:rPr>
          <w:rFonts w:ascii="Arial" w:hAnsi="Arial" w:cs="Arial"/>
          <w:b w:val="0"/>
          <w:bCs/>
          <w:sz w:val="24"/>
          <w:szCs w:val="24"/>
          <w:lang w:val="es-ES"/>
        </w:rPr>
        <w:t>doi</w:t>
      </w:r>
      <w:proofErr w:type="spellEnd"/>
      <w:r w:rsidRPr="00CC3AC4">
        <w:rPr>
          <w:rFonts w:ascii="Arial" w:hAnsi="Arial" w:cs="Arial"/>
          <w:b w:val="0"/>
          <w:bCs/>
          <w:sz w:val="24"/>
          <w:szCs w:val="24"/>
          <w:lang w:val="es-ES"/>
        </w:rPr>
        <w:t>:</w:t>
      </w:r>
      <w:r w:rsidR="00483618" w:rsidRPr="00CC3AC4">
        <w:rPr>
          <w:rFonts w:ascii="Arial" w:hAnsi="Arial" w:cs="Arial"/>
          <w:b w:val="0"/>
          <w:bCs/>
          <w:sz w:val="24"/>
          <w:szCs w:val="24"/>
          <w:lang w:val="es-ES"/>
        </w:rPr>
        <w:t xml:space="preserve"> </w:t>
      </w:r>
      <w:hyperlink r:id="rId24" w:history="1">
        <w:r w:rsidR="00483618" w:rsidRPr="00CC3AC4">
          <w:rPr>
            <w:rStyle w:val="Hipervnculo"/>
            <w:rFonts w:ascii="Arial" w:hAnsi="Arial" w:cs="Arial"/>
            <w:b w:val="0"/>
            <w:bCs/>
            <w:color w:val="auto"/>
            <w:sz w:val="24"/>
            <w:szCs w:val="24"/>
            <w:lang w:val="es-ES"/>
          </w:rPr>
          <w:t>http://dx.doi.org/10.1590/2175-35392020216830</w:t>
        </w:r>
      </w:hyperlink>
      <w:r w:rsidR="00483618" w:rsidRPr="00CC3AC4">
        <w:rPr>
          <w:rFonts w:ascii="Arial" w:hAnsi="Arial" w:cs="Arial"/>
          <w:b w:val="0"/>
          <w:bCs/>
          <w:sz w:val="24"/>
          <w:szCs w:val="24"/>
          <w:lang w:val="es-ES"/>
        </w:rPr>
        <w:t xml:space="preserve"> </w:t>
      </w:r>
    </w:p>
    <w:p w14:paraId="7915CC72" w14:textId="502CF2E9" w:rsidR="00156797" w:rsidRPr="00CC3AC4" w:rsidRDefault="00156797" w:rsidP="00E365A7">
      <w:pPr>
        <w:pStyle w:val="Epigrafe1ernivel"/>
        <w:spacing w:before="0" w:after="0"/>
        <w:ind w:left="340" w:hanging="340"/>
        <w:rPr>
          <w:rFonts w:ascii="Arial" w:hAnsi="Arial" w:cs="Arial"/>
          <w:b w:val="0"/>
          <w:bCs/>
          <w:sz w:val="24"/>
          <w:szCs w:val="24"/>
          <w:lang w:val="es-ES"/>
        </w:rPr>
      </w:pPr>
      <w:r w:rsidRPr="00CC3AC4">
        <w:rPr>
          <w:rFonts w:ascii="Arial" w:hAnsi="Arial" w:cs="Arial"/>
          <w:b w:val="0"/>
          <w:bCs/>
          <w:sz w:val="24"/>
          <w:szCs w:val="24"/>
          <w:lang w:val="es-ES"/>
        </w:rPr>
        <w:t xml:space="preserve">Estupiñan-Roa N. Aproximación teórica de la deserción, permanencia y graduación en la universidad desde las ideas de Vincent Tinto. Mundo FESC [Internet]. 1 de septiembre de 2021 [citado 31 de marzo de 2024];11(S2):300-14. Disponible en: </w:t>
      </w:r>
      <w:hyperlink r:id="rId25" w:history="1">
        <w:r w:rsidRPr="00CC3AC4">
          <w:rPr>
            <w:rStyle w:val="Hipervnculo"/>
            <w:rFonts w:ascii="Arial" w:hAnsi="Arial" w:cs="Arial"/>
            <w:b w:val="0"/>
            <w:bCs/>
            <w:color w:val="auto"/>
            <w:sz w:val="24"/>
            <w:szCs w:val="24"/>
            <w:lang w:val="es-ES"/>
          </w:rPr>
          <w:t>https://www.fesc.edu.co/Revistas/OJS/index.php/mundofesc/article/view/980</w:t>
        </w:r>
      </w:hyperlink>
      <w:r w:rsidRPr="00CC3AC4">
        <w:rPr>
          <w:rFonts w:ascii="Arial" w:hAnsi="Arial" w:cs="Arial"/>
          <w:b w:val="0"/>
          <w:bCs/>
          <w:sz w:val="24"/>
          <w:szCs w:val="24"/>
          <w:lang w:val="es-ES"/>
        </w:rPr>
        <w:t xml:space="preserve"> </w:t>
      </w:r>
    </w:p>
    <w:p w14:paraId="188491EE" w14:textId="1AA2F821" w:rsidR="003A5AA5" w:rsidRPr="00CC3AC4" w:rsidRDefault="003A5AA5" w:rsidP="00E365A7">
      <w:pPr>
        <w:pStyle w:val="Epigrafe1ernivel"/>
        <w:spacing w:before="0" w:after="0"/>
        <w:ind w:left="340" w:hanging="340"/>
        <w:rPr>
          <w:rFonts w:ascii="Arial" w:hAnsi="Arial" w:cs="Arial"/>
          <w:b w:val="0"/>
          <w:bCs/>
          <w:sz w:val="24"/>
          <w:szCs w:val="24"/>
          <w:lang w:val="es-ES"/>
        </w:rPr>
      </w:pPr>
      <w:r w:rsidRPr="00CC3AC4">
        <w:rPr>
          <w:rFonts w:ascii="Arial" w:hAnsi="Arial" w:cs="Arial"/>
          <w:b w:val="0"/>
          <w:bCs/>
          <w:sz w:val="24"/>
          <w:szCs w:val="24"/>
          <w:lang w:val="es-ES"/>
        </w:rPr>
        <w:t xml:space="preserve">García, K., Ferrer, Y., Rodríguez, J., &amp; </w:t>
      </w:r>
      <w:proofErr w:type="spellStart"/>
      <w:r w:rsidRPr="00CC3AC4">
        <w:rPr>
          <w:rFonts w:ascii="Arial" w:hAnsi="Arial" w:cs="Arial"/>
          <w:b w:val="0"/>
          <w:bCs/>
          <w:sz w:val="24"/>
          <w:szCs w:val="24"/>
          <w:lang w:val="es-ES"/>
        </w:rPr>
        <w:t>Fragozo</w:t>
      </w:r>
      <w:proofErr w:type="spellEnd"/>
      <w:r w:rsidRPr="00CC3AC4">
        <w:rPr>
          <w:rFonts w:ascii="Arial" w:hAnsi="Arial" w:cs="Arial"/>
          <w:b w:val="0"/>
          <w:bCs/>
          <w:sz w:val="24"/>
          <w:szCs w:val="24"/>
          <w:lang w:val="es-ES"/>
        </w:rPr>
        <w:t xml:space="preserve">, Z. (2022). Deserción estudiantil en Colombia: un análisis de los factores predictores y sus </w:t>
      </w:r>
      <w:r w:rsidRPr="00CC3AC4">
        <w:rPr>
          <w:rFonts w:ascii="Arial" w:hAnsi="Arial" w:cs="Arial"/>
          <w:b w:val="0"/>
          <w:bCs/>
          <w:sz w:val="24"/>
          <w:szCs w:val="24"/>
          <w:lang w:val="es-ES"/>
        </w:rPr>
        <w:lastRenderedPageBreak/>
        <w:t xml:space="preserve">indicadores. </w:t>
      </w:r>
      <w:r w:rsidRPr="00CC3AC4">
        <w:rPr>
          <w:rFonts w:ascii="Arial" w:hAnsi="Arial" w:cs="Arial"/>
          <w:b w:val="0"/>
          <w:bCs/>
          <w:i/>
          <w:iCs/>
          <w:sz w:val="24"/>
          <w:szCs w:val="24"/>
          <w:lang w:val="es-ES"/>
        </w:rPr>
        <w:t>Encuentros</w:t>
      </w:r>
      <w:r w:rsidRPr="00CC3AC4">
        <w:rPr>
          <w:rFonts w:ascii="Arial" w:hAnsi="Arial" w:cs="Arial"/>
          <w:b w:val="0"/>
          <w:bCs/>
          <w:sz w:val="24"/>
          <w:szCs w:val="24"/>
          <w:lang w:val="es-ES"/>
        </w:rPr>
        <w:t xml:space="preserve">, 297-310. </w:t>
      </w:r>
      <w:hyperlink r:id="rId26" w:history="1">
        <w:r w:rsidR="00483618" w:rsidRPr="00CC3AC4">
          <w:rPr>
            <w:rStyle w:val="Hipervnculo"/>
            <w:rFonts w:ascii="Arial" w:hAnsi="Arial" w:cs="Arial"/>
            <w:b w:val="0"/>
            <w:bCs/>
            <w:color w:val="auto"/>
            <w:sz w:val="24"/>
            <w:szCs w:val="24"/>
            <w:lang w:val="es-ES"/>
          </w:rPr>
          <w:t>https://doi.org/10.5281/zenodo.6551173</w:t>
        </w:r>
      </w:hyperlink>
      <w:r w:rsidR="00483618" w:rsidRPr="00CC3AC4">
        <w:rPr>
          <w:rFonts w:ascii="Arial" w:hAnsi="Arial" w:cs="Arial"/>
          <w:b w:val="0"/>
          <w:bCs/>
          <w:sz w:val="24"/>
          <w:szCs w:val="24"/>
          <w:lang w:val="es-ES"/>
        </w:rPr>
        <w:t xml:space="preserve"> </w:t>
      </w:r>
    </w:p>
    <w:p w14:paraId="30DF04F2" w14:textId="6AD24512" w:rsidR="003A5AA5" w:rsidRPr="00CC3AC4" w:rsidRDefault="003A5AA5" w:rsidP="00E365A7">
      <w:pPr>
        <w:pStyle w:val="Epigrafe1ernivel"/>
        <w:spacing w:before="0" w:after="0"/>
        <w:ind w:left="340" w:hanging="340"/>
        <w:rPr>
          <w:rFonts w:ascii="Arial" w:hAnsi="Arial" w:cs="Arial"/>
          <w:b w:val="0"/>
          <w:bCs/>
          <w:sz w:val="24"/>
          <w:szCs w:val="24"/>
          <w:lang w:val="es-ES"/>
        </w:rPr>
      </w:pPr>
      <w:r w:rsidRPr="00CC3AC4">
        <w:rPr>
          <w:rFonts w:ascii="Arial" w:hAnsi="Arial" w:cs="Arial"/>
          <w:b w:val="0"/>
          <w:bCs/>
          <w:sz w:val="24"/>
          <w:szCs w:val="24"/>
          <w:lang w:val="es-ES"/>
        </w:rPr>
        <w:t xml:space="preserve">Gamboa Suárez, A. A., Urbina Cárdenas, J. E., &amp; Prada Núñez, R. (2019). Conflicto armado, vulnerabilidad y </w:t>
      </w:r>
      <w:proofErr w:type="spellStart"/>
      <w:r w:rsidRPr="00CC3AC4">
        <w:rPr>
          <w:rFonts w:ascii="Arial" w:hAnsi="Arial" w:cs="Arial"/>
          <w:b w:val="0"/>
          <w:bCs/>
          <w:sz w:val="24"/>
          <w:szCs w:val="24"/>
          <w:lang w:val="es-ES"/>
        </w:rPr>
        <w:t>desescolaridad</w:t>
      </w:r>
      <w:proofErr w:type="spellEnd"/>
      <w:r w:rsidRPr="00CC3AC4">
        <w:rPr>
          <w:rFonts w:ascii="Arial" w:hAnsi="Arial" w:cs="Arial"/>
          <w:b w:val="0"/>
          <w:bCs/>
          <w:sz w:val="24"/>
          <w:szCs w:val="24"/>
          <w:lang w:val="es-ES"/>
        </w:rPr>
        <w:t xml:space="preserve">: Determinantes del abandono escolar en la región del Catatumbo. </w:t>
      </w:r>
      <w:r w:rsidRPr="00CC3AC4">
        <w:rPr>
          <w:rFonts w:ascii="Arial" w:hAnsi="Arial" w:cs="Arial"/>
          <w:b w:val="0"/>
          <w:bCs/>
          <w:i/>
          <w:iCs/>
          <w:sz w:val="24"/>
          <w:szCs w:val="24"/>
          <w:lang w:val="es-ES"/>
        </w:rPr>
        <w:t>Saber, ciencia y libertad</w:t>
      </w:r>
      <w:r w:rsidRPr="00CC3AC4">
        <w:rPr>
          <w:rFonts w:ascii="Arial" w:hAnsi="Arial" w:cs="Arial"/>
          <w:b w:val="0"/>
          <w:bCs/>
          <w:sz w:val="24"/>
          <w:szCs w:val="24"/>
          <w:lang w:val="es-ES"/>
        </w:rPr>
        <w:t xml:space="preserve">, 14(2), 222-231. </w:t>
      </w:r>
      <w:hyperlink r:id="rId27" w:history="1">
        <w:r w:rsidR="00483618" w:rsidRPr="00CC3AC4">
          <w:rPr>
            <w:rStyle w:val="Hipervnculo"/>
            <w:rFonts w:ascii="Arial" w:hAnsi="Arial" w:cs="Arial"/>
            <w:b w:val="0"/>
            <w:bCs/>
            <w:color w:val="auto"/>
            <w:sz w:val="24"/>
            <w:szCs w:val="24"/>
            <w:lang w:val="es-ES"/>
          </w:rPr>
          <w:t>https://revistas.unilibre.edu.co/index.php/saber/article/view/5891</w:t>
        </w:r>
      </w:hyperlink>
      <w:r w:rsidR="00483618" w:rsidRPr="00CC3AC4">
        <w:rPr>
          <w:rFonts w:ascii="Arial" w:hAnsi="Arial" w:cs="Arial"/>
          <w:b w:val="0"/>
          <w:bCs/>
          <w:sz w:val="24"/>
          <w:szCs w:val="24"/>
          <w:lang w:val="es-ES"/>
        </w:rPr>
        <w:t xml:space="preserve"> </w:t>
      </w:r>
    </w:p>
    <w:p w14:paraId="76CD7534" w14:textId="168AF9AE" w:rsidR="003A5AA5" w:rsidRPr="00CC3AC4" w:rsidRDefault="003A5AA5" w:rsidP="00E365A7">
      <w:pPr>
        <w:pStyle w:val="Epigrafe1ernivel"/>
        <w:spacing w:before="0" w:after="0"/>
        <w:ind w:left="340" w:hanging="340"/>
        <w:rPr>
          <w:rFonts w:ascii="Arial" w:hAnsi="Arial" w:cs="Arial"/>
          <w:b w:val="0"/>
          <w:bCs/>
          <w:sz w:val="24"/>
          <w:szCs w:val="24"/>
          <w:lang w:val="es-ES"/>
        </w:rPr>
      </w:pPr>
      <w:r w:rsidRPr="00CC3AC4">
        <w:rPr>
          <w:rFonts w:ascii="Arial" w:hAnsi="Arial" w:cs="Arial"/>
          <w:b w:val="0"/>
          <w:bCs/>
          <w:sz w:val="24"/>
          <w:szCs w:val="24"/>
          <w:lang w:val="es-ES"/>
        </w:rPr>
        <w:t xml:space="preserve">García, L., Aguilar, J., &amp; Parada, A. (2022). Deserción universitaria en el contexto colombiano: recorrido diacrónico entre el 2018 y 2022. </w:t>
      </w:r>
      <w:r w:rsidRPr="00CC3AC4">
        <w:rPr>
          <w:rFonts w:ascii="Arial" w:hAnsi="Arial" w:cs="Arial"/>
          <w:b w:val="0"/>
          <w:bCs/>
          <w:i/>
          <w:iCs/>
          <w:sz w:val="24"/>
          <w:szCs w:val="24"/>
          <w:lang w:val="es-ES"/>
        </w:rPr>
        <w:t>Senderos pedagógicos</w:t>
      </w:r>
      <w:r w:rsidRPr="00CC3AC4">
        <w:rPr>
          <w:rFonts w:ascii="Arial" w:hAnsi="Arial" w:cs="Arial"/>
          <w:b w:val="0"/>
          <w:bCs/>
          <w:sz w:val="24"/>
          <w:szCs w:val="24"/>
          <w:lang w:val="es-ES"/>
        </w:rPr>
        <w:t xml:space="preserve"> (13), 97-111.</w:t>
      </w:r>
      <w:r w:rsidR="00192464" w:rsidRPr="00CC3AC4">
        <w:rPr>
          <w:rFonts w:ascii="Arial" w:hAnsi="Arial" w:cs="Arial"/>
          <w:b w:val="0"/>
          <w:bCs/>
          <w:sz w:val="24"/>
          <w:szCs w:val="24"/>
          <w:lang w:val="es-ES"/>
        </w:rPr>
        <w:t xml:space="preserve"> </w:t>
      </w:r>
      <w:hyperlink r:id="rId28" w:history="1">
        <w:r w:rsidR="00192464" w:rsidRPr="00CC3AC4">
          <w:rPr>
            <w:rStyle w:val="Hipervnculo"/>
            <w:rFonts w:ascii="Arial" w:hAnsi="Arial" w:cs="Arial"/>
            <w:b w:val="0"/>
            <w:bCs/>
            <w:color w:val="auto"/>
            <w:sz w:val="24"/>
            <w:szCs w:val="24"/>
            <w:lang w:val="es-ES"/>
          </w:rPr>
          <w:t>https://ojs.tdea.edu.co/index.php/senderos/article/view/1200</w:t>
        </w:r>
      </w:hyperlink>
      <w:r w:rsidR="00192464" w:rsidRPr="00CC3AC4">
        <w:rPr>
          <w:rFonts w:ascii="Arial" w:hAnsi="Arial" w:cs="Arial"/>
          <w:b w:val="0"/>
          <w:bCs/>
          <w:sz w:val="24"/>
          <w:szCs w:val="24"/>
          <w:lang w:val="es-ES"/>
        </w:rPr>
        <w:t xml:space="preserve"> </w:t>
      </w:r>
    </w:p>
    <w:p w14:paraId="43163C0F" w14:textId="21A8F538" w:rsidR="003A5AA5" w:rsidRPr="00CC3AC4" w:rsidRDefault="003A5AA5" w:rsidP="00E365A7">
      <w:pPr>
        <w:pStyle w:val="Epigrafe1ernivel"/>
        <w:spacing w:before="0" w:after="0"/>
        <w:ind w:left="340" w:hanging="340"/>
        <w:rPr>
          <w:rFonts w:ascii="Arial" w:hAnsi="Arial" w:cs="Arial"/>
          <w:b w:val="0"/>
          <w:bCs/>
          <w:sz w:val="24"/>
          <w:szCs w:val="24"/>
          <w:lang w:val="es-ES"/>
        </w:rPr>
      </w:pPr>
      <w:r w:rsidRPr="00CC3AC4">
        <w:rPr>
          <w:rFonts w:ascii="Arial" w:hAnsi="Arial" w:cs="Arial"/>
          <w:b w:val="0"/>
          <w:bCs/>
          <w:sz w:val="24"/>
          <w:szCs w:val="24"/>
          <w:lang w:val="es-ES"/>
        </w:rPr>
        <w:t xml:space="preserve">Guerrero, S. (2018). Caracterización de la deserción en la Universidad Pedagógica y Tecnológica de Colombia durante el periodo 2008-2015. </w:t>
      </w:r>
      <w:r w:rsidRPr="00CC3AC4">
        <w:rPr>
          <w:rFonts w:ascii="Arial" w:hAnsi="Arial" w:cs="Arial"/>
          <w:b w:val="0"/>
          <w:bCs/>
          <w:i/>
          <w:iCs/>
          <w:sz w:val="24"/>
          <w:szCs w:val="24"/>
          <w:lang w:val="es-ES"/>
        </w:rPr>
        <w:t>Revista Lasallista de investigación</w:t>
      </w:r>
      <w:r w:rsidRPr="00CC3AC4">
        <w:rPr>
          <w:rFonts w:ascii="Arial" w:hAnsi="Arial" w:cs="Arial"/>
          <w:b w:val="0"/>
          <w:bCs/>
          <w:sz w:val="24"/>
          <w:szCs w:val="24"/>
          <w:lang w:val="es-ES"/>
        </w:rPr>
        <w:t xml:space="preserve">, 15(1), 16-28. </w:t>
      </w:r>
      <w:hyperlink r:id="rId29" w:history="1">
        <w:r w:rsidR="00192464" w:rsidRPr="00CC3AC4">
          <w:rPr>
            <w:rStyle w:val="Hipervnculo"/>
            <w:rFonts w:ascii="Arial" w:hAnsi="Arial" w:cs="Arial"/>
            <w:b w:val="0"/>
            <w:bCs/>
            <w:color w:val="auto"/>
            <w:sz w:val="24"/>
            <w:szCs w:val="24"/>
            <w:lang w:val="es-ES"/>
          </w:rPr>
          <w:t>http://www.scielo.org.co/scielo.php?script=sci_abstract&amp;pid=S1794-44492018000100016&amp;lng=es&amp;nrm=iso</w:t>
        </w:r>
      </w:hyperlink>
      <w:r w:rsidR="00192464" w:rsidRPr="00CC3AC4">
        <w:rPr>
          <w:rFonts w:ascii="Arial" w:hAnsi="Arial" w:cs="Arial"/>
          <w:b w:val="0"/>
          <w:bCs/>
          <w:sz w:val="24"/>
          <w:szCs w:val="24"/>
          <w:lang w:val="es-ES"/>
        </w:rPr>
        <w:t xml:space="preserve"> </w:t>
      </w:r>
    </w:p>
    <w:p w14:paraId="470AE224" w14:textId="36C16FE3" w:rsidR="003A5AA5" w:rsidRPr="00CC3AC4" w:rsidRDefault="00CC3AC4" w:rsidP="00E365A7">
      <w:pPr>
        <w:pStyle w:val="Epigrafe1ernivel"/>
        <w:spacing w:before="0" w:after="0"/>
        <w:ind w:left="340" w:hanging="340"/>
        <w:rPr>
          <w:rFonts w:ascii="Arial" w:hAnsi="Arial" w:cs="Arial"/>
          <w:b w:val="0"/>
          <w:bCs/>
          <w:sz w:val="24"/>
          <w:szCs w:val="24"/>
          <w:lang w:val="es-ES"/>
        </w:rPr>
      </w:pPr>
      <w:r w:rsidRPr="00CC3AC4">
        <w:rPr>
          <w:rFonts w:ascii="Arial" w:hAnsi="Arial" w:cs="Arial"/>
          <w:b w:val="0"/>
          <w:bCs/>
          <w:sz w:val="24"/>
          <w:szCs w:val="24"/>
          <w:lang w:val="es-ES"/>
        </w:rPr>
        <w:t>Gutiérrez</w:t>
      </w:r>
      <w:r w:rsidR="003A5AA5" w:rsidRPr="00CC3AC4">
        <w:rPr>
          <w:rFonts w:ascii="Arial" w:hAnsi="Arial" w:cs="Arial"/>
          <w:b w:val="0"/>
          <w:bCs/>
          <w:sz w:val="24"/>
          <w:szCs w:val="24"/>
          <w:lang w:val="es-ES"/>
        </w:rPr>
        <w:t xml:space="preserve">, D., Vélez, J., &amp; López, J. (2021). Indicadores de deserción universitaria y factores asociados. </w:t>
      </w:r>
      <w:r w:rsidR="003A5AA5" w:rsidRPr="00CC3AC4">
        <w:rPr>
          <w:rFonts w:ascii="Arial" w:hAnsi="Arial" w:cs="Arial"/>
          <w:b w:val="0"/>
          <w:bCs/>
          <w:i/>
          <w:iCs/>
          <w:sz w:val="24"/>
          <w:szCs w:val="24"/>
          <w:lang w:val="es-ES"/>
        </w:rPr>
        <w:t>Revista EducaT</w:t>
      </w:r>
      <w:r w:rsidR="003A5AA5" w:rsidRPr="00CC3AC4">
        <w:rPr>
          <w:rFonts w:ascii="Arial" w:hAnsi="Arial" w:cs="Arial"/>
          <w:b w:val="0"/>
          <w:bCs/>
          <w:sz w:val="24"/>
          <w:szCs w:val="24"/>
          <w:lang w:val="es-ES"/>
        </w:rPr>
        <w:t xml:space="preserve">, 16-26. </w:t>
      </w:r>
      <w:hyperlink r:id="rId30" w:history="1">
        <w:r w:rsidR="00192464" w:rsidRPr="00CC3AC4">
          <w:rPr>
            <w:rStyle w:val="Hipervnculo"/>
            <w:rFonts w:ascii="Arial" w:hAnsi="Arial" w:cs="Arial"/>
            <w:b w:val="0"/>
            <w:bCs/>
            <w:color w:val="auto"/>
            <w:sz w:val="24"/>
            <w:szCs w:val="24"/>
            <w:lang w:val="es-ES"/>
          </w:rPr>
          <w:t>https://hemeroteca.unad.edu.co/index.php/educat/article/view/4738</w:t>
        </w:r>
      </w:hyperlink>
      <w:r w:rsidR="00192464" w:rsidRPr="00CC3AC4">
        <w:rPr>
          <w:rFonts w:ascii="Arial" w:hAnsi="Arial" w:cs="Arial"/>
          <w:b w:val="0"/>
          <w:bCs/>
          <w:sz w:val="24"/>
          <w:szCs w:val="24"/>
          <w:lang w:val="es-ES"/>
        </w:rPr>
        <w:t xml:space="preserve"> </w:t>
      </w:r>
    </w:p>
    <w:p w14:paraId="07925EFD" w14:textId="2B38055A" w:rsidR="003A5AA5" w:rsidRPr="00CC3AC4" w:rsidRDefault="003A5AA5" w:rsidP="00E365A7">
      <w:pPr>
        <w:pStyle w:val="Epigrafe1ernivel"/>
        <w:spacing w:before="0" w:after="0"/>
        <w:ind w:left="340" w:hanging="340"/>
        <w:rPr>
          <w:rFonts w:ascii="Arial" w:hAnsi="Arial" w:cs="Arial"/>
          <w:b w:val="0"/>
          <w:bCs/>
          <w:sz w:val="24"/>
          <w:szCs w:val="24"/>
          <w:lang w:val="es-ES"/>
        </w:rPr>
      </w:pPr>
      <w:r w:rsidRPr="00CC3AC4">
        <w:rPr>
          <w:rFonts w:ascii="Arial" w:hAnsi="Arial" w:cs="Arial"/>
          <w:b w:val="0"/>
          <w:bCs/>
          <w:sz w:val="24"/>
          <w:szCs w:val="24"/>
          <w:lang w:val="en-US"/>
        </w:rPr>
        <w:t xml:space="preserve">Miller, A. B., Goff, D. C., </w:t>
      </w:r>
      <w:proofErr w:type="spellStart"/>
      <w:r w:rsidRPr="00CC3AC4">
        <w:rPr>
          <w:rFonts w:ascii="Arial" w:hAnsi="Arial" w:cs="Arial"/>
          <w:b w:val="0"/>
          <w:bCs/>
          <w:sz w:val="24"/>
          <w:szCs w:val="24"/>
          <w:lang w:val="en-US"/>
        </w:rPr>
        <w:t>BammannDr</w:t>
      </w:r>
      <w:proofErr w:type="spellEnd"/>
      <w:r w:rsidRPr="00CC3AC4">
        <w:rPr>
          <w:rFonts w:ascii="Arial" w:hAnsi="Arial" w:cs="Arial"/>
          <w:b w:val="0"/>
          <w:bCs/>
          <w:sz w:val="24"/>
          <w:szCs w:val="24"/>
          <w:lang w:val="en-US"/>
        </w:rPr>
        <w:t xml:space="preserve">., K., &amp; Wild, P. (2014). Cohort studies. En W. Ahrens &amp; I. </w:t>
      </w:r>
      <w:proofErr w:type="spellStart"/>
      <w:r w:rsidRPr="00CC3AC4">
        <w:rPr>
          <w:rFonts w:ascii="Arial" w:hAnsi="Arial" w:cs="Arial"/>
          <w:b w:val="0"/>
          <w:bCs/>
          <w:sz w:val="24"/>
          <w:szCs w:val="24"/>
          <w:lang w:val="en-US"/>
        </w:rPr>
        <w:t>Pigeot</w:t>
      </w:r>
      <w:proofErr w:type="spellEnd"/>
      <w:r w:rsidRPr="00CC3AC4">
        <w:rPr>
          <w:rFonts w:ascii="Arial" w:hAnsi="Arial" w:cs="Arial"/>
          <w:b w:val="0"/>
          <w:bCs/>
          <w:sz w:val="24"/>
          <w:szCs w:val="24"/>
          <w:lang w:val="en-US"/>
        </w:rPr>
        <w:t xml:space="preserve"> (Eds.), </w:t>
      </w:r>
      <w:r w:rsidRPr="00CC3AC4">
        <w:rPr>
          <w:rFonts w:ascii="Arial" w:hAnsi="Arial" w:cs="Arial"/>
          <w:b w:val="0"/>
          <w:bCs/>
          <w:i/>
          <w:iCs/>
          <w:sz w:val="24"/>
          <w:szCs w:val="24"/>
          <w:lang w:val="en-US"/>
        </w:rPr>
        <w:t>Handbook of Epidemiology</w:t>
      </w:r>
      <w:r w:rsidRPr="00CC3AC4">
        <w:rPr>
          <w:rFonts w:ascii="Arial" w:hAnsi="Arial" w:cs="Arial"/>
          <w:b w:val="0"/>
          <w:bCs/>
          <w:sz w:val="24"/>
          <w:szCs w:val="24"/>
          <w:lang w:val="en-US"/>
        </w:rPr>
        <w:t xml:space="preserve"> (pp. 259-291). </w:t>
      </w:r>
      <w:r w:rsidRPr="00CC3AC4">
        <w:rPr>
          <w:rFonts w:ascii="Arial" w:hAnsi="Arial" w:cs="Arial"/>
          <w:b w:val="0"/>
          <w:bCs/>
          <w:sz w:val="24"/>
          <w:szCs w:val="24"/>
          <w:lang w:val="es-ES"/>
        </w:rPr>
        <w:t xml:space="preserve">Springer. </w:t>
      </w:r>
      <w:hyperlink r:id="rId31" w:history="1">
        <w:r w:rsidR="00192464" w:rsidRPr="00CC3AC4">
          <w:rPr>
            <w:rStyle w:val="Hipervnculo"/>
            <w:rFonts w:ascii="Arial" w:hAnsi="Arial" w:cs="Arial"/>
            <w:b w:val="0"/>
            <w:bCs/>
            <w:color w:val="auto"/>
            <w:sz w:val="24"/>
            <w:szCs w:val="24"/>
            <w:lang w:val="es-ES"/>
          </w:rPr>
          <w:t>https://doi.org/10.1007/978-0-387-09834-0_6</w:t>
        </w:r>
      </w:hyperlink>
      <w:r w:rsidR="00192464" w:rsidRPr="00CC3AC4">
        <w:rPr>
          <w:rFonts w:ascii="Arial" w:hAnsi="Arial" w:cs="Arial"/>
          <w:b w:val="0"/>
          <w:bCs/>
          <w:sz w:val="24"/>
          <w:szCs w:val="24"/>
          <w:lang w:val="es-ES"/>
        </w:rPr>
        <w:t xml:space="preserve"> </w:t>
      </w:r>
    </w:p>
    <w:p w14:paraId="1552D692" w14:textId="67FCA9F4" w:rsidR="003A5AA5" w:rsidRPr="00CC3AC4" w:rsidRDefault="003A5AA5" w:rsidP="00E365A7">
      <w:pPr>
        <w:pStyle w:val="Epigrafe1ernivel"/>
        <w:spacing w:before="0" w:after="0"/>
        <w:ind w:left="340" w:hanging="340"/>
        <w:rPr>
          <w:rFonts w:ascii="Arial" w:hAnsi="Arial" w:cs="Arial"/>
          <w:b w:val="0"/>
          <w:bCs/>
          <w:sz w:val="24"/>
          <w:szCs w:val="24"/>
          <w:lang w:val="es-ES"/>
        </w:rPr>
      </w:pPr>
      <w:r w:rsidRPr="00CC3AC4">
        <w:rPr>
          <w:rFonts w:ascii="Arial" w:hAnsi="Arial" w:cs="Arial"/>
          <w:b w:val="0"/>
          <w:bCs/>
          <w:sz w:val="24"/>
          <w:szCs w:val="24"/>
          <w:lang w:val="es-ES"/>
        </w:rPr>
        <w:lastRenderedPageBreak/>
        <w:t xml:space="preserve">Ministerio de Educación de Colombia. (2009). Deserción Estudiantil en la Educación Superior Colombiana. Metodología de Seguimiento, Diagnóstico y Elementos para su Prevención. Imprenta Nacional de Colombia. </w:t>
      </w:r>
      <w:hyperlink r:id="rId32" w:history="1">
        <w:r w:rsidR="00192464" w:rsidRPr="00CC3AC4">
          <w:rPr>
            <w:rStyle w:val="Hipervnculo"/>
            <w:rFonts w:ascii="Arial" w:hAnsi="Arial" w:cs="Arial"/>
            <w:b w:val="0"/>
            <w:bCs/>
            <w:color w:val="auto"/>
            <w:sz w:val="24"/>
            <w:szCs w:val="24"/>
            <w:lang w:val="es-ES"/>
          </w:rPr>
          <w:t>https://www.mineducacion.gov.co/sistemasdeinformacion/1735/articles-254702_libro_desercion.pdf</w:t>
        </w:r>
      </w:hyperlink>
      <w:r w:rsidR="00192464" w:rsidRPr="00CC3AC4">
        <w:rPr>
          <w:rFonts w:ascii="Arial" w:hAnsi="Arial" w:cs="Arial"/>
          <w:b w:val="0"/>
          <w:bCs/>
          <w:sz w:val="24"/>
          <w:szCs w:val="24"/>
          <w:lang w:val="es-ES"/>
        </w:rPr>
        <w:t xml:space="preserve"> </w:t>
      </w:r>
      <w:r w:rsidRPr="00CC3AC4">
        <w:rPr>
          <w:rFonts w:ascii="Arial" w:hAnsi="Arial" w:cs="Arial"/>
          <w:b w:val="0"/>
          <w:bCs/>
          <w:sz w:val="24"/>
          <w:szCs w:val="24"/>
          <w:lang w:val="es-ES"/>
        </w:rPr>
        <w:t xml:space="preserve"> </w:t>
      </w:r>
    </w:p>
    <w:p w14:paraId="25FE5D88" w14:textId="3771AD51" w:rsidR="003A5AA5" w:rsidRPr="00CC3AC4" w:rsidRDefault="003A5AA5" w:rsidP="00E365A7">
      <w:pPr>
        <w:pStyle w:val="Epigrafe1ernivel"/>
        <w:spacing w:before="0" w:after="0"/>
        <w:ind w:left="340" w:hanging="340"/>
        <w:rPr>
          <w:rFonts w:ascii="Arial" w:hAnsi="Arial" w:cs="Arial"/>
          <w:b w:val="0"/>
          <w:bCs/>
          <w:sz w:val="24"/>
          <w:szCs w:val="24"/>
        </w:rPr>
      </w:pPr>
      <w:r w:rsidRPr="009F52F7">
        <w:rPr>
          <w:rFonts w:ascii="Arial" w:hAnsi="Arial" w:cs="Arial"/>
          <w:b w:val="0"/>
          <w:bCs/>
          <w:sz w:val="24"/>
          <w:szCs w:val="24"/>
          <w:lang w:val="es-CR"/>
        </w:rPr>
        <w:t xml:space="preserve">OECD. </w:t>
      </w:r>
      <w:r w:rsidRPr="00CC3AC4">
        <w:rPr>
          <w:rFonts w:ascii="Arial" w:hAnsi="Arial" w:cs="Arial"/>
          <w:b w:val="0"/>
          <w:bCs/>
          <w:sz w:val="24"/>
          <w:szCs w:val="24"/>
          <w:lang w:val="en-US"/>
        </w:rPr>
        <w:t xml:space="preserve">(2019). How many students complete tertiary education? In Education at a Glance 2019: OECD Indicators. OECD Publishing. </w:t>
      </w:r>
      <w:hyperlink r:id="rId33" w:history="1">
        <w:r w:rsidR="00192464" w:rsidRPr="00CC3AC4">
          <w:rPr>
            <w:rStyle w:val="Hipervnculo"/>
            <w:rFonts w:ascii="Arial" w:hAnsi="Arial" w:cs="Arial"/>
            <w:b w:val="0"/>
            <w:bCs/>
            <w:color w:val="auto"/>
            <w:sz w:val="24"/>
            <w:szCs w:val="24"/>
          </w:rPr>
          <w:t>https://www.oecd-ilibrary.org/education/education-at-a-glance-2019_f8d7880d-en</w:t>
        </w:r>
      </w:hyperlink>
      <w:r w:rsidR="00192464" w:rsidRPr="00CC3AC4">
        <w:rPr>
          <w:rFonts w:ascii="Arial" w:hAnsi="Arial" w:cs="Arial"/>
          <w:b w:val="0"/>
          <w:bCs/>
          <w:sz w:val="24"/>
          <w:szCs w:val="24"/>
        </w:rPr>
        <w:t xml:space="preserve"> </w:t>
      </w:r>
    </w:p>
    <w:p w14:paraId="2A56F09E" w14:textId="64CF1CB0" w:rsidR="003A5AA5" w:rsidRPr="00CC3AC4" w:rsidRDefault="003A5AA5" w:rsidP="00E365A7">
      <w:pPr>
        <w:pStyle w:val="Epigrafe1ernivel"/>
        <w:spacing w:before="0" w:after="0"/>
        <w:ind w:left="340" w:hanging="340"/>
        <w:rPr>
          <w:rFonts w:ascii="Arial" w:hAnsi="Arial" w:cs="Arial"/>
          <w:b w:val="0"/>
          <w:bCs/>
          <w:sz w:val="24"/>
          <w:szCs w:val="24"/>
          <w:lang w:val="en-US"/>
        </w:rPr>
      </w:pPr>
      <w:r w:rsidRPr="00CC3AC4">
        <w:rPr>
          <w:rFonts w:ascii="Arial" w:hAnsi="Arial" w:cs="Arial"/>
          <w:b w:val="0"/>
          <w:bCs/>
          <w:sz w:val="24"/>
          <w:szCs w:val="24"/>
          <w:lang w:val="en-US"/>
        </w:rPr>
        <w:t xml:space="preserve">Porta, M. (Ed.). (2014). </w:t>
      </w:r>
      <w:r w:rsidRPr="00CC3AC4">
        <w:rPr>
          <w:rFonts w:ascii="Arial" w:hAnsi="Arial" w:cs="Arial"/>
          <w:b w:val="0"/>
          <w:bCs/>
          <w:i/>
          <w:iCs/>
          <w:sz w:val="24"/>
          <w:szCs w:val="24"/>
          <w:lang w:val="en-US"/>
        </w:rPr>
        <w:t>A Dictionary of Epidemiology</w:t>
      </w:r>
      <w:r w:rsidRPr="00CC3AC4">
        <w:rPr>
          <w:rFonts w:ascii="Arial" w:hAnsi="Arial" w:cs="Arial"/>
          <w:b w:val="0"/>
          <w:bCs/>
          <w:sz w:val="24"/>
          <w:szCs w:val="24"/>
          <w:lang w:val="en-US"/>
        </w:rPr>
        <w:t xml:space="preserve">. In A Dictionary of Epidemiology (pp. 49–50). Oxford University Press. </w:t>
      </w:r>
      <w:hyperlink r:id="rId34" w:history="1">
        <w:r w:rsidR="00192464" w:rsidRPr="00CC3AC4">
          <w:rPr>
            <w:rStyle w:val="Hipervnculo"/>
            <w:rFonts w:ascii="Arial" w:hAnsi="Arial" w:cs="Arial"/>
            <w:b w:val="0"/>
            <w:bCs/>
            <w:color w:val="auto"/>
            <w:sz w:val="24"/>
            <w:szCs w:val="24"/>
            <w:lang w:val="en-US"/>
          </w:rPr>
          <w:t>https://www.oxfordreference.com/display/10.1093/acref/9780195314496.001.0001/acref-9780195314496</w:t>
        </w:r>
      </w:hyperlink>
      <w:r w:rsidR="00192464" w:rsidRPr="00CC3AC4">
        <w:rPr>
          <w:rFonts w:ascii="Arial" w:hAnsi="Arial" w:cs="Arial"/>
          <w:b w:val="0"/>
          <w:bCs/>
          <w:sz w:val="24"/>
          <w:szCs w:val="24"/>
          <w:lang w:val="en-US"/>
        </w:rPr>
        <w:t xml:space="preserve"> </w:t>
      </w:r>
      <w:r w:rsidRPr="00CC3AC4">
        <w:rPr>
          <w:rFonts w:ascii="Arial" w:hAnsi="Arial" w:cs="Arial"/>
          <w:b w:val="0"/>
          <w:bCs/>
          <w:sz w:val="24"/>
          <w:szCs w:val="24"/>
          <w:lang w:val="en-US"/>
        </w:rPr>
        <w:t xml:space="preserve"> </w:t>
      </w:r>
    </w:p>
    <w:p w14:paraId="64599871" w14:textId="190A1E2C" w:rsidR="003A5AA5" w:rsidRPr="00CC3AC4" w:rsidRDefault="003A5AA5" w:rsidP="00E365A7">
      <w:pPr>
        <w:pStyle w:val="Epigrafe1ernivel"/>
        <w:spacing w:before="0" w:after="0"/>
        <w:ind w:left="340" w:hanging="340"/>
        <w:rPr>
          <w:rFonts w:ascii="Arial" w:hAnsi="Arial" w:cs="Arial"/>
          <w:b w:val="0"/>
          <w:bCs/>
          <w:sz w:val="24"/>
          <w:szCs w:val="24"/>
          <w:lang w:val="es-ES"/>
        </w:rPr>
      </w:pPr>
      <w:r w:rsidRPr="00CC3AC4">
        <w:rPr>
          <w:rFonts w:ascii="Arial" w:hAnsi="Arial" w:cs="Arial"/>
          <w:b w:val="0"/>
          <w:bCs/>
          <w:sz w:val="24"/>
          <w:szCs w:val="24"/>
          <w:lang w:val="es-ES"/>
        </w:rPr>
        <w:t>Poveda Velasco, I</w:t>
      </w:r>
      <w:r w:rsidR="003952F0" w:rsidRPr="00CC3AC4">
        <w:rPr>
          <w:rFonts w:ascii="Arial" w:hAnsi="Arial" w:cs="Arial"/>
          <w:b w:val="0"/>
          <w:bCs/>
          <w:sz w:val="24"/>
          <w:szCs w:val="24"/>
          <w:lang w:val="es-ES"/>
        </w:rPr>
        <w:t>.</w:t>
      </w:r>
      <w:r w:rsidRPr="00CC3AC4">
        <w:rPr>
          <w:rFonts w:ascii="Arial" w:hAnsi="Arial" w:cs="Arial"/>
          <w:b w:val="0"/>
          <w:bCs/>
          <w:sz w:val="24"/>
          <w:szCs w:val="24"/>
          <w:lang w:val="es-ES"/>
        </w:rPr>
        <w:t xml:space="preserve"> </w:t>
      </w:r>
      <w:r w:rsidR="003952F0" w:rsidRPr="00CC3AC4">
        <w:rPr>
          <w:rFonts w:ascii="Arial" w:hAnsi="Arial" w:cs="Arial"/>
          <w:b w:val="0"/>
          <w:bCs/>
          <w:sz w:val="24"/>
          <w:szCs w:val="24"/>
          <w:lang w:val="es-ES"/>
        </w:rPr>
        <w:t>M</w:t>
      </w:r>
      <w:r w:rsidRPr="00CC3AC4">
        <w:rPr>
          <w:rFonts w:ascii="Arial" w:hAnsi="Arial" w:cs="Arial"/>
          <w:b w:val="0"/>
          <w:bCs/>
          <w:sz w:val="24"/>
          <w:szCs w:val="24"/>
          <w:lang w:val="es-ES"/>
        </w:rPr>
        <w:t xml:space="preserve">. (2019). Los factores que influyen sobre la deserción universitaria. Estudio en la </w:t>
      </w:r>
      <w:proofErr w:type="spellStart"/>
      <w:r w:rsidRPr="00CC3AC4">
        <w:rPr>
          <w:rFonts w:ascii="Arial" w:hAnsi="Arial" w:cs="Arial"/>
          <w:b w:val="0"/>
          <w:bCs/>
          <w:sz w:val="24"/>
          <w:szCs w:val="24"/>
          <w:lang w:val="es-ES"/>
        </w:rPr>
        <w:t>UMRPSFXCh</w:t>
      </w:r>
      <w:proofErr w:type="spellEnd"/>
      <w:r w:rsidRPr="00CC3AC4">
        <w:rPr>
          <w:rFonts w:ascii="Arial" w:hAnsi="Arial" w:cs="Arial"/>
          <w:b w:val="0"/>
          <w:bCs/>
          <w:sz w:val="24"/>
          <w:szCs w:val="24"/>
          <w:lang w:val="es-ES"/>
        </w:rPr>
        <w:t xml:space="preserve"> - Bolivia, análisis con ecuaciones estructurales. </w:t>
      </w:r>
      <w:r w:rsidRPr="00CC3AC4">
        <w:rPr>
          <w:rFonts w:ascii="Arial" w:hAnsi="Arial" w:cs="Arial"/>
          <w:b w:val="0"/>
          <w:bCs/>
          <w:i/>
          <w:iCs/>
          <w:sz w:val="24"/>
          <w:szCs w:val="24"/>
          <w:lang w:val="es-ES"/>
        </w:rPr>
        <w:t>Revista Investigación y Negocios</w:t>
      </w:r>
      <w:r w:rsidRPr="00CC3AC4">
        <w:rPr>
          <w:rFonts w:ascii="Arial" w:hAnsi="Arial" w:cs="Arial"/>
          <w:b w:val="0"/>
          <w:bCs/>
          <w:sz w:val="24"/>
          <w:szCs w:val="24"/>
          <w:lang w:val="es-ES"/>
        </w:rPr>
        <w:t xml:space="preserve">, 12(20), 63-80. Recuperado en 28 de junio de 2023, de </w:t>
      </w:r>
      <w:hyperlink r:id="rId35" w:history="1">
        <w:r w:rsidR="00192464" w:rsidRPr="00CC3AC4">
          <w:rPr>
            <w:rStyle w:val="Hipervnculo"/>
            <w:rFonts w:ascii="Arial" w:hAnsi="Arial" w:cs="Arial"/>
            <w:b w:val="0"/>
            <w:bCs/>
            <w:color w:val="auto"/>
            <w:sz w:val="24"/>
            <w:szCs w:val="24"/>
            <w:lang w:val="es-ES"/>
          </w:rPr>
          <w:t>http://www.scielo.org.bo/scielo.php?script=sci_arttext&amp;pid=S2521-27372019000200007&amp;lng=es&amp;tlng=es</w:t>
        </w:r>
      </w:hyperlink>
      <w:r w:rsidR="00192464" w:rsidRPr="00CC3AC4">
        <w:rPr>
          <w:rFonts w:ascii="Arial" w:hAnsi="Arial" w:cs="Arial"/>
          <w:b w:val="0"/>
          <w:bCs/>
          <w:sz w:val="24"/>
          <w:szCs w:val="24"/>
          <w:lang w:val="es-ES"/>
        </w:rPr>
        <w:t xml:space="preserve"> </w:t>
      </w:r>
      <w:r w:rsidRPr="00CC3AC4">
        <w:rPr>
          <w:rFonts w:ascii="Arial" w:hAnsi="Arial" w:cs="Arial"/>
          <w:b w:val="0"/>
          <w:bCs/>
          <w:sz w:val="24"/>
          <w:szCs w:val="24"/>
          <w:lang w:val="es-ES"/>
        </w:rPr>
        <w:t xml:space="preserve"> </w:t>
      </w:r>
    </w:p>
    <w:p w14:paraId="5C3A05FC" w14:textId="66DF3D11" w:rsidR="003A5AA5" w:rsidRPr="00CC3AC4" w:rsidRDefault="003A5AA5" w:rsidP="00E365A7">
      <w:pPr>
        <w:pStyle w:val="Epigrafe1ernivel"/>
        <w:spacing w:before="0" w:after="0"/>
        <w:ind w:left="340" w:hanging="340"/>
        <w:rPr>
          <w:rFonts w:ascii="Arial" w:hAnsi="Arial" w:cs="Arial"/>
          <w:b w:val="0"/>
          <w:bCs/>
          <w:sz w:val="24"/>
          <w:szCs w:val="24"/>
        </w:rPr>
      </w:pPr>
      <w:r w:rsidRPr="00CC3AC4">
        <w:rPr>
          <w:rFonts w:ascii="Arial" w:hAnsi="Arial" w:cs="Arial"/>
          <w:b w:val="0"/>
          <w:bCs/>
          <w:sz w:val="24"/>
          <w:szCs w:val="24"/>
          <w:lang w:val="es-ES"/>
        </w:rPr>
        <w:t xml:space="preserve">Rigo, D. Y., &amp; </w:t>
      </w:r>
      <w:proofErr w:type="spellStart"/>
      <w:r w:rsidRPr="00CC3AC4">
        <w:rPr>
          <w:rFonts w:ascii="Arial" w:hAnsi="Arial" w:cs="Arial"/>
          <w:b w:val="0"/>
          <w:bCs/>
          <w:sz w:val="24"/>
          <w:szCs w:val="24"/>
          <w:lang w:val="es-ES"/>
        </w:rPr>
        <w:t>Lubomirsky</w:t>
      </w:r>
      <w:proofErr w:type="spellEnd"/>
      <w:r w:rsidRPr="00CC3AC4">
        <w:rPr>
          <w:rFonts w:ascii="Arial" w:hAnsi="Arial" w:cs="Arial"/>
          <w:b w:val="0"/>
          <w:bCs/>
          <w:sz w:val="24"/>
          <w:szCs w:val="24"/>
          <w:lang w:val="es-ES"/>
        </w:rPr>
        <w:t xml:space="preserve">, A. A. (2020). Factores situacionales asociados a la desvinculación académica. Vínculos entre procrastinación y compromiso en estudiantes universitarios. </w:t>
      </w:r>
      <w:r w:rsidRPr="00CC3AC4">
        <w:rPr>
          <w:rFonts w:ascii="Arial" w:hAnsi="Arial" w:cs="Arial"/>
          <w:b w:val="0"/>
          <w:bCs/>
          <w:i/>
          <w:iCs/>
          <w:sz w:val="24"/>
          <w:szCs w:val="24"/>
          <w:lang w:val="es-ES"/>
        </w:rPr>
        <w:lastRenderedPageBreak/>
        <w:t>Anuario de Investigaciones de la Facultad de Psicología</w:t>
      </w:r>
      <w:r w:rsidRPr="00CC3AC4">
        <w:rPr>
          <w:rFonts w:ascii="Arial" w:hAnsi="Arial" w:cs="Arial"/>
          <w:b w:val="0"/>
          <w:bCs/>
          <w:sz w:val="24"/>
          <w:szCs w:val="24"/>
          <w:lang w:val="es-ES"/>
        </w:rPr>
        <w:t xml:space="preserve">, 5(8), 108-118. </w:t>
      </w:r>
      <w:hyperlink r:id="rId36" w:history="1">
        <w:r w:rsidR="00192464" w:rsidRPr="00CC3AC4">
          <w:rPr>
            <w:rStyle w:val="Hipervnculo"/>
            <w:rFonts w:ascii="Arial" w:hAnsi="Arial" w:cs="Arial"/>
            <w:b w:val="0"/>
            <w:bCs/>
            <w:color w:val="auto"/>
            <w:sz w:val="24"/>
            <w:szCs w:val="24"/>
          </w:rPr>
          <w:t>https://revistas.unc.edu.ar/index.php/aifp/article/view/33327</w:t>
        </w:r>
      </w:hyperlink>
      <w:r w:rsidR="00192464" w:rsidRPr="00CC3AC4">
        <w:rPr>
          <w:rFonts w:ascii="Arial" w:hAnsi="Arial" w:cs="Arial"/>
          <w:b w:val="0"/>
          <w:bCs/>
          <w:sz w:val="24"/>
          <w:szCs w:val="24"/>
        </w:rPr>
        <w:t xml:space="preserve"> </w:t>
      </w:r>
      <w:r w:rsidRPr="00CC3AC4">
        <w:rPr>
          <w:rFonts w:ascii="Arial" w:hAnsi="Arial" w:cs="Arial"/>
          <w:b w:val="0"/>
          <w:bCs/>
          <w:sz w:val="24"/>
          <w:szCs w:val="24"/>
        </w:rPr>
        <w:t xml:space="preserve"> </w:t>
      </w:r>
    </w:p>
    <w:p w14:paraId="390473B5" w14:textId="6466876A" w:rsidR="003A5AA5" w:rsidRPr="00CC3AC4" w:rsidRDefault="003A5AA5" w:rsidP="00E365A7">
      <w:pPr>
        <w:pStyle w:val="Epigrafe1ernivel"/>
        <w:spacing w:before="0" w:after="0"/>
        <w:ind w:left="340" w:hanging="340"/>
        <w:rPr>
          <w:rFonts w:ascii="Arial" w:hAnsi="Arial" w:cs="Arial"/>
          <w:b w:val="0"/>
          <w:bCs/>
          <w:sz w:val="24"/>
          <w:szCs w:val="24"/>
          <w:lang w:val="es-ES"/>
        </w:rPr>
      </w:pPr>
      <w:r w:rsidRPr="00CC3AC4">
        <w:rPr>
          <w:rFonts w:ascii="Arial" w:hAnsi="Arial" w:cs="Arial"/>
          <w:b w:val="0"/>
          <w:bCs/>
          <w:sz w:val="24"/>
          <w:szCs w:val="24"/>
          <w:lang w:val="es-ES"/>
        </w:rPr>
        <w:t xml:space="preserve">Rodríguez, P., </w:t>
      </w:r>
      <w:proofErr w:type="spellStart"/>
      <w:r w:rsidRPr="00CC3AC4">
        <w:rPr>
          <w:rFonts w:ascii="Arial" w:hAnsi="Arial" w:cs="Arial"/>
          <w:b w:val="0"/>
          <w:bCs/>
          <w:sz w:val="24"/>
          <w:szCs w:val="24"/>
          <w:lang w:val="es-ES"/>
        </w:rPr>
        <w:t>Brum</w:t>
      </w:r>
      <w:proofErr w:type="spellEnd"/>
      <w:r w:rsidRPr="00CC3AC4">
        <w:rPr>
          <w:rFonts w:ascii="Arial" w:hAnsi="Arial" w:cs="Arial"/>
          <w:b w:val="0"/>
          <w:bCs/>
          <w:sz w:val="24"/>
          <w:szCs w:val="24"/>
          <w:lang w:val="es-ES"/>
        </w:rPr>
        <w:t xml:space="preserve">, L., Correa, A., Laporta, P., </w:t>
      </w:r>
      <w:proofErr w:type="spellStart"/>
      <w:r w:rsidRPr="00CC3AC4">
        <w:rPr>
          <w:rFonts w:ascii="Arial" w:hAnsi="Arial" w:cs="Arial"/>
          <w:b w:val="0"/>
          <w:bCs/>
          <w:sz w:val="24"/>
          <w:szCs w:val="24"/>
          <w:lang w:val="es-ES"/>
        </w:rPr>
        <w:t>Cantieri</w:t>
      </w:r>
      <w:proofErr w:type="spellEnd"/>
      <w:r w:rsidRPr="00CC3AC4">
        <w:rPr>
          <w:rFonts w:ascii="Arial" w:hAnsi="Arial" w:cs="Arial"/>
          <w:b w:val="0"/>
          <w:bCs/>
          <w:sz w:val="24"/>
          <w:szCs w:val="24"/>
          <w:lang w:val="es-ES"/>
        </w:rPr>
        <w:t xml:space="preserve">, R., Núñez, C., Verrastro, N., &amp; De León, G. (2014). La desvinculación en la primera generación de estudiantes de un programa innovador de la Universidad de la República, Uruguay1. </w:t>
      </w:r>
      <w:r w:rsidRPr="00CC3AC4">
        <w:rPr>
          <w:rFonts w:ascii="Arial" w:hAnsi="Arial" w:cs="Arial"/>
          <w:b w:val="0"/>
          <w:bCs/>
          <w:i/>
          <w:iCs/>
          <w:sz w:val="24"/>
          <w:szCs w:val="24"/>
          <w:lang w:val="es-ES"/>
        </w:rPr>
        <w:t>Revista de la Educación Superior</w:t>
      </w:r>
      <w:r w:rsidRPr="00CC3AC4">
        <w:rPr>
          <w:rFonts w:ascii="Arial" w:hAnsi="Arial" w:cs="Arial"/>
          <w:b w:val="0"/>
          <w:bCs/>
          <w:sz w:val="24"/>
          <w:szCs w:val="24"/>
          <w:lang w:val="es-ES"/>
        </w:rPr>
        <w:t xml:space="preserve">, 43(170), 113–134. </w:t>
      </w:r>
      <w:hyperlink r:id="rId37" w:history="1">
        <w:r w:rsidR="00192464" w:rsidRPr="00CC3AC4">
          <w:rPr>
            <w:rStyle w:val="Hipervnculo"/>
            <w:rFonts w:ascii="Arial" w:hAnsi="Arial" w:cs="Arial"/>
            <w:b w:val="0"/>
            <w:bCs/>
            <w:color w:val="auto"/>
            <w:sz w:val="24"/>
            <w:szCs w:val="24"/>
            <w:lang w:val="es-ES"/>
          </w:rPr>
          <w:t>https://doi.org/10.1016/j.resu.2015.02.004</w:t>
        </w:r>
      </w:hyperlink>
      <w:r w:rsidR="00192464" w:rsidRPr="00CC3AC4">
        <w:rPr>
          <w:rFonts w:ascii="Arial" w:hAnsi="Arial" w:cs="Arial"/>
          <w:b w:val="0"/>
          <w:bCs/>
          <w:sz w:val="24"/>
          <w:szCs w:val="24"/>
          <w:lang w:val="es-ES"/>
        </w:rPr>
        <w:t xml:space="preserve"> </w:t>
      </w:r>
      <w:r w:rsidRPr="00CC3AC4">
        <w:rPr>
          <w:rFonts w:ascii="Arial" w:hAnsi="Arial" w:cs="Arial"/>
          <w:b w:val="0"/>
          <w:bCs/>
          <w:sz w:val="24"/>
          <w:szCs w:val="24"/>
          <w:lang w:val="es-ES"/>
        </w:rPr>
        <w:t xml:space="preserve"> </w:t>
      </w:r>
    </w:p>
    <w:p w14:paraId="7AD7B474" w14:textId="35A971E5" w:rsidR="003A5AA5" w:rsidRPr="00CC3AC4" w:rsidRDefault="003A5AA5" w:rsidP="00E365A7">
      <w:pPr>
        <w:pStyle w:val="Epigrafe1ernivel"/>
        <w:spacing w:before="0" w:after="0"/>
        <w:ind w:left="340" w:hanging="340"/>
        <w:rPr>
          <w:rFonts w:ascii="Arial" w:hAnsi="Arial" w:cs="Arial"/>
          <w:b w:val="0"/>
          <w:bCs/>
          <w:sz w:val="24"/>
          <w:szCs w:val="24"/>
          <w:lang w:val="es-ES"/>
        </w:rPr>
      </w:pPr>
      <w:r w:rsidRPr="00CC3AC4">
        <w:rPr>
          <w:rFonts w:ascii="Arial" w:hAnsi="Arial" w:cs="Arial"/>
          <w:b w:val="0"/>
          <w:bCs/>
          <w:sz w:val="24"/>
          <w:szCs w:val="24"/>
          <w:lang w:val="es-ES"/>
        </w:rPr>
        <w:t xml:space="preserve">Rueda Ramírez, S. M., Urrego Velásquez, D., Páez Zapata, E., Velásquez, C., &amp; Hernández Ramírez, E. M. (2020). Perfiles de riesgo de deserción en estudiantes de las sedes de una universidad colombiana. </w:t>
      </w:r>
      <w:r w:rsidRPr="00CC3AC4">
        <w:rPr>
          <w:rFonts w:ascii="Arial" w:hAnsi="Arial" w:cs="Arial"/>
          <w:b w:val="0"/>
          <w:bCs/>
          <w:i/>
          <w:iCs/>
          <w:sz w:val="24"/>
          <w:szCs w:val="24"/>
          <w:lang w:val="es-ES"/>
        </w:rPr>
        <w:t>Revista de Psicología</w:t>
      </w:r>
      <w:r w:rsidRPr="00CC3AC4">
        <w:rPr>
          <w:rFonts w:ascii="Arial" w:hAnsi="Arial" w:cs="Arial"/>
          <w:b w:val="0"/>
          <w:bCs/>
          <w:sz w:val="24"/>
          <w:szCs w:val="24"/>
          <w:lang w:val="es-ES"/>
        </w:rPr>
        <w:t xml:space="preserve">, 38(1), 275-297. </w:t>
      </w:r>
      <w:hyperlink r:id="rId38" w:history="1">
        <w:r w:rsidR="00192464" w:rsidRPr="00CC3AC4">
          <w:rPr>
            <w:rStyle w:val="Hipervnculo"/>
            <w:rFonts w:ascii="Arial" w:hAnsi="Arial" w:cs="Arial"/>
            <w:b w:val="0"/>
            <w:bCs/>
            <w:color w:val="auto"/>
            <w:sz w:val="24"/>
            <w:szCs w:val="24"/>
            <w:lang w:val="es-ES"/>
          </w:rPr>
          <w:t>https://doi.org/10.18800/psico.202001.011</w:t>
        </w:r>
      </w:hyperlink>
      <w:r w:rsidR="00192464" w:rsidRPr="00CC3AC4">
        <w:rPr>
          <w:rFonts w:ascii="Arial" w:hAnsi="Arial" w:cs="Arial"/>
          <w:b w:val="0"/>
          <w:bCs/>
          <w:sz w:val="24"/>
          <w:szCs w:val="24"/>
          <w:lang w:val="es-ES"/>
        </w:rPr>
        <w:t xml:space="preserve"> </w:t>
      </w:r>
      <w:r w:rsidRPr="00CC3AC4">
        <w:rPr>
          <w:rFonts w:ascii="Arial" w:hAnsi="Arial" w:cs="Arial"/>
          <w:b w:val="0"/>
          <w:bCs/>
          <w:sz w:val="24"/>
          <w:szCs w:val="24"/>
          <w:lang w:val="es-ES"/>
        </w:rPr>
        <w:t xml:space="preserve"> </w:t>
      </w:r>
    </w:p>
    <w:p w14:paraId="4D634E33" w14:textId="3D1C90CE" w:rsidR="00895A0E" w:rsidRPr="00CC3AC4" w:rsidRDefault="003C0854" w:rsidP="00E365A7">
      <w:pPr>
        <w:pStyle w:val="Epigrafe1ernivel"/>
        <w:spacing w:before="0" w:after="0"/>
        <w:ind w:left="340" w:hanging="340"/>
        <w:rPr>
          <w:rFonts w:ascii="Arial" w:hAnsi="Arial" w:cs="Arial"/>
          <w:b w:val="0"/>
          <w:bCs/>
          <w:sz w:val="24"/>
          <w:szCs w:val="24"/>
          <w:lang w:val="es-ES"/>
        </w:rPr>
      </w:pPr>
      <w:r w:rsidRPr="00CC3AC4">
        <w:rPr>
          <w:rFonts w:ascii="Arial" w:hAnsi="Arial" w:cs="Arial"/>
          <w:b w:val="0"/>
          <w:bCs/>
          <w:sz w:val="24"/>
          <w:szCs w:val="24"/>
          <w:lang w:val="es-ES"/>
        </w:rPr>
        <w:t>Sapelli, C</w:t>
      </w:r>
      <w:r w:rsidR="003E16E0">
        <w:rPr>
          <w:rFonts w:ascii="Arial" w:hAnsi="Arial" w:cs="Arial"/>
          <w:b w:val="0"/>
          <w:bCs/>
          <w:sz w:val="24"/>
          <w:szCs w:val="24"/>
          <w:lang w:val="es-ES"/>
        </w:rPr>
        <w:t>.</w:t>
      </w:r>
      <w:r w:rsidRPr="00CC3AC4">
        <w:rPr>
          <w:rFonts w:ascii="Arial" w:hAnsi="Arial" w:cs="Arial"/>
          <w:b w:val="0"/>
          <w:bCs/>
          <w:sz w:val="24"/>
          <w:szCs w:val="24"/>
          <w:lang w:val="es-ES"/>
        </w:rPr>
        <w:t xml:space="preserve"> (2009)</w:t>
      </w:r>
      <w:r w:rsidR="003E16E0">
        <w:rPr>
          <w:rFonts w:ascii="Arial" w:hAnsi="Arial" w:cs="Arial"/>
          <w:b w:val="0"/>
          <w:bCs/>
          <w:sz w:val="24"/>
          <w:szCs w:val="24"/>
          <w:lang w:val="es-ES"/>
        </w:rPr>
        <w:t>.</w:t>
      </w:r>
      <w:r w:rsidRPr="00CC3AC4">
        <w:rPr>
          <w:rFonts w:ascii="Arial" w:hAnsi="Arial" w:cs="Arial"/>
          <w:b w:val="0"/>
          <w:bCs/>
          <w:sz w:val="24"/>
          <w:szCs w:val="24"/>
          <w:lang w:val="es-ES"/>
        </w:rPr>
        <w:t xml:space="preserve"> Los Retornos a la Educación en Chile: Estimaciones por Corte Transversal y por Cohortes. Documento de Trabajo Nº 349. Instituto de Economía, Pontificia Universidad Católica de Chile. </w:t>
      </w:r>
      <w:hyperlink r:id="rId39" w:history="1">
        <w:r w:rsidRPr="00CC3AC4">
          <w:rPr>
            <w:rStyle w:val="Hipervnculo"/>
            <w:rFonts w:ascii="Arial" w:hAnsi="Arial" w:cs="Arial"/>
            <w:b w:val="0"/>
            <w:bCs/>
            <w:color w:val="auto"/>
            <w:sz w:val="24"/>
            <w:szCs w:val="24"/>
            <w:lang w:val="es-ES"/>
          </w:rPr>
          <w:t>https://acortar.link/CuTmib</w:t>
        </w:r>
      </w:hyperlink>
      <w:r w:rsidRPr="00CC3AC4">
        <w:rPr>
          <w:rFonts w:ascii="Arial" w:hAnsi="Arial" w:cs="Arial"/>
          <w:b w:val="0"/>
          <w:bCs/>
          <w:sz w:val="24"/>
          <w:szCs w:val="24"/>
          <w:lang w:val="es-ES"/>
        </w:rPr>
        <w:t xml:space="preserve"> </w:t>
      </w:r>
    </w:p>
    <w:p w14:paraId="454CE39A" w14:textId="523EAFF5" w:rsidR="00895A0E" w:rsidRPr="00CC3AC4" w:rsidRDefault="00895A0E" w:rsidP="00E365A7">
      <w:pPr>
        <w:pStyle w:val="Epigrafe1ernivel"/>
        <w:spacing w:before="0" w:after="0"/>
        <w:ind w:left="340" w:hanging="340"/>
        <w:rPr>
          <w:rFonts w:ascii="Arial" w:hAnsi="Arial" w:cs="Arial"/>
          <w:b w:val="0"/>
          <w:bCs/>
          <w:sz w:val="24"/>
          <w:szCs w:val="24"/>
          <w:lang w:val="es-ES"/>
        </w:rPr>
      </w:pPr>
      <w:r w:rsidRPr="00CC3AC4">
        <w:rPr>
          <w:rFonts w:ascii="Arial" w:hAnsi="Arial" w:cs="Arial"/>
          <w:b w:val="0"/>
          <w:bCs/>
          <w:sz w:val="24"/>
          <w:szCs w:val="24"/>
          <w:lang w:val="es-ES"/>
        </w:rPr>
        <w:t>Sistema para la Prevención de la Deserción de la Educación Superior</w:t>
      </w:r>
      <w:r w:rsidR="003E16E0">
        <w:rPr>
          <w:rFonts w:ascii="Arial" w:hAnsi="Arial" w:cs="Arial"/>
          <w:b w:val="0"/>
          <w:bCs/>
          <w:sz w:val="24"/>
          <w:szCs w:val="24"/>
          <w:lang w:val="es-ES"/>
        </w:rPr>
        <w:t>.</w:t>
      </w:r>
      <w:r w:rsidRPr="00CC3AC4">
        <w:rPr>
          <w:rFonts w:ascii="Arial" w:hAnsi="Arial" w:cs="Arial"/>
          <w:b w:val="0"/>
          <w:bCs/>
          <w:sz w:val="24"/>
          <w:szCs w:val="24"/>
          <w:lang w:val="es-ES"/>
        </w:rPr>
        <w:t xml:space="preserve"> (2023). Estadísticas de deserción y permanencia en educación superior SPADIES 3.0 - indicadores 2021. </w:t>
      </w:r>
    </w:p>
    <w:p w14:paraId="60CABAE6" w14:textId="7BA77F07" w:rsidR="00895A0E" w:rsidRPr="00CC3AC4" w:rsidRDefault="00266C05" w:rsidP="003C0854">
      <w:pPr>
        <w:pStyle w:val="Epigrafe1ernivel"/>
        <w:spacing w:before="0" w:after="0"/>
        <w:ind w:left="340"/>
        <w:rPr>
          <w:rFonts w:ascii="Arial" w:hAnsi="Arial" w:cs="Arial"/>
          <w:b w:val="0"/>
          <w:bCs/>
          <w:sz w:val="24"/>
          <w:szCs w:val="24"/>
          <w:lang w:val="es-ES"/>
        </w:rPr>
      </w:pPr>
      <w:hyperlink r:id="rId40" w:anchor=":~:text=El%20aumento%20en%20la%20tasa,18%2C79%25%20en%202021" w:history="1">
        <w:r w:rsidR="00895A0E" w:rsidRPr="00CC3AC4">
          <w:rPr>
            <w:rStyle w:val="Hipervnculo"/>
            <w:rFonts w:ascii="Arial" w:hAnsi="Arial" w:cs="Arial"/>
            <w:b w:val="0"/>
            <w:bCs/>
            <w:color w:val="auto"/>
            <w:sz w:val="24"/>
            <w:szCs w:val="24"/>
            <w:lang w:val="es-ES"/>
          </w:rPr>
          <w:t>https://www.mineducacion.gov.co/sistemasinfo/spadies/secciones/Estadisticas-de-</w:t>
        </w:r>
        <w:r w:rsidR="00895A0E" w:rsidRPr="00CC3AC4">
          <w:rPr>
            <w:rStyle w:val="Hipervnculo"/>
            <w:rFonts w:ascii="Arial" w:hAnsi="Arial" w:cs="Arial"/>
            <w:b w:val="0"/>
            <w:bCs/>
            <w:color w:val="auto"/>
            <w:sz w:val="24"/>
            <w:szCs w:val="24"/>
            <w:lang w:val="es-ES"/>
          </w:rPr>
          <w:lastRenderedPageBreak/>
          <w:t>desercion/#:~:text=El%20aumento%20en%20la%20tasa,18%2C79%25%20en%202021</w:t>
        </w:r>
      </w:hyperlink>
      <w:r w:rsidR="00895A0E" w:rsidRPr="00CC3AC4">
        <w:rPr>
          <w:rFonts w:ascii="Arial" w:hAnsi="Arial" w:cs="Arial"/>
          <w:b w:val="0"/>
          <w:bCs/>
          <w:sz w:val="24"/>
          <w:szCs w:val="24"/>
          <w:lang w:val="es-ES"/>
        </w:rPr>
        <w:t xml:space="preserve">. </w:t>
      </w:r>
    </w:p>
    <w:p w14:paraId="4032ADD7" w14:textId="5656608E" w:rsidR="003A5AA5" w:rsidRPr="00CC3AC4" w:rsidRDefault="003A5AA5" w:rsidP="00E365A7">
      <w:pPr>
        <w:pStyle w:val="Epigrafe1ernivel"/>
        <w:spacing w:before="0" w:after="0"/>
        <w:ind w:left="340" w:hanging="340"/>
        <w:rPr>
          <w:rFonts w:ascii="Arial" w:hAnsi="Arial" w:cs="Arial"/>
          <w:b w:val="0"/>
          <w:bCs/>
          <w:sz w:val="24"/>
          <w:szCs w:val="24"/>
          <w:lang w:val="en-US"/>
        </w:rPr>
      </w:pPr>
      <w:proofErr w:type="spellStart"/>
      <w:r w:rsidRPr="00CC3AC4">
        <w:rPr>
          <w:rFonts w:ascii="Arial" w:hAnsi="Arial" w:cs="Arial"/>
          <w:b w:val="0"/>
          <w:bCs/>
          <w:sz w:val="24"/>
          <w:szCs w:val="24"/>
          <w:lang w:val="es-ES"/>
        </w:rPr>
        <w:t>Sorina</w:t>
      </w:r>
      <w:proofErr w:type="spellEnd"/>
      <w:r w:rsidRPr="00CC3AC4">
        <w:rPr>
          <w:rFonts w:ascii="Arial" w:hAnsi="Arial" w:cs="Arial"/>
          <w:b w:val="0"/>
          <w:bCs/>
          <w:sz w:val="24"/>
          <w:szCs w:val="24"/>
          <w:lang w:val="es-ES"/>
        </w:rPr>
        <w:t xml:space="preserve">, D., Roman, I., &amp; </w:t>
      </w:r>
      <w:proofErr w:type="spellStart"/>
      <w:r w:rsidRPr="00CC3AC4">
        <w:rPr>
          <w:rFonts w:ascii="Arial" w:hAnsi="Arial" w:cs="Arial"/>
          <w:b w:val="0"/>
          <w:bCs/>
          <w:sz w:val="24"/>
          <w:szCs w:val="24"/>
          <w:lang w:val="es-ES"/>
        </w:rPr>
        <w:t>Vac</w:t>
      </w:r>
      <w:proofErr w:type="spellEnd"/>
      <w:r w:rsidRPr="00CC3AC4">
        <w:rPr>
          <w:rFonts w:ascii="Arial" w:hAnsi="Arial" w:cs="Arial"/>
          <w:b w:val="0"/>
          <w:bCs/>
          <w:sz w:val="24"/>
          <w:szCs w:val="24"/>
          <w:lang w:val="es-ES"/>
        </w:rPr>
        <w:t xml:space="preserve">, C. (2019). </w:t>
      </w:r>
      <w:r w:rsidRPr="00CC3AC4">
        <w:rPr>
          <w:rFonts w:ascii="Arial" w:hAnsi="Arial" w:cs="Arial"/>
          <w:b w:val="0"/>
          <w:bCs/>
          <w:sz w:val="24"/>
          <w:szCs w:val="24"/>
          <w:lang w:val="en-US"/>
        </w:rPr>
        <w:t>Emotional intelligence of students-instrument of adaptation and control of the university dropout. Journal of Educational Sciences &amp; Psychology, 43-50.</w:t>
      </w:r>
      <w:r w:rsidR="00192464" w:rsidRPr="00CC3AC4">
        <w:rPr>
          <w:rFonts w:ascii="Arial" w:hAnsi="Arial" w:cs="Arial"/>
          <w:b w:val="0"/>
          <w:bCs/>
          <w:sz w:val="24"/>
          <w:szCs w:val="24"/>
          <w:lang w:val="en-US"/>
        </w:rPr>
        <w:t xml:space="preserve"> </w:t>
      </w:r>
      <w:hyperlink r:id="rId41" w:history="1">
        <w:r w:rsidR="00192464" w:rsidRPr="00CC3AC4">
          <w:rPr>
            <w:rStyle w:val="Hipervnculo"/>
            <w:rFonts w:ascii="Arial" w:hAnsi="Arial" w:cs="Arial"/>
            <w:b w:val="0"/>
            <w:bCs/>
            <w:color w:val="auto"/>
            <w:sz w:val="24"/>
            <w:szCs w:val="24"/>
            <w:lang w:val="en-US"/>
          </w:rPr>
          <w:t>https://www.proquest.com/docview/2302390383</w:t>
        </w:r>
      </w:hyperlink>
      <w:r w:rsidR="00EE7702" w:rsidRPr="00CC3AC4">
        <w:rPr>
          <w:rFonts w:ascii="Arial" w:hAnsi="Arial" w:cs="Arial"/>
          <w:b w:val="0"/>
          <w:bCs/>
          <w:sz w:val="24"/>
          <w:szCs w:val="24"/>
          <w:lang w:val="en-US"/>
        </w:rPr>
        <w:t xml:space="preserve"> </w:t>
      </w:r>
      <w:r w:rsidR="00192464" w:rsidRPr="00CC3AC4">
        <w:rPr>
          <w:rFonts w:ascii="Arial" w:hAnsi="Arial" w:cs="Arial"/>
          <w:b w:val="0"/>
          <w:bCs/>
          <w:sz w:val="24"/>
          <w:szCs w:val="24"/>
          <w:lang w:val="en-US"/>
        </w:rPr>
        <w:t xml:space="preserve"> </w:t>
      </w:r>
    </w:p>
    <w:p w14:paraId="7343F9ED" w14:textId="3E98610E" w:rsidR="003A5AA5" w:rsidRPr="00CC3AC4" w:rsidRDefault="003A5AA5" w:rsidP="00E365A7">
      <w:pPr>
        <w:pStyle w:val="Epigrafe1ernivel"/>
        <w:spacing w:before="0" w:after="0"/>
        <w:ind w:left="340" w:hanging="340"/>
        <w:rPr>
          <w:rFonts w:ascii="Arial" w:hAnsi="Arial" w:cs="Arial"/>
          <w:b w:val="0"/>
          <w:bCs/>
          <w:sz w:val="24"/>
          <w:szCs w:val="24"/>
          <w:lang w:val="en-US"/>
        </w:rPr>
      </w:pPr>
      <w:r w:rsidRPr="00CC3AC4">
        <w:rPr>
          <w:rFonts w:ascii="Arial" w:hAnsi="Arial" w:cs="Arial"/>
          <w:b w:val="0"/>
          <w:bCs/>
          <w:sz w:val="24"/>
          <w:szCs w:val="24"/>
          <w:lang w:val="en-US"/>
        </w:rPr>
        <w:t xml:space="preserve">Tinto, V. (1994). </w:t>
      </w:r>
      <w:r w:rsidRPr="00CC3AC4">
        <w:rPr>
          <w:rFonts w:ascii="Arial" w:hAnsi="Arial" w:cs="Arial"/>
          <w:b w:val="0"/>
          <w:bCs/>
          <w:i/>
          <w:iCs/>
          <w:sz w:val="24"/>
          <w:szCs w:val="24"/>
          <w:lang w:val="en-US"/>
        </w:rPr>
        <w:t>Rethinking the causes and cures of student attrition.</w:t>
      </w:r>
      <w:r w:rsidRPr="00CC3AC4">
        <w:rPr>
          <w:rFonts w:ascii="Arial" w:hAnsi="Arial" w:cs="Arial"/>
          <w:b w:val="0"/>
          <w:bCs/>
          <w:sz w:val="24"/>
          <w:szCs w:val="24"/>
          <w:lang w:val="en-US"/>
        </w:rPr>
        <w:t xml:space="preserve"> The University of Chicago Press</w:t>
      </w:r>
      <w:r w:rsidR="00192464" w:rsidRPr="00CC3AC4">
        <w:rPr>
          <w:rFonts w:ascii="Arial" w:hAnsi="Arial" w:cs="Arial"/>
          <w:b w:val="0"/>
          <w:bCs/>
          <w:sz w:val="24"/>
          <w:szCs w:val="24"/>
          <w:lang w:val="en-US"/>
        </w:rPr>
        <w:t xml:space="preserve">. </w:t>
      </w:r>
      <w:hyperlink r:id="rId42" w:history="1">
        <w:r w:rsidR="00192464" w:rsidRPr="00CC3AC4">
          <w:rPr>
            <w:rStyle w:val="Hipervnculo"/>
            <w:rFonts w:ascii="Arial" w:hAnsi="Arial" w:cs="Arial"/>
            <w:b w:val="0"/>
            <w:bCs/>
            <w:color w:val="auto"/>
            <w:sz w:val="24"/>
            <w:szCs w:val="24"/>
            <w:lang w:val="en-US"/>
          </w:rPr>
          <w:t>https://press.uchicago.edu/ucp/books/book/chicago/L/bo3630345.html</w:t>
        </w:r>
      </w:hyperlink>
      <w:r w:rsidR="00192464" w:rsidRPr="00CC3AC4">
        <w:rPr>
          <w:rFonts w:ascii="Arial" w:hAnsi="Arial" w:cs="Arial"/>
          <w:b w:val="0"/>
          <w:bCs/>
          <w:sz w:val="24"/>
          <w:szCs w:val="24"/>
          <w:lang w:val="en-US"/>
        </w:rPr>
        <w:t xml:space="preserve"> </w:t>
      </w:r>
    </w:p>
    <w:p w14:paraId="11D7FDB9" w14:textId="1CA46BCB" w:rsidR="003A5AA5" w:rsidRPr="00CC3AC4" w:rsidRDefault="003A5AA5" w:rsidP="00E365A7">
      <w:pPr>
        <w:pStyle w:val="Epigrafe1ernivel"/>
        <w:spacing w:before="0" w:after="0"/>
        <w:ind w:left="340" w:hanging="340"/>
        <w:rPr>
          <w:rFonts w:ascii="Arial" w:hAnsi="Arial" w:cs="Arial"/>
          <w:b w:val="0"/>
          <w:bCs/>
          <w:sz w:val="24"/>
          <w:szCs w:val="24"/>
        </w:rPr>
      </w:pPr>
      <w:r w:rsidRPr="00CC3AC4">
        <w:rPr>
          <w:rFonts w:ascii="Arial" w:hAnsi="Arial" w:cs="Arial"/>
          <w:b w:val="0"/>
          <w:bCs/>
          <w:sz w:val="24"/>
          <w:szCs w:val="24"/>
          <w:lang w:val="es-ES"/>
        </w:rPr>
        <w:t xml:space="preserve">Universidad Nacional de Colombia. (2007). Cuestión de supervivencia. Graduación, deserción y rezago en la Universidad Nacional de Colombia (p. 266). </w:t>
      </w:r>
      <w:hyperlink r:id="rId43" w:history="1">
        <w:r w:rsidR="00192464" w:rsidRPr="00CC3AC4">
          <w:rPr>
            <w:rStyle w:val="Hipervnculo"/>
            <w:rFonts w:ascii="Arial" w:hAnsi="Arial" w:cs="Arial"/>
            <w:b w:val="0"/>
            <w:bCs/>
            <w:color w:val="auto"/>
            <w:sz w:val="24"/>
            <w:szCs w:val="24"/>
          </w:rPr>
          <w:t>https://bienestar.unal.edu.co/fileadmin/user_upload/publicaciones/cuestion_supervivencia.pdf</w:t>
        </w:r>
      </w:hyperlink>
      <w:r w:rsidR="00192464" w:rsidRPr="00CC3AC4">
        <w:rPr>
          <w:rFonts w:ascii="Arial" w:hAnsi="Arial" w:cs="Arial"/>
          <w:b w:val="0"/>
          <w:bCs/>
          <w:sz w:val="24"/>
          <w:szCs w:val="24"/>
        </w:rPr>
        <w:t xml:space="preserve"> </w:t>
      </w:r>
      <w:r w:rsidRPr="00CC3AC4">
        <w:rPr>
          <w:rFonts w:ascii="Arial" w:hAnsi="Arial" w:cs="Arial"/>
          <w:b w:val="0"/>
          <w:bCs/>
          <w:sz w:val="24"/>
          <w:szCs w:val="24"/>
        </w:rPr>
        <w:t xml:space="preserve"> </w:t>
      </w:r>
    </w:p>
    <w:p w14:paraId="0337195D" w14:textId="33ED8FE6" w:rsidR="00B902F9" w:rsidRDefault="003A5AA5" w:rsidP="00E365A7">
      <w:pPr>
        <w:pStyle w:val="Epigrafe1ernivel"/>
        <w:spacing w:before="0" w:after="0"/>
        <w:ind w:left="340" w:hanging="340"/>
        <w:rPr>
          <w:rFonts w:ascii="Arial" w:hAnsi="Arial" w:cs="Arial"/>
          <w:b w:val="0"/>
          <w:bCs/>
          <w:sz w:val="24"/>
          <w:szCs w:val="24"/>
          <w:lang w:val="es-ES"/>
        </w:rPr>
      </w:pPr>
      <w:r w:rsidRPr="00CC3AC4">
        <w:rPr>
          <w:rFonts w:ascii="Arial" w:hAnsi="Arial" w:cs="Arial"/>
          <w:b w:val="0"/>
          <w:bCs/>
          <w:sz w:val="24"/>
          <w:szCs w:val="24"/>
          <w:lang w:val="es-ES"/>
        </w:rPr>
        <w:t xml:space="preserve">Vergara Morales J. R., Boj del Val E., Barriga O. A. y Díaz Larenas C. (2016). Factores explicativos de la deserción de estudiantes de pedagogía. </w:t>
      </w:r>
      <w:r w:rsidRPr="00CC3AC4">
        <w:rPr>
          <w:rFonts w:ascii="Arial" w:hAnsi="Arial" w:cs="Arial"/>
          <w:b w:val="0"/>
          <w:bCs/>
          <w:i/>
          <w:iCs/>
          <w:sz w:val="24"/>
          <w:szCs w:val="24"/>
          <w:lang w:val="es-ES"/>
        </w:rPr>
        <w:t>Revista Complutense de Educación,</w:t>
      </w:r>
      <w:r w:rsidRPr="00CC3AC4">
        <w:rPr>
          <w:rFonts w:ascii="Arial" w:hAnsi="Arial" w:cs="Arial"/>
          <w:b w:val="0"/>
          <w:bCs/>
          <w:sz w:val="24"/>
          <w:szCs w:val="24"/>
          <w:lang w:val="es-ES"/>
        </w:rPr>
        <w:t xml:space="preserve"> 28(2), 609-630. </w:t>
      </w:r>
      <w:hyperlink r:id="rId44" w:history="1">
        <w:r w:rsidR="00192464" w:rsidRPr="00CC3AC4">
          <w:rPr>
            <w:rStyle w:val="Hipervnculo"/>
            <w:rFonts w:ascii="Arial" w:hAnsi="Arial" w:cs="Arial"/>
            <w:b w:val="0"/>
            <w:bCs/>
            <w:color w:val="auto"/>
            <w:sz w:val="24"/>
            <w:szCs w:val="24"/>
            <w:lang w:val="es-ES"/>
          </w:rPr>
          <w:t>https://doi.org/10.5209/rev_RCED.2017.v28.n2.50009</w:t>
        </w:r>
      </w:hyperlink>
      <w:r w:rsidR="00192464" w:rsidRPr="00EE7702">
        <w:rPr>
          <w:rFonts w:ascii="Arial" w:hAnsi="Arial" w:cs="Arial"/>
          <w:b w:val="0"/>
          <w:bCs/>
          <w:sz w:val="24"/>
          <w:szCs w:val="24"/>
          <w:lang w:val="es-ES"/>
        </w:rPr>
        <w:t xml:space="preserve"> </w:t>
      </w:r>
      <w:r w:rsidRPr="00EE7702">
        <w:rPr>
          <w:rFonts w:ascii="Arial" w:hAnsi="Arial" w:cs="Arial"/>
          <w:b w:val="0"/>
          <w:bCs/>
          <w:sz w:val="24"/>
          <w:szCs w:val="24"/>
          <w:lang w:val="es-ES"/>
        </w:rPr>
        <w:t xml:space="preserve"> </w:t>
      </w:r>
    </w:p>
    <w:p w14:paraId="3BB647C4" w14:textId="5AEC028B" w:rsidR="00F47FD4" w:rsidRDefault="00F47FD4" w:rsidP="00E365A7">
      <w:pPr>
        <w:pStyle w:val="Epigrafe1ernivel"/>
        <w:spacing w:before="0" w:after="0"/>
        <w:ind w:left="340" w:hanging="340"/>
        <w:rPr>
          <w:rFonts w:ascii="Arial" w:hAnsi="Arial" w:cs="Arial"/>
          <w:b w:val="0"/>
          <w:bCs/>
          <w:sz w:val="24"/>
          <w:szCs w:val="24"/>
          <w:lang w:val="es-ES"/>
        </w:rPr>
      </w:pPr>
    </w:p>
    <w:p w14:paraId="2B2A6E42" w14:textId="15D492B3" w:rsidR="00F47FD4" w:rsidRDefault="00F47FD4" w:rsidP="00E365A7">
      <w:pPr>
        <w:pStyle w:val="Epigrafe1ernivel"/>
        <w:spacing w:before="0" w:after="0"/>
        <w:ind w:left="340" w:hanging="340"/>
        <w:rPr>
          <w:rFonts w:ascii="Arial" w:hAnsi="Arial" w:cs="Arial"/>
          <w:b w:val="0"/>
          <w:bCs/>
          <w:sz w:val="24"/>
          <w:szCs w:val="24"/>
          <w:lang w:val="es-ES"/>
        </w:rPr>
      </w:pPr>
    </w:p>
    <w:p w14:paraId="170CA3C3" w14:textId="5AF3354C" w:rsidR="00F47FD4" w:rsidRDefault="00F47FD4" w:rsidP="00E365A7">
      <w:pPr>
        <w:pStyle w:val="Epigrafe1ernivel"/>
        <w:spacing w:before="0" w:after="0"/>
        <w:ind w:left="340" w:hanging="340"/>
        <w:rPr>
          <w:rFonts w:ascii="Arial" w:hAnsi="Arial" w:cs="Arial"/>
          <w:b w:val="0"/>
          <w:bCs/>
          <w:sz w:val="24"/>
          <w:szCs w:val="24"/>
          <w:lang w:val="es-ES"/>
        </w:rPr>
      </w:pPr>
    </w:p>
    <w:p w14:paraId="3F508D0F" w14:textId="10405A3C" w:rsidR="00F47FD4" w:rsidRDefault="00F47FD4" w:rsidP="00E365A7">
      <w:pPr>
        <w:pStyle w:val="Epigrafe1ernivel"/>
        <w:spacing w:before="0" w:after="0"/>
        <w:ind w:left="340" w:hanging="340"/>
        <w:rPr>
          <w:rFonts w:ascii="Arial" w:hAnsi="Arial" w:cs="Arial"/>
          <w:b w:val="0"/>
          <w:bCs/>
          <w:sz w:val="24"/>
          <w:szCs w:val="24"/>
          <w:lang w:val="es-ES"/>
        </w:rPr>
      </w:pPr>
    </w:p>
    <w:sectPr w:rsidR="00F47FD4" w:rsidSect="006E7942">
      <w:headerReference w:type="even" r:id="rId45"/>
      <w:headerReference w:type="default" r:id="rId46"/>
      <w:footerReference w:type="even" r:id="rId47"/>
      <w:footerReference w:type="default" r:id="rId48"/>
      <w:headerReference w:type="first" r:id="rId49"/>
      <w:footerReference w:type="first" r:id="rId50"/>
      <w:pgSz w:w="9639" w:h="13608"/>
      <w:pgMar w:top="1188" w:right="1080" w:bottom="1351" w:left="1080" w:header="709" w:footer="5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9399A" w14:textId="77777777" w:rsidR="00835E9A" w:rsidRDefault="00835E9A" w:rsidP="00203A3D">
      <w:pPr>
        <w:spacing w:after="0" w:line="240" w:lineRule="auto"/>
      </w:pPr>
      <w:r>
        <w:separator/>
      </w:r>
    </w:p>
  </w:endnote>
  <w:endnote w:type="continuationSeparator" w:id="0">
    <w:p w14:paraId="0EAAA141" w14:textId="77777777" w:rsidR="00835E9A" w:rsidRDefault="00835E9A" w:rsidP="00203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ncode Sans Condensed">
    <w:altName w:val="Encode Sans Condensed"/>
    <w:panose1 w:val="00000000000000000000"/>
    <w:charset w:val="00"/>
    <w:family w:val="swiss"/>
    <w:notTrueType/>
    <w:pitch w:val="default"/>
    <w:sig w:usb0="00000003" w:usb1="00000000" w:usb2="00000000" w:usb3="00000000" w:csb0="00000001" w:csb1="00000000"/>
  </w:font>
  <w:font w:name="Arial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Calibri"/>
        <w:sz w:val="22"/>
        <w:szCs w:val="22"/>
        <w:lang w:val="es-ES" w:eastAsia="en-US"/>
      </w:rPr>
      <w:id w:val="-1064631679"/>
      <w:docPartObj>
        <w:docPartGallery w:val="Page Numbers (Bottom of Page)"/>
        <w:docPartUnique/>
      </w:docPartObj>
    </w:sdtPr>
    <w:sdtEndPr/>
    <w:sdtContent>
      <w:p w14:paraId="2955BCE7" w14:textId="77777777" w:rsidR="00835E9A" w:rsidRPr="002E52DF" w:rsidRDefault="00835E9A" w:rsidP="006E7942">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w:t>
        </w:r>
      </w:p>
      <w:p w14:paraId="593CB346" w14:textId="77777777" w:rsidR="00835E9A" w:rsidRDefault="00835E9A" w:rsidP="006E7942">
        <w:pPr>
          <w:pStyle w:val="Sinespaciado"/>
          <w:jc w:val="center"/>
          <w:rPr>
            <w:rFonts w:ascii="Agency FB" w:hAnsi="Agency FB"/>
            <w:b/>
            <w:color w:val="E36C0A"/>
          </w:rPr>
        </w:pPr>
        <w:r w:rsidRPr="004C6128">
          <w:rPr>
            <w:rFonts w:ascii="Agency FB" w:hAnsi="Agency FB"/>
            <w:b/>
            <w:color w:val="E36C0A"/>
          </w:rPr>
          <w:t>Seguimiento a la trayectoria académica de la cohorte matriculada en una universidad pública de Colombia, 2011: deserción, rezago y graduación</w:t>
        </w:r>
        <w:r>
          <w:rPr>
            <w:rFonts w:ascii="Agency FB" w:hAnsi="Agency FB"/>
            <w:b/>
            <w:color w:val="E36C0A"/>
          </w:rPr>
          <w:t xml:space="preserve"> </w:t>
        </w:r>
      </w:p>
      <w:p w14:paraId="08B6579B" w14:textId="77777777" w:rsidR="00835E9A" w:rsidRPr="004C6128" w:rsidRDefault="00835E9A" w:rsidP="006E7942">
        <w:pPr>
          <w:pStyle w:val="Sinespaciado"/>
          <w:jc w:val="center"/>
          <w:rPr>
            <w:rFonts w:ascii="Agency FB" w:hAnsi="Agency FB"/>
            <w:color w:val="E36C0A"/>
            <w:lang w:val="es-CR"/>
          </w:rPr>
        </w:pPr>
        <w:r w:rsidRPr="000F6843">
          <w:rPr>
            <w:rFonts w:ascii="Agency FB" w:hAnsi="Agency FB"/>
            <w:color w:val="E36C0A"/>
            <w:lang w:val="es-CR"/>
          </w:rPr>
          <w:t>Doris A, Parado-Rico, Diana C. Silva-Sánchez, Bibiana A. Castro-Montoya y Luz M. Bautista-Rodriguez</w:t>
        </w:r>
      </w:p>
      <w:p w14:paraId="564B7A3F" w14:textId="77777777" w:rsidR="00835E9A" w:rsidRPr="00266C05" w:rsidRDefault="00835E9A" w:rsidP="006E7942">
        <w:pPr>
          <w:pStyle w:val="Sinespaciado"/>
          <w:jc w:val="center"/>
          <w:rPr>
            <w:rFonts w:ascii="Agency FB" w:hAnsi="Agency FB"/>
            <w:color w:val="365F91" w:themeColor="accent1" w:themeShade="BF"/>
            <w:lang w:val="en-US"/>
          </w:rPr>
        </w:pPr>
        <w:r w:rsidRPr="004C6128">
          <w:rPr>
            <w:rFonts w:ascii="Agency FB" w:hAnsi="Agency FB"/>
            <w:color w:val="E36C0A"/>
            <w:lang w:val="en-US"/>
          </w:rPr>
          <w:t xml:space="preserve">DOI: </w:t>
        </w:r>
        <w:r w:rsidR="00266C05" w:rsidRPr="00266C05">
          <w:rPr>
            <w:color w:val="365F91" w:themeColor="accent1" w:themeShade="BF"/>
          </w:rPr>
          <w:fldChar w:fldCharType="begin"/>
        </w:r>
        <w:r w:rsidR="00266C05" w:rsidRPr="00266C05">
          <w:rPr>
            <w:color w:val="365F91" w:themeColor="accent1" w:themeShade="BF"/>
            <w:lang w:val="en-US"/>
          </w:rPr>
          <w:instrText xml:space="preserve"> HYPERLINK "http://dx.doi.org/10.22458/caes.v15i2.4" </w:instrText>
        </w:r>
        <w:r w:rsidR="00266C05" w:rsidRPr="00266C05">
          <w:rPr>
            <w:color w:val="365F91" w:themeColor="accent1" w:themeShade="BF"/>
          </w:rPr>
          <w:fldChar w:fldCharType="separate"/>
        </w:r>
        <w:r w:rsidRPr="00266C05">
          <w:rPr>
            <w:rStyle w:val="Hipervnculo"/>
            <w:rFonts w:ascii="Agency FB" w:hAnsi="Agency FB"/>
            <w:color w:val="365F91" w:themeColor="accent1" w:themeShade="BF"/>
            <w:lang w:val="en-US"/>
          </w:rPr>
          <w:t>http://dx.doi.org/10.22458/caes.v15i2.</w:t>
        </w:r>
        <w:r w:rsidR="00266C05" w:rsidRPr="00266C05">
          <w:rPr>
            <w:rStyle w:val="Hipervnculo"/>
            <w:rFonts w:ascii="Agency FB" w:hAnsi="Agency FB"/>
            <w:color w:val="365F91" w:themeColor="accent1" w:themeShade="BF"/>
            <w:lang w:val="en-US"/>
          </w:rPr>
          <w:fldChar w:fldCharType="end"/>
        </w:r>
        <w:r w:rsidRPr="00266C05">
          <w:rPr>
            <w:rStyle w:val="Hipervnculo"/>
            <w:rFonts w:ascii="Agency FB" w:hAnsi="Agency FB"/>
            <w:color w:val="365F91" w:themeColor="accent1" w:themeShade="BF"/>
            <w:lang w:val="en-US"/>
          </w:rPr>
          <w:t>5054</w:t>
        </w:r>
      </w:p>
      <w:p w14:paraId="289DB1C8" w14:textId="77777777" w:rsidR="00835E9A" w:rsidRPr="0066186F" w:rsidRDefault="00835E9A" w:rsidP="006E7942">
        <w:pPr>
          <w:pStyle w:val="Sinespaciado"/>
          <w:tabs>
            <w:tab w:val="center" w:pos="4929"/>
            <w:tab w:val="left" w:pos="8661"/>
          </w:tabs>
          <w:rPr>
            <w:rFonts w:ascii="Agency FB" w:hAnsi="Agency FB"/>
            <w:color w:val="E36C0A"/>
          </w:rPr>
        </w:pPr>
        <w:r w:rsidRPr="000F6843">
          <w:rPr>
            <w:rFonts w:ascii="Agency FB" w:hAnsi="Agency FB"/>
            <w:color w:val="E36C0A"/>
            <w:lang w:val="en-US"/>
          </w:rPr>
          <w:t xml:space="preserve">                                                                   </w:t>
        </w:r>
        <w:r w:rsidRPr="005953BF">
          <w:rPr>
            <w:rFonts w:ascii="Agency FB" w:hAnsi="Agency FB"/>
            <w:noProof/>
            <w:color w:val="E36C0A"/>
            <w14:ligatures w14:val="standardContextual"/>
          </w:rPr>
          <w:drawing>
            <wp:inline distT="0" distB="0" distL="0" distR="0" wp14:anchorId="325A2831" wp14:editId="47C4A436">
              <wp:extent cx="684819" cy="244549"/>
              <wp:effectExtent l="0" t="0" r="1270" b="317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1">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44BA18E7" w14:textId="77777777" w:rsidR="00835E9A" w:rsidRPr="0066186F" w:rsidRDefault="00835E9A" w:rsidP="006E7942">
        <w:pPr>
          <w:pStyle w:val="Sinespaciado"/>
          <w:jc w:val="center"/>
          <w:rPr>
            <w:rFonts w:ascii="Agency FB" w:hAnsi="Agency FB"/>
            <w:color w:val="E36C0A"/>
          </w:rPr>
        </w:pPr>
        <w:r w:rsidRPr="0066186F">
          <w:rPr>
            <w:rFonts w:ascii="Agency FB" w:hAnsi="Agency FB"/>
            <w:color w:val="E36C0A"/>
          </w:rPr>
          <w:t xml:space="preserve">Artículo protegido por licencia </w:t>
        </w:r>
        <w:proofErr w:type="spellStart"/>
        <w:r w:rsidRPr="0066186F">
          <w:rPr>
            <w:rFonts w:ascii="Agency FB" w:hAnsi="Agency FB"/>
            <w:color w:val="E36C0A"/>
          </w:rPr>
          <w:t>Creative</w:t>
        </w:r>
        <w:proofErr w:type="spellEnd"/>
        <w:r w:rsidRPr="0066186F">
          <w:rPr>
            <w:rFonts w:ascii="Agency FB" w:hAnsi="Agency FB"/>
            <w:color w:val="E36C0A"/>
          </w:rPr>
          <w:t xml:space="preserve"> Commons</w:t>
        </w:r>
      </w:p>
      <w:p w14:paraId="686A0973" w14:textId="6D152C02" w:rsidR="00835E9A" w:rsidRDefault="00835E9A">
        <w:pPr>
          <w:pStyle w:val="Piedepgina"/>
          <w:jc w:val="right"/>
        </w:pPr>
        <w:r>
          <w:fldChar w:fldCharType="begin"/>
        </w:r>
        <w:r>
          <w:instrText>PAGE   \* MERGEFORMAT</w:instrText>
        </w:r>
        <w:r>
          <w:fldChar w:fldCharType="separate"/>
        </w:r>
        <w:r>
          <w:t>2</w:t>
        </w:r>
        <w:r>
          <w:fldChar w:fldCharType="end"/>
        </w:r>
      </w:p>
    </w:sdtContent>
  </w:sdt>
  <w:p w14:paraId="0D6D0753" w14:textId="77777777" w:rsidR="00835E9A" w:rsidRDefault="00835E9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Calibri"/>
        <w:sz w:val="22"/>
        <w:szCs w:val="22"/>
        <w:lang w:val="es-ES" w:eastAsia="en-US"/>
      </w:rPr>
      <w:id w:val="1899636444"/>
      <w:docPartObj>
        <w:docPartGallery w:val="Page Numbers (Bottom of Page)"/>
        <w:docPartUnique/>
      </w:docPartObj>
    </w:sdtPr>
    <w:sdtEndPr/>
    <w:sdtContent>
      <w:p w14:paraId="1CA98B67" w14:textId="77777777" w:rsidR="00835E9A" w:rsidRPr="002E52DF" w:rsidRDefault="00835E9A" w:rsidP="006E7942">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w:t>
        </w:r>
      </w:p>
      <w:p w14:paraId="2F55A019" w14:textId="77777777" w:rsidR="00835E9A" w:rsidRDefault="00835E9A" w:rsidP="006E7942">
        <w:pPr>
          <w:pStyle w:val="Sinespaciado"/>
          <w:jc w:val="center"/>
          <w:rPr>
            <w:rFonts w:ascii="Agency FB" w:hAnsi="Agency FB"/>
            <w:b/>
            <w:color w:val="E36C0A"/>
          </w:rPr>
        </w:pPr>
        <w:r w:rsidRPr="004C6128">
          <w:rPr>
            <w:rFonts w:ascii="Agency FB" w:hAnsi="Agency FB"/>
            <w:b/>
            <w:color w:val="E36C0A"/>
          </w:rPr>
          <w:t>Seguimiento a la trayectoria académica de la cohorte matriculada en una universidad pública de Colombia, 2011: deserción, rezago y graduación</w:t>
        </w:r>
        <w:r>
          <w:rPr>
            <w:rFonts w:ascii="Agency FB" w:hAnsi="Agency FB"/>
            <w:b/>
            <w:color w:val="E36C0A"/>
          </w:rPr>
          <w:t xml:space="preserve"> </w:t>
        </w:r>
      </w:p>
      <w:p w14:paraId="02EBA2F9" w14:textId="77777777" w:rsidR="00835E9A" w:rsidRPr="004C6128" w:rsidRDefault="00835E9A" w:rsidP="006E7942">
        <w:pPr>
          <w:pStyle w:val="Sinespaciado"/>
          <w:jc w:val="center"/>
          <w:rPr>
            <w:rFonts w:ascii="Agency FB" w:hAnsi="Agency FB"/>
            <w:color w:val="E36C0A"/>
            <w:lang w:val="es-CR"/>
          </w:rPr>
        </w:pPr>
        <w:r w:rsidRPr="000F6843">
          <w:rPr>
            <w:rFonts w:ascii="Agency FB" w:hAnsi="Agency FB"/>
            <w:color w:val="E36C0A"/>
            <w:lang w:val="es-CR"/>
          </w:rPr>
          <w:t>Doris A, Parado-Rico, Diana C. Silva-Sánchez, Bibiana A. Castro-Montoya y Luz M. Bautista-Rodriguez</w:t>
        </w:r>
      </w:p>
      <w:p w14:paraId="24D7CD4D" w14:textId="77777777" w:rsidR="00835E9A" w:rsidRPr="004C6128" w:rsidRDefault="00835E9A" w:rsidP="006E7942">
        <w:pPr>
          <w:pStyle w:val="Sinespaciado"/>
          <w:jc w:val="center"/>
          <w:rPr>
            <w:rFonts w:ascii="Agency FB" w:hAnsi="Agency FB"/>
            <w:color w:val="E36C0A"/>
            <w:lang w:val="en-US"/>
          </w:rPr>
        </w:pPr>
        <w:r w:rsidRPr="004C6128">
          <w:rPr>
            <w:rFonts w:ascii="Agency FB" w:hAnsi="Agency FB"/>
            <w:color w:val="E36C0A"/>
            <w:lang w:val="en-US"/>
          </w:rPr>
          <w:t xml:space="preserve">DOI: </w:t>
        </w:r>
        <w:r w:rsidR="00266C05" w:rsidRPr="00266C05">
          <w:rPr>
            <w:color w:val="365F91" w:themeColor="accent1" w:themeShade="BF"/>
          </w:rPr>
          <w:fldChar w:fldCharType="begin"/>
        </w:r>
        <w:r w:rsidR="00266C05" w:rsidRPr="00266C05">
          <w:rPr>
            <w:color w:val="365F91" w:themeColor="accent1" w:themeShade="BF"/>
            <w:lang w:val="en-US"/>
          </w:rPr>
          <w:instrText xml:space="preserve"> HYPERLINK "http://dx.doi.org/10.22458/caes.v15i2.4" </w:instrText>
        </w:r>
        <w:r w:rsidR="00266C05" w:rsidRPr="00266C05">
          <w:rPr>
            <w:color w:val="365F91" w:themeColor="accent1" w:themeShade="BF"/>
          </w:rPr>
          <w:fldChar w:fldCharType="separate"/>
        </w:r>
        <w:r w:rsidRPr="00266C05">
          <w:rPr>
            <w:rStyle w:val="Hipervnculo"/>
            <w:rFonts w:ascii="Agency FB" w:hAnsi="Agency FB"/>
            <w:color w:val="365F91" w:themeColor="accent1" w:themeShade="BF"/>
            <w:lang w:val="en-US"/>
          </w:rPr>
          <w:t>http://dx.doi.org/10.22458/caes.v15i2.</w:t>
        </w:r>
        <w:r w:rsidR="00266C05" w:rsidRPr="00266C05">
          <w:rPr>
            <w:rStyle w:val="Hipervnculo"/>
            <w:rFonts w:ascii="Agency FB" w:hAnsi="Agency FB"/>
            <w:color w:val="365F91" w:themeColor="accent1" w:themeShade="BF"/>
            <w:lang w:val="en-US"/>
          </w:rPr>
          <w:fldChar w:fldCharType="end"/>
        </w:r>
        <w:r w:rsidRPr="00266C05">
          <w:rPr>
            <w:rStyle w:val="Hipervnculo"/>
            <w:rFonts w:ascii="Agency FB" w:hAnsi="Agency FB"/>
            <w:color w:val="365F91" w:themeColor="accent1" w:themeShade="BF"/>
            <w:lang w:val="en-US"/>
          </w:rPr>
          <w:t>5054</w:t>
        </w:r>
      </w:p>
      <w:p w14:paraId="05EBC836" w14:textId="77777777" w:rsidR="00835E9A" w:rsidRPr="0066186F" w:rsidRDefault="00835E9A" w:rsidP="006E7942">
        <w:pPr>
          <w:pStyle w:val="Sinespaciado"/>
          <w:tabs>
            <w:tab w:val="center" w:pos="4929"/>
            <w:tab w:val="left" w:pos="8661"/>
          </w:tabs>
          <w:rPr>
            <w:rFonts w:ascii="Agency FB" w:hAnsi="Agency FB"/>
            <w:color w:val="E36C0A"/>
          </w:rPr>
        </w:pPr>
        <w:r w:rsidRPr="000F6843">
          <w:rPr>
            <w:rFonts w:ascii="Agency FB" w:hAnsi="Agency FB"/>
            <w:color w:val="E36C0A"/>
            <w:lang w:val="en-US"/>
          </w:rPr>
          <w:t xml:space="preserve">                                                                   </w:t>
        </w:r>
        <w:r w:rsidRPr="005953BF">
          <w:rPr>
            <w:rFonts w:ascii="Agency FB" w:hAnsi="Agency FB"/>
            <w:noProof/>
            <w:color w:val="E36C0A"/>
            <w14:ligatures w14:val="standardContextual"/>
          </w:rPr>
          <w:drawing>
            <wp:inline distT="0" distB="0" distL="0" distR="0" wp14:anchorId="7B09348C" wp14:editId="2B31E056">
              <wp:extent cx="684819" cy="244549"/>
              <wp:effectExtent l="0" t="0" r="1270" b="31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1">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416C83CD" w14:textId="77777777" w:rsidR="00835E9A" w:rsidRPr="0066186F" w:rsidRDefault="00835E9A" w:rsidP="006E7942">
        <w:pPr>
          <w:pStyle w:val="Sinespaciado"/>
          <w:jc w:val="center"/>
          <w:rPr>
            <w:rFonts w:ascii="Agency FB" w:hAnsi="Agency FB"/>
            <w:color w:val="E36C0A"/>
          </w:rPr>
        </w:pPr>
        <w:r w:rsidRPr="0066186F">
          <w:rPr>
            <w:rFonts w:ascii="Agency FB" w:hAnsi="Agency FB"/>
            <w:color w:val="E36C0A"/>
          </w:rPr>
          <w:t xml:space="preserve">Artículo protegido por licencia </w:t>
        </w:r>
        <w:proofErr w:type="spellStart"/>
        <w:r w:rsidRPr="0066186F">
          <w:rPr>
            <w:rFonts w:ascii="Agency FB" w:hAnsi="Agency FB"/>
            <w:color w:val="E36C0A"/>
          </w:rPr>
          <w:t>Creative</w:t>
        </w:r>
        <w:proofErr w:type="spellEnd"/>
        <w:r w:rsidRPr="0066186F">
          <w:rPr>
            <w:rFonts w:ascii="Agency FB" w:hAnsi="Agency FB"/>
            <w:color w:val="E36C0A"/>
          </w:rPr>
          <w:t xml:space="preserve"> Commons</w:t>
        </w:r>
      </w:p>
      <w:p w14:paraId="3FF5E1AC" w14:textId="53FD5473" w:rsidR="00835E9A" w:rsidRDefault="00835E9A">
        <w:pPr>
          <w:pStyle w:val="Piedepgina"/>
          <w:jc w:val="right"/>
        </w:pPr>
        <w:r>
          <w:fldChar w:fldCharType="begin"/>
        </w:r>
        <w:r>
          <w:instrText>PAGE   \* MERGEFORMAT</w:instrText>
        </w:r>
        <w:r>
          <w:fldChar w:fldCharType="separate"/>
        </w:r>
        <w:r>
          <w:t>2</w:t>
        </w:r>
        <w:r>
          <w:fldChar w:fldCharType="end"/>
        </w:r>
      </w:p>
    </w:sdtContent>
  </w:sdt>
  <w:p w14:paraId="2BBA391B" w14:textId="77777777" w:rsidR="00835E9A" w:rsidRPr="001B3398" w:rsidRDefault="00835E9A" w:rsidP="001B3398">
    <w:pPr>
      <w:pStyle w:val="Piedepgina"/>
      <w:tabs>
        <w:tab w:val="clear" w:pos="4252"/>
        <w:tab w:val="clear" w:pos="8504"/>
        <w:tab w:val="right" w:pos="7371"/>
      </w:tabs>
      <w:jc w:val="center"/>
      <w:rPr>
        <w:rFonts w:ascii="Trebuchet MS" w:hAnsi="Trebuchet MS"/>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Calibri"/>
        <w:sz w:val="22"/>
        <w:szCs w:val="22"/>
        <w:lang w:val="es-ES" w:eastAsia="en-US"/>
      </w:rPr>
      <w:id w:val="-270093025"/>
      <w:docPartObj>
        <w:docPartGallery w:val="Page Numbers (Bottom of Page)"/>
        <w:docPartUnique/>
      </w:docPartObj>
    </w:sdtPr>
    <w:sdtEndPr/>
    <w:sdtContent>
      <w:p w14:paraId="552BEB9F" w14:textId="77777777" w:rsidR="00835E9A" w:rsidRPr="002E52DF" w:rsidRDefault="00835E9A" w:rsidP="006E7942">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w:t>
        </w:r>
      </w:p>
      <w:p w14:paraId="10FB2927" w14:textId="77777777" w:rsidR="00835E9A" w:rsidRPr="00835E9A" w:rsidRDefault="00835E9A" w:rsidP="006E7942">
        <w:pPr>
          <w:pStyle w:val="Sinespaciado"/>
          <w:jc w:val="center"/>
          <w:rPr>
            <w:rFonts w:ascii="Agency FB" w:hAnsi="Agency FB"/>
            <w:b/>
            <w:color w:val="E36C0A"/>
            <w:sz w:val="22"/>
          </w:rPr>
        </w:pPr>
        <w:r w:rsidRPr="00835E9A">
          <w:rPr>
            <w:rFonts w:ascii="Agency FB" w:hAnsi="Agency FB"/>
            <w:b/>
            <w:color w:val="E36C0A"/>
            <w:sz w:val="22"/>
          </w:rPr>
          <w:t xml:space="preserve">Seguimiento a la trayectoria académica de la cohorte matriculada en una universidad pública de Colombia, 2011: deserción, rezago y graduación </w:t>
        </w:r>
      </w:p>
      <w:p w14:paraId="0E667059" w14:textId="77777777" w:rsidR="00835E9A" w:rsidRPr="00835E9A" w:rsidRDefault="00835E9A" w:rsidP="006E7942">
        <w:pPr>
          <w:pStyle w:val="Sinespaciado"/>
          <w:jc w:val="center"/>
          <w:rPr>
            <w:rFonts w:ascii="Agency FB" w:hAnsi="Agency FB"/>
            <w:color w:val="E36C0A"/>
            <w:sz w:val="22"/>
            <w:lang w:val="es-CR"/>
          </w:rPr>
        </w:pPr>
        <w:r w:rsidRPr="00835E9A">
          <w:rPr>
            <w:rFonts w:ascii="Agency FB" w:hAnsi="Agency FB"/>
            <w:color w:val="E36C0A"/>
            <w:sz w:val="22"/>
            <w:lang w:val="es-CR"/>
          </w:rPr>
          <w:t>Doris A, Parado-Rico, Diana C. Silva-Sánchez, Bibiana A. Castro-Montoya y Luz M. Bautista-Rodriguez</w:t>
        </w:r>
      </w:p>
      <w:p w14:paraId="0AF0BC22" w14:textId="77777777" w:rsidR="00835E9A" w:rsidRPr="00835E9A" w:rsidRDefault="00835E9A" w:rsidP="006E7942">
        <w:pPr>
          <w:pStyle w:val="Sinespaciado"/>
          <w:jc w:val="center"/>
          <w:rPr>
            <w:rFonts w:ascii="Agency FB" w:hAnsi="Agency FB"/>
            <w:color w:val="E36C0A"/>
            <w:sz w:val="22"/>
            <w:lang w:val="en-US"/>
          </w:rPr>
        </w:pPr>
        <w:r w:rsidRPr="00835E9A">
          <w:rPr>
            <w:rFonts w:ascii="Agency FB" w:hAnsi="Agency FB"/>
            <w:color w:val="E36C0A"/>
            <w:sz w:val="22"/>
            <w:lang w:val="en-US"/>
          </w:rPr>
          <w:t xml:space="preserve">DOI: </w:t>
        </w:r>
        <w:r w:rsidR="00266C05" w:rsidRPr="00266C05">
          <w:rPr>
            <w:color w:val="365F91" w:themeColor="accent1" w:themeShade="BF"/>
          </w:rPr>
          <w:fldChar w:fldCharType="begin"/>
        </w:r>
        <w:r w:rsidR="00266C05" w:rsidRPr="00266C05">
          <w:rPr>
            <w:color w:val="365F91" w:themeColor="accent1" w:themeShade="BF"/>
            <w:lang w:val="en-US"/>
          </w:rPr>
          <w:instrText xml:space="preserve"> HYPER</w:instrText>
        </w:r>
        <w:r w:rsidR="00266C05" w:rsidRPr="00266C05">
          <w:rPr>
            <w:color w:val="365F91" w:themeColor="accent1" w:themeShade="BF"/>
            <w:lang w:val="en-US"/>
          </w:rPr>
          <w:instrText xml:space="preserve">LINK "http://dx.doi.org/10.22458/caes.v15i2.4" </w:instrText>
        </w:r>
        <w:r w:rsidR="00266C05" w:rsidRPr="00266C05">
          <w:rPr>
            <w:color w:val="365F91" w:themeColor="accent1" w:themeShade="BF"/>
          </w:rPr>
          <w:fldChar w:fldCharType="separate"/>
        </w:r>
        <w:r w:rsidRPr="00266C05">
          <w:rPr>
            <w:rStyle w:val="Hipervnculo"/>
            <w:rFonts w:ascii="Agency FB" w:hAnsi="Agency FB"/>
            <w:color w:val="365F91" w:themeColor="accent1" w:themeShade="BF"/>
            <w:sz w:val="22"/>
            <w:lang w:val="en-US"/>
          </w:rPr>
          <w:t>http://dx.doi.org/10.22458/caes.v15i2.</w:t>
        </w:r>
        <w:r w:rsidR="00266C05" w:rsidRPr="00266C05">
          <w:rPr>
            <w:rStyle w:val="Hipervnculo"/>
            <w:rFonts w:ascii="Agency FB" w:hAnsi="Agency FB"/>
            <w:color w:val="365F91" w:themeColor="accent1" w:themeShade="BF"/>
            <w:sz w:val="22"/>
            <w:lang w:val="en-US"/>
          </w:rPr>
          <w:fldChar w:fldCharType="end"/>
        </w:r>
        <w:r w:rsidRPr="00266C05">
          <w:rPr>
            <w:rStyle w:val="Hipervnculo"/>
            <w:rFonts w:ascii="Agency FB" w:hAnsi="Agency FB"/>
            <w:color w:val="365F91" w:themeColor="accent1" w:themeShade="BF"/>
            <w:sz w:val="22"/>
            <w:lang w:val="en-US"/>
          </w:rPr>
          <w:t>5054</w:t>
        </w:r>
      </w:p>
      <w:p w14:paraId="506E27DC" w14:textId="77777777" w:rsidR="00835E9A" w:rsidRPr="00835E9A" w:rsidRDefault="00835E9A" w:rsidP="006E7942">
        <w:pPr>
          <w:pStyle w:val="Sinespaciado"/>
          <w:tabs>
            <w:tab w:val="center" w:pos="4929"/>
            <w:tab w:val="left" w:pos="8661"/>
          </w:tabs>
          <w:rPr>
            <w:rFonts w:ascii="Agency FB" w:hAnsi="Agency FB"/>
            <w:color w:val="E36C0A"/>
            <w:sz w:val="22"/>
          </w:rPr>
        </w:pPr>
        <w:r w:rsidRPr="00835E9A">
          <w:rPr>
            <w:rFonts w:ascii="Agency FB" w:hAnsi="Agency FB"/>
            <w:color w:val="E36C0A"/>
            <w:sz w:val="22"/>
            <w:lang w:val="en-US"/>
          </w:rPr>
          <w:t xml:space="preserve">                                                                   </w:t>
        </w:r>
        <w:r w:rsidRPr="00835E9A">
          <w:rPr>
            <w:rFonts w:ascii="Agency FB" w:hAnsi="Agency FB"/>
            <w:noProof/>
            <w:color w:val="E36C0A"/>
            <w:sz w:val="22"/>
            <w14:ligatures w14:val="standardContextual"/>
          </w:rPr>
          <w:drawing>
            <wp:inline distT="0" distB="0" distL="0" distR="0" wp14:anchorId="5DE54AED" wp14:editId="40785E22">
              <wp:extent cx="684819" cy="244549"/>
              <wp:effectExtent l="0" t="0" r="1270" b="31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1">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835E9A">
          <w:rPr>
            <w:rFonts w:ascii="Agency FB" w:hAnsi="Agency FB"/>
            <w:color w:val="E36C0A"/>
            <w:sz w:val="22"/>
            <w:lang w:val="es-CR"/>
          </w:rPr>
          <w:t xml:space="preserve"> </w:t>
        </w:r>
      </w:p>
      <w:p w14:paraId="2CFC1603" w14:textId="77777777" w:rsidR="00835E9A" w:rsidRPr="00835E9A" w:rsidRDefault="00835E9A" w:rsidP="006E7942">
        <w:pPr>
          <w:pStyle w:val="Sinespaciado"/>
          <w:jc w:val="center"/>
          <w:rPr>
            <w:rFonts w:ascii="Agency FB" w:hAnsi="Agency FB"/>
            <w:color w:val="E36C0A"/>
            <w:sz w:val="22"/>
          </w:rPr>
        </w:pPr>
        <w:r w:rsidRPr="00835E9A">
          <w:rPr>
            <w:rFonts w:ascii="Agency FB" w:hAnsi="Agency FB"/>
            <w:color w:val="E36C0A"/>
            <w:sz w:val="22"/>
          </w:rPr>
          <w:t xml:space="preserve">Artículo protegido por licencia </w:t>
        </w:r>
        <w:proofErr w:type="spellStart"/>
        <w:r w:rsidRPr="00835E9A">
          <w:rPr>
            <w:rFonts w:ascii="Agency FB" w:hAnsi="Agency FB"/>
            <w:color w:val="E36C0A"/>
            <w:sz w:val="22"/>
          </w:rPr>
          <w:t>Creative</w:t>
        </w:r>
        <w:proofErr w:type="spellEnd"/>
        <w:r w:rsidRPr="00835E9A">
          <w:rPr>
            <w:rFonts w:ascii="Agency FB" w:hAnsi="Agency FB"/>
            <w:color w:val="E36C0A"/>
            <w:sz w:val="22"/>
          </w:rPr>
          <w:t xml:space="preserve"> Commons</w:t>
        </w:r>
      </w:p>
      <w:p w14:paraId="376B43DB" w14:textId="6F42FD13" w:rsidR="00835E9A" w:rsidRDefault="00835E9A">
        <w:pPr>
          <w:pStyle w:val="Piedepgina"/>
          <w:jc w:val="right"/>
        </w:pPr>
        <w:r>
          <w:fldChar w:fldCharType="begin"/>
        </w:r>
        <w:r>
          <w:instrText>PAGE   \* MERGEFORMAT</w:instrText>
        </w:r>
        <w:r>
          <w:fldChar w:fldCharType="separate"/>
        </w:r>
        <w:r>
          <w:t>2</w:t>
        </w:r>
        <w:r>
          <w:fldChar w:fldCharType="end"/>
        </w:r>
      </w:p>
    </w:sdtContent>
  </w:sdt>
  <w:p w14:paraId="4FD9E7D7" w14:textId="77777777" w:rsidR="00835E9A" w:rsidRDefault="00835E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2020F" w14:textId="77777777" w:rsidR="00835E9A" w:rsidRPr="008C65C5" w:rsidRDefault="00835E9A" w:rsidP="00203A3D">
      <w:pPr>
        <w:spacing w:after="0" w:line="240" w:lineRule="auto"/>
        <w:rPr>
          <w:sz w:val="16"/>
          <w:szCs w:val="16"/>
        </w:rPr>
      </w:pPr>
      <w:r>
        <w:rPr>
          <w:sz w:val="16"/>
          <w:szCs w:val="16"/>
        </w:rPr>
        <w:t>_</w:t>
      </w:r>
      <w:r w:rsidRPr="008C65C5">
        <w:rPr>
          <w:sz w:val="16"/>
          <w:szCs w:val="16"/>
        </w:rPr>
        <w:t>______</w:t>
      </w:r>
      <w:r>
        <w:rPr>
          <w:sz w:val="16"/>
          <w:szCs w:val="16"/>
        </w:rPr>
        <w:t>___</w:t>
      </w:r>
      <w:r w:rsidRPr="008C65C5">
        <w:rPr>
          <w:sz w:val="16"/>
          <w:szCs w:val="16"/>
        </w:rPr>
        <w:t>___</w:t>
      </w:r>
    </w:p>
    <w:p w14:paraId="1815E054" w14:textId="77777777" w:rsidR="00835E9A" w:rsidRPr="008C65C5" w:rsidRDefault="00835E9A" w:rsidP="00203A3D">
      <w:pPr>
        <w:spacing w:after="0" w:line="240" w:lineRule="auto"/>
        <w:rPr>
          <w:sz w:val="16"/>
          <w:szCs w:val="16"/>
        </w:rPr>
      </w:pPr>
    </w:p>
  </w:footnote>
  <w:footnote w:type="continuationSeparator" w:id="0">
    <w:p w14:paraId="6609ECD2" w14:textId="77777777" w:rsidR="00835E9A" w:rsidRPr="008C65C5" w:rsidRDefault="00835E9A" w:rsidP="00C366D3">
      <w:pPr>
        <w:spacing w:after="0" w:line="240" w:lineRule="auto"/>
        <w:rPr>
          <w:sz w:val="16"/>
          <w:szCs w:val="16"/>
        </w:rPr>
      </w:pPr>
      <w:r>
        <w:rPr>
          <w:sz w:val="16"/>
          <w:szCs w:val="16"/>
        </w:rPr>
        <w:t>_</w:t>
      </w:r>
      <w:r w:rsidRPr="008C65C5">
        <w:rPr>
          <w:sz w:val="16"/>
          <w:szCs w:val="16"/>
        </w:rPr>
        <w:t>______</w:t>
      </w:r>
      <w:r>
        <w:rPr>
          <w:sz w:val="16"/>
          <w:szCs w:val="16"/>
        </w:rPr>
        <w:t>___</w:t>
      </w:r>
      <w:r w:rsidRPr="008C65C5">
        <w:rPr>
          <w:sz w:val="16"/>
          <w:szCs w:val="16"/>
        </w:rPr>
        <w:t>___</w:t>
      </w:r>
    </w:p>
    <w:p w14:paraId="25CF1938" w14:textId="77777777" w:rsidR="00835E9A" w:rsidRPr="00C366D3" w:rsidRDefault="00835E9A" w:rsidP="00C366D3">
      <w:pPr>
        <w:pStyle w:val="Piedepgina"/>
      </w:pPr>
    </w:p>
  </w:footnote>
  <w:footnote w:id="1">
    <w:p w14:paraId="036B0702" w14:textId="77777777" w:rsidR="00835E9A" w:rsidRPr="0095001C" w:rsidRDefault="00835E9A" w:rsidP="00835E9A">
      <w:pPr>
        <w:pStyle w:val="Textonotapie"/>
        <w:spacing w:after="0" w:line="240" w:lineRule="auto"/>
        <w:rPr>
          <w:rFonts w:ascii="Arial" w:hAnsi="Arial" w:cs="Arial"/>
          <w:sz w:val="16"/>
        </w:rPr>
      </w:pPr>
      <w:r w:rsidRPr="000F6843">
        <w:rPr>
          <w:rStyle w:val="Refdenotaalpie"/>
          <w:rFonts w:ascii="Arial" w:hAnsi="Arial" w:cs="Arial"/>
          <w:sz w:val="18"/>
        </w:rPr>
        <w:footnoteRef/>
      </w:r>
      <w:r w:rsidRPr="000F6843">
        <w:rPr>
          <w:rFonts w:ascii="Arial" w:hAnsi="Arial" w:cs="Arial"/>
          <w:sz w:val="18"/>
        </w:rPr>
        <w:t xml:space="preserve"> </w:t>
      </w:r>
      <w:r w:rsidRPr="000F6843">
        <w:rPr>
          <w:rFonts w:ascii="Arial" w:hAnsi="Arial" w:cs="Arial"/>
          <w:sz w:val="16"/>
        </w:rPr>
        <w:t xml:space="preserve">Enfermera, Magister en materno perinatal, Doctora en Ciencias Sociales, Niñez y Juventud. </w:t>
      </w:r>
      <w:bookmarkStart w:id="2" w:name="_Hlk167366216"/>
      <w:bookmarkStart w:id="3" w:name="_Hlk167366217"/>
      <w:bookmarkStart w:id="4" w:name="_Hlk167366221"/>
      <w:bookmarkStart w:id="5" w:name="_Hlk167366222"/>
      <w:bookmarkStart w:id="6" w:name="_Hlk167366226"/>
      <w:bookmarkStart w:id="7" w:name="_Hlk167366227"/>
      <w:bookmarkStart w:id="8" w:name="_Hlk167366229"/>
      <w:bookmarkStart w:id="9" w:name="_Hlk167366230"/>
      <w:r w:rsidRPr="000F6843">
        <w:rPr>
          <w:rFonts w:ascii="Arial" w:hAnsi="Arial" w:cs="Arial"/>
          <w:noProof/>
          <w:sz w:val="16"/>
          <w:lang w:eastAsia="es-CR"/>
        </w:rPr>
        <w:drawing>
          <wp:inline distT="0" distB="0" distL="0" distR="0" wp14:anchorId="3BF87EC4" wp14:editId="4723F108">
            <wp:extent cx="123825" cy="123825"/>
            <wp:effectExtent l="0" t="0" r="9525" b="9525"/>
            <wp:docPr id="97647388" name="Imagen 97647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2"/>
      <w:bookmarkEnd w:id="3"/>
      <w:bookmarkEnd w:id="4"/>
      <w:bookmarkEnd w:id="5"/>
      <w:bookmarkEnd w:id="6"/>
      <w:bookmarkEnd w:id="7"/>
      <w:bookmarkEnd w:id="8"/>
      <w:bookmarkEnd w:id="9"/>
      <w:r w:rsidRPr="000F6843">
        <w:rPr>
          <w:rFonts w:ascii="Arial" w:hAnsi="Arial" w:cs="Arial"/>
          <w:sz w:val="16"/>
        </w:rPr>
        <w:t xml:space="preserve"> </w:t>
      </w:r>
      <w:hyperlink r:id="rId2" w:history="1">
        <w:r w:rsidRPr="0095001C">
          <w:rPr>
            <w:rStyle w:val="Hipervnculo"/>
            <w:rFonts w:ascii="Arial" w:hAnsi="Arial" w:cs="Arial"/>
            <w:color w:val="auto"/>
            <w:sz w:val="16"/>
            <w:u w:val="none"/>
          </w:rPr>
          <w:t>https://orcid.org/0000-0003-4713-6688</w:t>
        </w:r>
      </w:hyperlink>
      <w:r w:rsidRPr="0095001C">
        <w:rPr>
          <w:rFonts w:ascii="Arial" w:hAnsi="Arial" w:cs="Arial"/>
          <w:sz w:val="16"/>
        </w:rPr>
        <w:t xml:space="preserve"> </w:t>
      </w:r>
    </w:p>
  </w:footnote>
  <w:footnote w:id="2">
    <w:p w14:paraId="25B2FF9D" w14:textId="21254BFE" w:rsidR="00835E9A" w:rsidRPr="0095001C" w:rsidRDefault="00835E9A" w:rsidP="00835E9A">
      <w:pPr>
        <w:pStyle w:val="Textonotapie"/>
        <w:spacing w:after="0" w:line="240" w:lineRule="auto"/>
        <w:rPr>
          <w:rFonts w:ascii="Arial" w:hAnsi="Arial" w:cs="Arial"/>
          <w:sz w:val="16"/>
        </w:rPr>
      </w:pPr>
      <w:r w:rsidRPr="0095001C">
        <w:rPr>
          <w:rStyle w:val="Refdenotaalpie"/>
          <w:rFonts w:ascii="Arial" w:hAnsi="Arial" w:cs="Arial"/>
          <w:sz w:val="16"/>
        </w:rPr>
        <w:footnoteRef/>
      </w:r>
      <w:r w:rsidRPr="0095001C">
        <w:rPr>
          <w:rFonts w:ascii="Arial" w:hAnsi="Arial" w:cs="Arial"/>
          <w:sz w:val="16"/>
        </w:rPr>
        <w:t xml:space="preserve"> Enfermera, Especialista en Gerencia de Salud Ocupacional, Especialista en Promoción y Comunicación para la Salud, Magíster en Educación</w:t>
      </w:r>
      <w:r w:rsidRPr="0095001C">
        <w:rPr>
          <w:rFonts w:ascii="Arial" w:hAnsi="Arial" w:cs="Arial"/>
          <w:noProof/>
          <w:sz w:val="16"/>
        </w:rPr>
        <w:drawing>
          <wp:inline distT="0" distB="0" distL="0" distR="0" wp14:anchorId="5F04E693" wp14:editId="5A0E8C9D">
            <wp:extent cx="123825" cy="123825"/>
            <wp:effectExtent l="0" t="0" r="9525" b="9525"/>
            <wp:docPr id="97647389" name="Imagen 97647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95001C">
        <w:rPr>
          <w:rFonts w:ascii="Arial" w:hAnsi="Arial" w:cs="Arial"/>
          <w:sz w:val="16"/>
        </w:rPr>
        <w:t xml:space="preserve"> </w:t>
      </w:r>
      <w:hyperlink r:id="rId3" w:history="1">
        <w:r w:rsidRPr="0095001C">
          <w:rPr>
            <w:rFonts w:ascii="Arial" w:hAnsi="Arial" w:cs="Arial"/>
            <w:sz w:val="16"/>
          </w:rPr>
          <w:t>https://orcid.org/0000-0003-2767-1958</w:t>
        </w:r>
      </w:hyperlink>
      <w:r w:rsidRPr="0095001C">
        <w:rPr>
          <w:rFonts w:ascii="Arial" w:hAnsi="Arial" w:cs="Arial"/>
          <w:sz w:val="16"/>
        </w:rPr>
        <w:t xml:space="preserve"> </w:t>
      </w:r>
    </w:p>
  </w:footnote>
  <w:footnote w:id="3">
    <w:p w14:paraId="6B4D7EB6" w14:textId="77777777" w:rsidR="00835E9A" w:rsidRPr="0095001C" w:rsidRDefault="00835E9A" w:rsidP="00835E9A">
      <w:pPr>
        <w:pStyle w:val="Textonotapie"/>
        <w:spacing w:after="0" w:line="240" w:lineRule="auto"/>
        <w:rPr>
          <w:rFonts w:ascii="Arial" w:hAnsi="Arial" w:cs="Arial"/>
          <w:sz w:val="16"/>
        </w:rPr>
      </w:pPr>
      <w:r w:rsidRPr="0095001C">
        <w:rPr>
          <w:rStyle w:val="Refdenotaalpie"/>
          <w:rFonts w:ascii="Arial" w:hAnsi="Arial" w:cs="Arial"/>
          <w:sz w:val="16"/>
        </w:rPr>
        <w:footnoteRef/>
      </w:r>
      <w:r w:rsidRPr="0095001C">
        <w:rPr>
          <w:rFonts w:ascii="Arial" w:hAnsi="Arial" w:cs="Arial"/>
          <w:sz w:val="16"/>
        </w:rPr>
        <w:t xml:space="preserve"> Profesional en Gerencia de Sistemas de Información en Salud, Magíster en Epidemiología, Doctora en Epidemiología y Bioestadística </w:t>
      </w:r>
      <w:r w:rsidRPr="0095001C">
        <w:rPr>
          <w:rFonts w:ascii="Arial" w:hAnsi="Arial" w:cs="Arial"/>
          <w:noProof/>
          <w:sz w:val="16"/>
          <w:lang w:eastAsia="es-CR"/>
        </w:rPr>
        <w:drawing>
          <wp:inline distT="0" distB="0" distL="0" distR="0" wp14:anchorId="1702FE03" wp14:editId="68D77029">
            <wp:extent cx="123825" cy="123825"/>
            <wp:effectExtent l="0" t="0" r="9525" b="9525"/>
            <wp:docPr id="97647382" name="Imagen 97647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95001C">
        <w:rPr>
          <w:rFonts w:ascii="Arial" w:hAnsi="Arial" w:cs="Arial"/>
          <w:sz w:val="16"/>
        </w:rPr>
        <w:t xml:space="preserve">Orcid: </w:t>
      </w:r>
      <w:hyperlink r:id="rId4" w:history="1">
        <w:r w:rsidRPr="0095001C">
          <w:rPr>
            <w:rStyle w:val="Hipervnculo"/>
            <w:rFonts w:ascii="Arial" w:hAnsi="Arial" w:cs="Arial"/>
            <w:color w:val="auto"/>
            <w:sz w:val="16"/>
            <w:u w:val="none"/>
          </w:rPr>
          <w:t>https://orcid.org/0000-0001-5069-2648</w:t>
        </w:r>
      </w:hyperlink>
      <w:r w:rsidRPr="0095001C">
        <w:rPr>
          <w:rFonts w:ascii="Arial" w:hAnsi="Arial" w:cs="Arial"/>
          <w:sz w:val="16"/>
        </w:rPr>
        <w:t xml:space="preserve"> </w:t>
      </w:r>
    </w:p>
  </w:footnote>
  <w:footnote w:id="4">
    <w:p w14:paraId="5EABB4D9" w14:textId="77777777" w:rsidR="00835E9A" w:rsidRDefault="00835E9A" w:rsidP="00835E9A">
      <w:pPr>
        <w:pStyle w:val="Textonotapie"/>
        <w:spacing w:after="0" w:line="240" w:lineRule="auto"/>
      </w:pPr>
      <w:r w:rsidRPr="0095001C">
        <w:rPr>
          <w:rStyle w:val="Refdenotaalpie"/>
          <w:rFonts w:ascii="Arial" w:hAnsi="Arial" w:cs="Arial"/>
          <w:sz w:val="16"/>
        </w:rPr>
        <w:footnoteRef/>
      </w:r>
      <w:r w:rsidRPr="0095001C">
        <w:rPr>
          <w:rFonts w:ascii="Arial" w:hAnsi="Arial" w:cs="Arial"/>
          <w:sz w:val="16"/>
        </w:rPr>
        <w:t xml:space="preserve"> Enfermera, Especialista en Gerencia de Servicios de Salud, Especialista en Gestión Aplicada a los Servicios de Salud, Especialista en Docencia Universitaria, Maestría en Enfermería con Énfasis en Gerencia en Servicios de Salud.</w:t>
      </w:r>
      <w:r w:rsidRPr="0095001C">
        <w:rPr>
          <w:rFonts w:ascii="Arial" w:hAnsi="Arial" w:cs="Arial"/>
          <w:noProof/>
          <w:sz w:val="16"/>
          <w:lang w:eastAsia="es-CR"/>
        </w:rPr>
        <w:drawing>
          <wp:inline distT="0" distB="0" distL="0" distR="0" wp14:anchorId="7C45C930" wp14:editId="1C4426E8">
            <wp:extent cx="123825" cy="123825"/>
            <wp:effectExtent l="0" t="0" r="9525" b="9525"/>
            <wp:docPr id="97647383" name="Imagen 97647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95001C">
        <w:rPr>
          <w:rFonts w:ascii="Arial" w:hAnsi="Arial" w:cs="Arial"/>
          <w:sz w:val="16"/>
        </w:rPr>
        <w:t xml:space="preserve"> </w:t>
      </w:r>
      <w:hyperlink r:id="rId5" w:history="1">
        <w:r w:rsidRPr="0095001C">
          <w:rPr>
            <w:rStyle w:val="Hipervnculo"/>
            <w:rFonts w:ascii="Arial" w:hAnsi="Arial" w:cs="Arial"/>
            <w:color w:val="auto"/>
            <w:sz w:val="16"/>
            <w:u w:val="none"/>
          </w:rPr>
          <w:t>https://orcid.org/0000-0002-8891-4397</w:t>
        </w:r>
      </w:hyperlink>
      <w:r w:rsidRPr="0095001C">
        <w:rPr>
          <w:rFonts w:ascii="Arial" w:hAnsi="Arial" w:cs="Arial"/>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3B24D" w14:textId="5CF8D1F7" w:rsidR="00835E9A" w:rsidRPr="008A1766" w:rsidRDefault="00835E9A" w:rsidP="004C6128">
    <w:pPr>
      <w:pStyle w:val="Sinespaciado"/>
      <w:jc w:val="center"/>
      <w:rPr>
        <w:rFonts w:ascii="Agency FB" w:hAnsi="Agency FB"/>
        <w:color w:val="E36C0A"/>
        <w:sz w:val="22"/>
        <w:szCs w:val="22"/>
      </w:rPr>
    </w:pPr>
    <w:r w:rsidRPr="008A1766">
      <w:rPr>
        <w:rFonts w:ascii="Agency FB" w:hAnsi="Agency FB"/>
        <w:color w:val="E36C0A"/>
        <w:sz w:val="22"/>
        <w:szCs w:val="22"/>
      </w:rPr>
      <w:t>REVISTA ELECTRÓNICA CALIDAD EN LA EDUCACIÓN SUPERIOR ISSN:</w:t>
    </w:r>
    <w:r>
      <w:rPr>
        <w:rFonts w:ascii="Agency FB" w:hAnsi="Agency FB"/>
        <w:color w:val="E36C0A"/>
        <w:sz w:val="22"/>
        <w:szCs w:val="22"/>
      </w:rPr>
      <w:t xml:space="preserve"> </w:t>
    </w:r>
    <w:r w:rsidRPr="008A1766">
      <w:rPr>
        <w:rFonts w:ascii="Agency FB" w:hAnsi="Agency FB"/>
        <w:color w:val="E36C0A"/>
        <w:sz w:val="22"/>
        <w:szCs w:val="22"/>
      </w:rPr>
      <w:t>1659</w:t>
    </w:r>
    <w:r>
      <w:rPr>
        <w:rFonts w:ascii="Agency FB" w:hAnsi="Agency FB"/>
        <w:color w:val="E36C0A"/>
        <w:sz w:val="22"/>
        <w:szCs w:val="22"/>
      </w:rPr>
      <w:t xml:space="preserve"> </w:t>
    </w:r>
    <w:r w:rsidRPr="008A1766">
      <w:rPr>
        <w:rFonts w:ascii="Agency FB" w:hAnsi="Agency FB"/>
        <w:color w:val="E36C0A"/>
        <w:sz w:val="22"/>
        <w:szCs w:val="22"/>
      </w:rPr>
      <w:t>-</w:t>
    </w:r>
    <w:r>
      <w:rPr>
        <w:rFonts w:ascii="Agency FB" w:hAnsi="Agency FB"/>
        <w:color w:val="E36C0A"/>
        <w:sz w:val="22"/>
        <w:szCs w:val="22"/>
      </w:rPr>
      <w:t xml:space="preserve"> </w:t>
    </w:r>
    <w:r w:rsidRPr="008A1766">
      <w:rPr>
        <w:rFonts w:ascii="Agency FB" w:hAnsi="Agency FB"/>
        <w:color w:val="E36C0A"/>
        <w:sz w:val="22"/>
        <w:szCs w:val="22"/>
      </w:rPr>
      <w:t>4703,</w:t>
    </w:r>
    <w:r>
      <w:rPr>
        <w:rFonts w:ascii="Agency FB" w:hAnsi="Agency FB"/>
        <w:color w:val="E36C0A"/>
        <w:sz w:val="22"/>
        <w:szCs w:val="22"/>
      </w:rPr>
      <w:t xml:space="preserve"> </w:t>
    </w:r>
    <w:r w:rsidRPr="008A1766">
      <w:rPr>
        <w:rFonts w:ascii="Agency FB" w:hAnsi="Agency FB"/>
        <w:color w:val="E36C0A"/>
        <w:sz w:val="22"/>
        <w:szCs w:val="22"/>
      </w:rPr>
      <w:t>VOL.</w:t>
    </w:r>
    <w:r>
      <w:rPr>
        <w:rFonts w:ascii="Agency FB" w:hAnsi="Agency FB"/>
        <w:color w:val="E36C0A"/>
        <w:sz w:val="22"/>
        <w:szCs w:val="22"/>
      </w:rPr>
      <w:t xml:space="preserve"> </w:t>
    </w:r>
    <w:r w:rsidRPr="008A1766">
      <w:rPr>
        <w:rFonts w:ascii="Agency FB" w:hAnsi="Agency FB"/>
        <w:color w:val="E36C0A"/>
        <w:sz w:val="22"/>
        <w:szCs w:val="22"/>
      </w:rPr>
      <w:t>15(2)</w:t>
    </w:r>
    <w:r>
      <w:rPr>
        <w:rFonts w:ascii="Agency FB" w:hAnsi="Agency FB"/>
        <w:color w:val="E36C0A"/>
        <w:sz w:val="22"/>
        <w:szCs w:val="22"/>
      </w:rPr>
      <w:t xml:space="preserve"> </w:t>
    </w:r>
    <w:r w:rsidRPr="008A1766">
      <w:rPr>
        <w:rFonts w:ascii="Agency FB" w:hAnsi="Agency FB"/>
        <w:color w:val="E36C0A"/>
        <w:sz w:val="22"/>
        <w:szCs w:val="22"/>
      </w:rPr>
      <w:t>JUNIO-NOVIEMBRE,</w:t>
    </w:r>
    <w:r w:rsidRPr="006E7942">
      <w:rPr>
        <w:rFonts w:ascii="Agency FB" w:hAnsi="Agency FB"/>
        <w:color w:val="E36C0A"/>
        <w:sz w:val="22"/>
        <w:szCs w:val="22"/>
      </w:rPr>
      <w:t>2024: 01-3</w:t>
    </w:r>
    <w:r>
      <w:rPr>
        <w:rFonts w:ascii="Agency FB" w:hAnsi="Agency FB"/>
        <w:color w:val="E36C0A"/>
        <w:sz w:val="22"/>
        <w:szCs w:val="22"/>
      </w:rPr>
      <w:t>7</w:t>
    </w:r>
    <w:r>
      <w:rPr>
        <w:rFonts w:ascii="Agency FB" w:hAnsi="Agency FB"/>
        <w:noProof/>
        <w:color w:val="E36C0A"/>
      </w:rPr>
      <w:drawing>
        <wp:inline distT="0" distB="0" distL="0" distR="0" wp14:anchorId="0324EA5B" wp14:editId="172C7D62">
          <wp:extent cx="4749165" cy="680845"/>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ner 2024_VD.JPG"/>
                  <pic:cNvPicPr/>
                </pic:nvPicPr>
                <pic:blipFill>
                  <a:blip r:embed="rId1">
                    <a:extLst>
                      <a:ext uri="{28A0092B-C50C-407E-A947-70E740481C1C}">
                        <a14:useLocalDpi xmlns:a14="http://schemas.microsoft.com/office/drawing/2010/main" val="0"/>
                      </a:ext>
                    </a:extLst>
                  </a:blip>
                  <a:stretch>
                    <a:fillRect/>
                  </a:stretch>
                </pic:blipFill>
                <pic:spPr>
                  <a:xfrm>
                    <a:off x="0" y="0"/>
                    <a:ext cx="4749165" cy="680845"/>
                  </a:xfrm>
                  <a:prstGeom prst="rect">
                    <a:avLst/>
                  </a:prstGeom>
                </pic:spPr>
              </pic:pic>
            </a:graphicData>
          </a:graphic>
        </wp:inline>
      </w:drawing>
    </w:r>
  </w:p>
  <w:p w14:paraId="07CBD9E4" w14:textId="43E27E8D" w:rsidR="00835E9A" w:rsidRPr="00FE0969" w:rsidRDefault="00835E9A" w:rsidP="004C6128">
    <w:pPr>
      <w:pStyle w:val="Sinespaciado"/>
      <w:jc w:val="center"/>
      <w:rPr>
        <w:rFonts w:ascii="Agency FB" w:hAnsi="Agency FB"/>
        <w:color w:val="E36C0A"/>
      </w:rPr>
    </w:pPr>
  </w:p>
  <w:p w14:paraId="3272AFDC" w14:textId="77777777" w:rsidR="00835E9A" w:rsidRPr="0081623B" w:rsidRDefault="00266C05" w:rsidP="004C6128">
    <w:pPr>
      <w:pStyle w:val="Sinespaciado"/>
      <w:jc w:val="center"/>
      <w:rPr>
        <w:rFonts w:ascii="Agency FB" w:hAnsi="Agency FB"/>
        <w:color w:val="E36C0A"/>
      </w:rPr>
    </w:pPr>
    <w:hyperlink r:id="rId2" w:history="1">
      <w:r w:rsidR="00835E9A" w:rsidRPr="0081623B">
        <w:rPr>
          <w:color w:val="E36C0A"/>
        </w:rPr>
        <w:t>http://revistas.uned.ac.cr./index.php/revistacalidad</w:t>
      </w:r>
    </w:hyperlink>
  </w:p>
  <w:p w14:paraId="74D14EF4" w14:textId="77777777" w:rsidR="00835E9A" w:rsidRPr="0081623B" w:rsidRDefault="00835E9A" w:rsidP="004C612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1CCEE426" w14:textId="77777777" w:rsidR="00835E9A" w:rsidRDefault="00835E9A" w:rsidP="004C612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w:t>
    </w:r>
  </w:p>
  <w:p w14:paraId="69A08E9A" w14:textId="77777777" w:rsidR="00835E9A" w:rsidRDefault="00835E9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30C2A" w14:textId="07F883B3" w:rsidR="00835E9A" w:rsidRPr="008A1766" w:rsidRDefault="00835E9A" w:rsidP="006E7942">
    <w:pPr>
      <w:pStyle w:val="Sinespaciado"/>
      <w:jc w:val="center"/>
      <w:rPr>
        <w:rFonts w:ascii="Agency FB" w:hAnsi="Agency FB"/>
        <w:color w:val="E36C0A"/>
        <w:sz w:val="22"/>
        <w:szCs w:val="22"/>
      </w:rPr>
    </w:pPr>
    <w:r w:rsidRPr="008A1766">
      <w:rPr>
        <w:rFonts w:ascii="Agency FB" w:hAnsi="Agency FB"/>
        <w:color w:val="E36C0A"/>
        <w:sz w:val="22"/>
        <w:szCs w:val="22"/>
      </w:rPr>
      <w:t>REVISTA ELECTRÓNICA CALIDAD EN LA EDUCACIÓN SUPERIOR ISSN:</w:t>
    </w:r>
    <w:r>
      <w:rPr>
        <w:rFonts w:ascii="Agency FB" w:hAnsi="Agency FB"/>
        <w:color w:val="E36C0A"/>
        <w:sz w:val="22"/>
        <w:szCs w:val="22"/>
      </w:rPr>
      <w:t xml:space="preserve"> </w:t>
    </w:r>
    <w:r w:rsidRPr="008A1766">
      <w:rPr>
        <w:rFonts w:ascii="Agency FB" w:hAnsi="Agency FB"/>
        <w:color w:val="E36C0A"/>
        <w:sz w:val="22"/>
        <w:szCs w:val="22"/>
      </w:rPr>
      <w:t>1659</w:t>
    </w:r>
    <w:r>
      <w:rPr>
        <w:rFonts w:ascii="Agency FB" w:hAnsi="Agency FB"/>
        <w:color w:val="E36C0A"/>
        <w:sz w:val="22"/>
        <w:szCs w:val="22"/>
      </w:rPr>
      <w:t xml:space="preserve"> </w:t>
    </w:r>
    <w:r w:rsidRPr="008A1766">
      <w:rPr>
        <w:rFonts w:ascii="Agency FB" w:hAnsi="Agency FB"/>
        <w:color w:val="E36C0A"/>
        <w:sz w:val="22"/>
        <w:szCs w:val="22"/>
      </w:rPr>
      <w:t>-</w:t>
    </w:r>
    <w:r>
      <w:rPr>
        <w:rFonts w:ascii="Agency FB" w:hAnsi="Agency FB"/>
        <w:color w:val="E36C0A"/>
        <w:sz w:val="22"/>
        <w:szCs w:val="22"/>
      </w:rPr>
      <w:t xml:space="preserve"> </w:t>
    </w:r>
    <w:r w:rsidRPr="008A1766">
      <w:rPr>
        <w:rFonts w:ascii="Agency FB" w:hAnsi="Agency FB"/>
        <w:color w:val="E36C0A"/>
        <w:sz w:val="22"/>
        <w:szCs w:val="22"/>
      </w:rPr>
      <w:t>4703,</w:t>
    </w:r>
    <w:r>
      <w:rPr>
        <w:rFonts w:ascii="Agency FB" w:hAnsi="Agency FB"/>
        <w:color w:val="E36C0A"/>
        <w:sz w:val="22"/>
        <w:szCs w:val="22"/>
      </w:rPr>
      <w:t xml:space="preserve"> </w:t>
    </w:r>
    <w:r w:rsidRPr="008A1766">
      <w:rPr>
        <w:rFonts w:ascii="Agency FB" w:hAnsi="Agency FB"/>
        <w:color w:val="E36C0A"/>
        <w:sz w:val="22"/>
        <w:szCs w:val="22"/>
      </w:rPr>
      <w:t>VOL.</w:t>
    </w:r>
    <w:r>
      <w:rPr>
        <w:rFonts w:ascii="Agency FB" w:hAnsi="Agency FB"/>
        <w:color w:val="E36C0A"/>
        <w:sz w:val="22"/>
        <w:szCs w:val="22"/>
      </w:rPr>
      <w:t xml:space="preserve"> </w:t>
    </w:r>
    <w:r w:rsidRPr="008A1766">
      <w:rPr>
        <w:rFonts w:ascii="Agency FB" w:hAnsi="Agency FB"/>
        <w:color w:val="E36C0A"/>
        <w:sz w:val="22"/>
        <w:szCs w:val="22"/>
      </w:rPr>
      <w:t>15(2)</w:t>
    </w:r>
    <w:r>
      <w:rPr>
        <w:rFonts w:ascii="Agency FB" w:hAnsi="Agency FB"/>
        <w:color w:val="E36C0A"/>
        <w:sz w:val="22"/>
        <w:szCs w:val="22"/>
      </w:rPr>
      <w:t xml:space="preserve"> </w:t>
    </w:r>
    <w:r w:rsidRPr="008A1766">
      <w:rPr>
        <w:rFonts w:ascii="Agency FB" w:hAnsi="Agency FB"/>
        <w:color w:val="E36C0A"/>
        <w:sz w:val="22"/>
        <w:szCs w:val="22"/>
      </w:rPr>
      <w:t>JUNIO-NOVIEMBRE,</w:t>
    </w:r>
    <w:r w:rsidRPr="006E7942">
      <w:rPr>
        <w:rFonts w:ascii="Agency FB" w:hAnsi="Agency FB"/>
        <w:color w:val="E36C0A"/>
        <w:sz w:val="22"/>
        <w:szCs w:val="22"/>
      </w:rPr>
      <w:t>2024: 01-3</w:t>
    </w:r>
    <w:r>
      <w:rPr>
        <w:rFonts w:ascii="Agency FB" w:hAnsi="Agency FB"/>
        <w:color w:val="E36C0A"/>
        <w:sz w:val="22"/>
        <w:szCs w:val="22"/>
      </w:rPr>
      <w:t>7</w:t>
    </w:r>
    <w:r>
      <w:rPr>
        <w:rFonts w:ascii="Agency FB" w:hAnsi="Agency FB"/>
        <w:noProof/>
        <w:color w:val="E36C0A"/>
      </w:rPr>
      <w:drawing>
        <wp:inline distT="0" distB="0" distL="0" distR="0" wp14:anchorId="4221839A" wp14:editId="1AC27B32">
          <wp:extent cx="4749165" cy="680845"/>
          <wp:effectExtent l="0" t="0" r="0" b="508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ner 2024_VD.JPG"/>
                  <pic:cNvPicPr/>
                </pic:nvPicPr>
                <pic:blipFill>
                  <a:blip r:embed="rId1">
                    <a:extLst>
                      <a:ext uri="{28A0092B-C50C-407E-A947-70E740481C1C}">
                        <a14:useLocalDpi xmlns:a14="http://schemas.microsoft.com/office/drawing/2010/main" val="0"/>
                      </a:ext>
                    </a:extLst>
                  </a:blip>
                  <a:stretch>
                    <a:fillRect/>
                  </a:stretch>
                </pic:blipFill>
                <pic:spPr>
                  <a:xfrm>
                    <a:off x="0" y="0"/>
                    <a:ext cx="4749165" cy="680845"/>
                  </a:xfrm>
                  <a:prstGeom prst="rect">
                    <a:avLst/>
                  </a:prstGeom>
                </pic:spPr>
              </pic:pic>
            </a:graphicData>
          </a:graphic>
        </wp:inline>
      </w:drawing>
    </w:r>
  </w:p>
  <w:p w14:paraId="00D68A18" w14:textId="77777777" w:rsidR="00835E9A" w:rsidRPr="00FE0969" w:rsidRDefault="00835E9A" w:rsidP="006E7942">
    <w:pPr>
      <w:pStyle w:val="Sinespaciado"/>
      <w:jc w:val="center"/>
      <w:rPr>
        <w:rFonts w:ascii="Agency FB" w:hAnsi="Agency FB"/>
        <w:color w:val="E36C0A"/>
      </w:rPr>
    </w:pPr>
  </w:p>
  <w:p w14:paraId="417C5E3C" w14:textId="77777777" w:rsidR="00835E9A" w:rsidRPr="0081623B" w:rsidRDefault="00266C05" w:rsidP="006E7942">
    <w:pPr>
      <w:pStyle w:val="Sinespaciado"/>
      <w:jc w:val="center"/>
      <w:rPr>
        <w:rFonts w:ascii="Agency FB" w:hAnsi="Agency FB"/>
        <w:color w:val="E36C0A"/>
      </w:rPr>
    </w:pPr>
    <w:hyperlink r:id="rId2" w:history="1">
      <w:r w:rsidR="00835E9A" w:rsidRPr="0081623B">
        <w:rPr>
          <w:color w:val="E36C0A"/>
        </w:rPr>
        <w:t>http://revistas.uned.ac.cr./index.php/revistacalidad</w:t>
      </w:r>
    </w:hyperlink>
  </w:p>
  <w:p w14:paraId="5B380162" w14:textId="77777777" w:rsidR="00835E9A" w:rsidRPr="0081623B" w:rsidRDefault="00835E9A" w:rsidP="006E7942">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0E99ECE3" w14:textId="77777777" w:rsidR="00835E9A" w:rsidRDefault="00835E9A" w:rsidP="006E7942">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w:t>
    </w:r>
  </w:p>
  <w:p w14:paraId="1B675636" w14:textId="77777777" w:rsidR="00835E9A" w:rsidRDefault="00835E9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69817" w14:textId="45B47A92" w:rsidR="00835E9A" w:rsidRPr="00835E9A" w:rsidRDefault="00835E9A" w:rsidP="004C6128">
    <w:pPr>
      <w:pStyle w:val="Sinespaciado"/>
      <w:jc w:val="center"/>
      <w:rPr>
        <w:rFonts w:ascii="Agency FB" w:hAnsi="Agency FB"/>
        <w:color w:val="E36C0A"/>
        <w:sz w:val="20"/>
        <w:szCs w:val="22"/>
      </w:rPr>
    </w:pPr>
    <w:bookmarkStart w:id="11" w:name="_Hlk151106753"/>
    <w:r w:rsidRPr="00835E9A">
      <w:rPr>
        <w:rFonts w:ascii="Agency FB" w:hAnsi="Agency FB"/>
        <w:color w:val="E36C0A"/>
        <w:sz w:val="20"/>
        <w:szCs w:val="22"/>
      </w:rPr>
      <w:t xml:space="preserve">REVISTA ELECTRÓNICA CALIDAD EN LA EDUCACIÓN SUPERIOR ISSN: 1659 - 4703, VOL. 15(2) </w:t>
    </w:r>
    <w:r w:rsidRPr="00835E9A">
      <w:rPr>
        <w:rFonts w:ascii="Agency FB" w:hAnsi="Agency FB"/>
        <w:color w:val="E36C0A"/>
        <w:sz w:val="18"/>
        <w:szCs w:val="22"/>
      </w:rPr>
      <w:t>JUNIO-NOVIEMBRE,2024: 01-37</w:t>
    </w:r>
    <w:r w:rsidRPr="00835E9A">
      <w:rPr>
        <w:rFonts w:ascii="Agency FB" w:hAnsi="Agency FB"/>
        <w:noProof/>
        <w:color w:val="E36C0A"/>
        <w:sz w:val="22"/>
      </w:rPr>
      <w:drawing>
        <wp:inline distT="0" distB="0" distL="0" distR="0" wp14:anchorId="6EAD474E" wp14:editId="1B1B9C90">
          <wp:extent cx="4749165" cy="680845"/>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ner 2024_VD.JPG"/>
                  <pic:cNvPicPr/>
                </pic:nvPicPr>
                <pic:blipFill>
                  <a:blip r:embed="rId1">
                    <a:extLst>
                      <a:ext uri="{28A0092B-C50C-407E-A947-70E740481C1C}">
                        <a14:useLocalDpi xmlns:a14="http://schemas.microsoft.com/office/drawing/2010/main" val="0"/>
                      </a:ext>
                    </a:extLst>
                  </a:blip>
                  <a:stretch>
                    <a:fillRect/>
                  </a:stretch>
                </pic:blipFill>
                <pic:spPr>
                  <a:xfrm>
                    <a:off x="0" y="0"/>
                    <a:ext cx="4749165" cy="680845"/>
                  </a:xfrm>
                  <a:prstGeom prst="rect">
                    <a:avLst/>
                  </a:prstGeom>
                </pic:spPr>
              </pic:pic>
            </a:graphicData>
          </a:graphic>
        </wp:inline>
      </w:drawing>
    </w:r>
  </w:p>
  <w:p w14:paraId="42FCF124" w14:textId="77777777" w:rsidR="00835E9A" w:rsidRPr="00835E9A" w:rsidRDefault="00266C05" w:rsidP="004C6128">
    <w:pPr>
      <w:pStyle w:val="Sinespaciado"/>
      <w:jc w:val="center"/>
      <w:rPr>
        <w:rFonts w:ascii="Agency FB" w:hAnsi="Agency FB"/>
        <w:color w:val="E36C0A"/>
        <w:sz w:val="22"/>
      </w:rPr>
    </w:pPr>
    <w:hyperlink r:id="rId2" w:history="1">
      <w:r w:rsidR="00835E9A" w:rsidRPr="00835E9A">
        <w:rPr>
          <w:color w:val="E36C0A"/>
          <w:sz w:val="22"/>
        </w:rPr>
        <w:t>http://revistas.uned.ac.cr./index.php/revistacalidad</w:t>
      </w:r>
    </w:hyperlink>
  </w:p>
  <w:p w14:paraId="7CBBDC19" w14:textId="77777777" w:rsidR="00835E9A" w:rsidRPr="00835E9A" w:rsidRDefault="00835E9A" w:rsidP="004C6128">
    <w:pPr>
      <w:pStyle w:val="Sinespaciado"/>
      <w:jc w:val="center"/>
      <w:rPr>
        <w:rFonts w:ascii="Agency FB" w:hAnsi="Agency FB"/>
        <w:color w:val="E36C0A"/>
        <w:sz w:val="22"/>
      </w:rPr>
    </w:pPr>
    <w:r w:rsidRPr="00835E9A">
      <w:rPr>
        <w:rFonts w:ascii="Agency FB" w:hAnsi="Agency FB"/>
        <w:color w:val="E36C0A"/>
        <w:sz w:val="22"/>
      </w:rPr>
      <w:t xml:space="preserve">Correo electrónico: </w:t>
    </w:r>
    <w:hyperlink r:id="rId3" w:history="1">
      <w:r w:rsidRPr="00835E9A">
        <w:rPr>
          <w:rFonts w:ascii="Agency FB" w:hAnsi="Agency FB"/>
          <w:color w:val="E36C0A"/>
          <w:sz w:val="22"/>
        </w:rPr>
        <w:t>revistacalidad@uned.ac.cr</w:t>
      </w:r>
    </w:hyperlink>
  </w:p>
  <w:bookmarkEnd w:id="11"/>
  <w:p w14:paraId="096E205D" w14:textId="09953BB9" w:rsidR="00835E9A" w:rsidRPr="00F21B73" w:rsidRDefault="00F21B73">
    <w:pPr>
      <w:pStyle w:val="Encabezado"/>
      <w:rPr>
        <w:color w:val="FF0000"/>
        <w:lang w:val="es-ES_tradnl"/>
      </w:rPr>
    </w:pPr>
    <w:r w:rsidRPr="00F21B73">
      <w:rPr>
        <w:color w:val="FF0000"/>
        <w:lang w:val="es-ES_tradnl"/>
      </w:rPr>
      <w:t>__________________________________</w:t>
    </w:r>
    <w:r w:rsidR="00087E33">
      <w:rPr>
        <w:color w:val="FF0000"/>
        <w:lang w:val="es-ES_tradnl"/>
      </w:rPr>
      <w:t>____</w:t>
    </w:r>
    <w:r w:rsidRPr="00F21B73">
      <w:rPr>
        <w:color w:val="FF0000"/>
        <w:lang w:val="es-ES_tradnl"/>
      </w:rPr>
      <w:t>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564540E"/>
    <w:multiLevelType w:val="hybridMultilevel"/>
    <w:tmpl w:val="625D91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8517D8"/>
    <w:multiLevelType w:val="hybridMultilevel"/>
    <w:tmpl w:val="C36CB00E"/>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58666C"/>
    <w:multiLevelType w:val="hybridMultilevel"/>
    <w:tmpl w:val="12EADEFC"/>
    <w:lvl w:ilvl="0" w:tplc="D304B8CC">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9A035CB"/>
    <w:multiLevelType w:val="hybridMultilevel"/>
    <w:tmpl w:val="DB444E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BF7638"/>
    <w:multiLevelType w:val="hybridMultilevel"/>
    <w:tmpl w:val="525ACC4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F40723"/>
    <w:multiLevelType w:val="hybridMultilevel"/>
    <w:tmpl w:val="CCC05F22"/>
    <w:lvl w:ilvl="0" w:tplc="05107EB8">
      <w:start w:val="1"/>
      <w:numFmt w:val="decimal"/>
      <w:lvlText w:val="%1."/>
      <w:lvlJc w:val="left"/>
      <w:pPr>
        <w:ind w:left="360" w:hanging="360"/>
      </w:pPr>
      <w:rPr>
        <w:rFonts w:eastAsia="Arial" w:hint="default"/>
        <w:b/>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34B42C93"/>
    <w:multiLevelType w:val="hybridMultilevel"/>
    <w:tmpl w:val="97BA28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F0F30E2"/>
    <w:multiLevelType w:val="hybridMultilevel"/>
    <w:tmpl w:val="2D10387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5F5E6A3D"/>
    <w:multiLevelType w:val="hybridMultilevel"/>
    <w:tmpl w:val="E76E26DE"/>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6F317237"/>
    <w:multiLevelType w:val="hybridMultilevel"/>
    <w:tmpl w:val="CE94980C"/>
    <w:lvl w:ilvl="0" w:tplc="D248ACE4">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07F7FA7"/>
    <w:multiLevelType w:val="hybridMultilevel"/>
    <w:tmpl w:val="A9021B18"/>
    <w:lvl w:ilvl="0" w:tplc="549EB126">
      <w:start w:val="1"/>
      <w:numFmt w:val="bullet"/>
      <w:pStyle w:val="PSIVieta"/>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num w:numId="1">
    <w:abstractNumId w:val="9"/>
  </w:num>
  <w:num w:numId="2">
    <w:abstractNumId w:val="2"/>
  </w:num>
  <w:num w:numId="3">
    <w:abstractNumId w:val="1"/>
  </w:num>
  <w:num w:numId="4">
    <w:abstractNumId w:val="10"/>
  </w:num>
  <w:num w:numId="5">
    <w:abstractNumId w:val="7"/>
  </w:num>
  <w:num w:numId="6">
    <w:abstractNumId w:val="0"/>
  </w:num>
  <w:num w:numId="7">
    <w:abstractNumId w:val="3"/>
  </w:num>
  <w:num w:numId="8">
    <w:abstractNumId w:val="6"/>
  </w:num>
  <w:num w:numId="9">
    <w:abstractNumId w:val="8"/>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AB1"/>
    <w:rsid w:val="000002D2"/>
    <w:rsid w:val="0000208A"/>
    <w:rsid w:val="000041AF"/>
    <w:rsid w:val="000109DA"/>
    <w:rsid w:val="00010E56"/>
    <w:rsid w:val="0001579F"/>
    <w:rsid w:val="0002273A"/>
    <w:rsid w:val="00023B73"/>
    <w:rsid w:val="00035ADB"/>
    <w:rsid w:val="00036FD0"/>
    <w:rsid w:val="00041AFA"/>
    <w:rsid w:val="00047552"/>
    <w:rsid w:val="000477C2"/>
    <w:rsid w:val="0005193A"/>
    <w:rsid w:val="00051A47"/>
    <w:rsid w:val="00054A12"/>
    <w:rsid w:val="000606E7"/>
    <w:rsid w:val="000769BF"/>
    <w:rsid w:val="000776A0"/>
    <w:rsid w:val="00081140"/>
    <w:rsid w:val="00083EB7"/>
    <w:rsid w:val="00087E33"/>
    <w:rsid w:val="00091002"/>
    <w:rsid w:val="00095221"/>
    <w:rsid w:val="0009710E"/>
    <w:rsid w:val="00097BA0"/>
    <w:rsid w:val="000A183E"/>
    <w:rsid w:val="000A4398"/>
    <w:rsid w:val="000A5756"/>
    <w:rsid w:val="000B58F0"/>
    <w:rsid w:val="000B635E"/>
    <w:rsid w:val="000C5030"/>
    <w:rsid w:val="000D4FA7"/>
    <w:rsid w:val="000D53BA"/>
    <w:rsid w:val="000D59BA"/>
    <w:rsid w:val="000D6809"/>
    <w:rsid w:val="000E7DA6"/>
    <w:rsid w:val="000F5DEF"/>
    <w:rsid w:val="000F606E"/>
    <w:rsid w:val="000F6843"/>
    <w:rsid w:val="00101150"/>
    <w:rsid w:val="00102130"/>
    <w:rsid w:val="00102279"/>
    <w:rsid w:val="00104275"/>
    <w:rsid w:val="00104ED2"/>
    <w:rsid w:val="0010741D"/>
    <w:rsid w:val="001078FE"/>
    <w:rsid w:val="00107A0B"/>
    <w:rsid w:val="001108EA"/>
    <w:rsid w:val="00120634"/>
    <w:rsid w:val="00122755"/>
    <w:rsid w:val="001230B3"/>
    <w:rsid w:val="00126B40"/>
    <w:rsid w:val="001302C1"/>
    <w:rsid w:val="0013327C"/>
    <w:rsid w:val="0013617A"/>
    <w:rsid w:val="00140300"/>
    <w:rsid w:val="00140905"/>
    <w:rsid w:val="00143EEB"/>
    <w:rsid w:val="0014669D"/>
    <w:rsid w:val="001508B3"/>
    <w:rsid w:val="001545DF"/>
    <w:rsid w:val="00156774"/>
    <w:rsid w:val="00156797"/>
    <w:rsid w:val="001600B5"/>
    <w:rsid w:val="001630DE"/>
    <w:rsid w:val="001640E0"/>
    <w:rsid w:val="00167CCC"/>
    <w:rsid w:val="00171936"/>
    <w:rsid w:val="00173433"/>
    <w:rsid w:val="00180ED9"/>
    <w:rsid w:val="00181040"/>
    <w:rsid w:val="00184EF2"/>
    <w:rsid w:val="00190FB1"/>
    <w:rsid w:val="00192464"/>
    <w:rsid w:val="00192612"/>
    <w:rsid w:val="00193733"/>
    <w:rsid w:val="001A115B"/>
    <w:rsid w:val="001A4074"/>
    <w:rsid w:val="001A6379"/>
    <w:rsid w:val="001B3398"/>
    <w:rsid w:val="001B773C"/>
    <w:rsid w:val="001C2188"/>
    <w:rsid w:val="001C2385"/>
    <w:rsid w:val="001C2DED"/>
    <w:rsid w:val="001C3BA7"/>
    <w:rsid w:val="001D3BD5"/>
    <w:rsid w:val="001D5D82"/>
    <w:rsid w:val="001D6591"/>
    <w:rsid w:val="001E006B"/>
    <w:rsid w:val="001F2BFB"/>
    <w:rsid w:val="001F4607"/>
    <w:rsid w:val="002019B0"/>
    <w:rsid w:val="002022B6"/>
    <w:rsid w:val="002025B4"/>
    <w:rsid w:val="00202E7D"/>
    <w:rsid w:val="002038EB"/>
    <w:rsid w:val="00203A3D"/>
    <w:rsid w:val="002057D4"/>
    <w:rsid w:val="00216EF6"/>
    <w:rsid w:val="00222FF2"/>
    <w:rsid w:val="00226347"/>
    <w:rsid w:val="002343C8"/>
    <w:rsid w:val="00243093"/>
    <w:rsid w:val="00255E8C"/>
    <w:rsid w:val="00257599"/>
    <w:rsid w:val="0026162F"/>
    <w:rsid w:val="00262BD4"/>
    <w:rsid w:val="0026326D"/>
    <w:rsid w:val="00264F67"/>
    <w:rsid w:val="00266C05"/>
    <w:rsid w:val="002812DF"/>
    <w:rsid w:val="002835C4"/>
    <w:rsid w:val="002836C2"/>
    <w:rsid w:val="00283EBA"/>
    <w:rsid w:val="00284A14"/>
    <w:rsid w:val="00287241"/>
    <w:rsid w:val="00293192"/>
    <w:rsid w:val="00293501"/>
    <w:rsid w:val="002937DA"/>
    <w:rsid w:val="002959DB"/>
    <w:rsid w:val="002A1252"/>
    <w:rsid w:val="002A6378"/>
    <w:rsid w:val="002B13A3"/>
    <w:rsid w:val="002B3AC6"/>
    <w:rsid w:val="002B4B31"/>
    <w:rsid w:val="002B6385"/>
    <w:rsid w:val="002C14FA"/>
    <w:rsid w:val="002C3126"/>
    <w:rsid w:val="002D1B13"/>
    <w:rsid w:val="002D2DED"/>
    <w:rsid w:val="002D3DAC"/>
    <w:rsid w:val="002E3635"/>
    <w:rsid w:val="002F0431"/>
    <w:rsid w:val="002F7E6A"/>
    <w:rsid w:val="00302027"/>
    <w:rsid w:val="0031114A"/>
    <w:rsid w:val="0031178A"/>
    <w:rsid w:val="003143A9"/>
    <w:rsid w:val="003155A7"/>
    <w:rsid w:val="00327FAB"/>
    <w:rsid w:val="0033266F"/>
    <w:rsid w:val="00334BCA"/>
    <w:rsid w:val="003373D2"/>
    <w:rsid w:val="00342851"/>
    <w:rsid w:val="0035035A"/>
    <w:rsid w:val="00351970"/>
    <w:rsid w:val="00351CDC"/>
    <w:rsid w:val="0036437F"/>
    <w:rsid w:val="00371889"/>
    <w:rsid w:val="00373B99"/>
    <w:rsid w:val="00373C8E"/>
    <w:rsid w:val="00374DD4"/>
    <w:rsid w:val="0037537F"/>
    <w:rsid w:val="00382FB5"/>
    <w:rsid w:val="003830C6"/>
    <w:rsid w:val="00383893"/>
    <w:rsid w:val="00392C69"/>
    <w:rsid w:val="00392E43"/>
    <w:rsid w:val="003942F4"/>
    <w:rsid w:val="003952F0"/>
    <w:rsid w:val="00397A02"/>
    <w:rsid w:val="003A2564"/>
    <w:rsid w:val="003A52EC"/>
    <w:rsid w:val="003A5AA5"/>
    <w:rsid w:val="003B1367"/>
    <w:rsid w:val="003B572F"/>
    <w:rsid w:val="003C0854"/>
    <w:rsid w:val="003C4A71"/>
    <w:rsid w:val="003C4B47"/>
    <w:rsid w:val="003C5A97"/>
    <w:rsid w:val="003C7215"/>
    <w:rsid w:val="003D3A02"/>
    <w:rsid w:val="003D3F06"/>
    <w:rsid w:val="003E02DF"/>
    <w:rsid w:val="003E0DAD"/>
    <w:rsid w:val="003E16E0"/>
    <w:rsid w:val="003E21FE"/>
    <w:rsid w:val="003E4CC8"/>
    <w:rsid w:val="003F12F4"/>
    <w:rsid w:val="003F2DE7"/>
    <w:rsid w:val="0040064D"/>
    <w:rsid w:val="00405FFE"/>
    <w:rsid w:val="00410C7F"/>
    <w:rsid w:val="00421781"/>
    <w:rsid w:val="004221B2"/>
    <w:rsid w:val="0042319B"/>
    <w:rsid w:val="004231A9"/>
    <w:rsid w:val="004251FF"/>
    <w:rsid w:val="004269F3"/>
    <w:rsid w:val="004362D5"/>
    <w:rsid w:val="00437E84"/>
    <w:rsid w:val="00442C16"/>
    <w:rsid w:val="00445759"/>
    <w:rsid w:val="00451D0A"/>
    <w:rsid w:val="00451E78"/>
    <w:rsid w:val="00453F3B"/>
    <w:rsid w:val="004613CD"/>
    <w:rsid w:val="00463758"/>
    <w:rsid w:val="0047011B"/>
    <w:rsid w:val="004705F5"/>
    <w:rsid w:val="00480F0A"/>
    <w:rsid w:val="00483618"/>
    <w:rsid w:val="0048477D"/>
    <w:rsid w:val="00485EC0"/>
    <w:rsid w:val="0048770C"/>
    <w:rsid w:val="004917AD"/>
    <w:rsid w:val="00496159"/>
    <w:rsid w:val="004A09D5"/>
    <w:rsid w:val="004A3A19"/>
    <w:rsid w:val="004A6ADC"/>
    <w:rsid w:val="004B689B"/>
    <w:rsid w:val="004B7ACE"/>
    <w:rsid w:val="004C2226"/>
    <w:rsid w:val="004C4680"/>
    <w:rsid w:val="004C6128"/>
    <w:rsid w:val="004C66F1"/>
    <w:rsid w:val="004D0D1B"/>
    <w:rsid w:val="004D2C81"/>
    <w:rsid w:val="004D2E5A"/>
    <w:rsid w:val="004D5081"/>
    <w:rsid w:val="004E09DA"/>
    <w:rsid w:val="004F092D"/>
    <w:rsid w:val="004F2492"/>
    <w:rsid w:val="004F5145"/>
    <w:rsid w:val="00502E85"/>
    <w:rsid w:val="00502F84"/>
    <w:rsid w:val="00503F64"/>
    <w:rsid w:val="00505C74"/>
    <w:rsid w:val="00506836"/>
    <w:rsid w:val="00506892"/>
    <w:rsid w:val="005160A7"/>
    <w:rsid w:val="00517DA0"/>
    <w:rsid w:val="00522713"/>
    <w:rsid w:val="00525DC9"/>
    <w:rsid w:val="00527602"/>
    <w:rsid w:val="00530C7A"/>
    <w:rsid w:val="00531668"/>
    <w:rsid w:val="0053209F"/>
    <w:rsid w:val="005344F9"/>
    <w:rsid w:val="0054462E"/>
    <w:rsid w:val="00545830"/>
    <w:rsid w:val="00546019"/>
    <w:rsid w:val="0055328A"/>
    <w:rsid w:val="005568DE"/>
    <w:rsid w:val="00556FC2"/>
    <w:rsid w:val="00565588"/>
    <w:rsid w:val="00572F8E"/>
    <w:rsid w:val="00574545"/>
    <w:rsid w:val="005809F2"/>
    <w:rsid w:val="00581A6E"/>
    <w:rsid w:val="00581A76"/>
    <w:rsid w:val="00582E07"/>
    <w:rsid w:val="00584014"/>
    <w:rsid w:val="005856A9"/>
    <w:rsid w:val="00585AC1"/>
    <w:rsid w:val="00587D34"/>
    <w:rsid w:val="00596C9C"/>
    <w:rsid w:val="005A3333"/>
    <w:rsid w:val="005A3B6A"/>
    <w:rsid w:val="005B1DB4"/>
    <w:rsid w:val="005B634C"/>
    <w:rsid w:val="005C00BA"/>
    <w:rsid w:val="005C187F"/>
    <w:rsid w:val="005C4F0F"/>
    <w:rsid w:val="005C7103"/>
    <w:rsid w:val="005D0766"/>
    <w:rsid w:val="005E5E14"/>
    <w:rsid w:val="005E7B8F"/>
    <w:rsid w:val="005F1DA6"/>
    <w:rsid w:val="005F1DED"/>
    <w:rsid w:val="005F2CA3"/>
    <w:rsid w:val="005F47F4"/>
    <w:rsid w:val="005F5667"/>
    <w:rsid w:val="005F61E7"/>
    <w:rsid w:val="00600AEF"/>
    <w:rsid w:val="00600FB6"/>
    <w:rsid w:val="00606524"/>
    <w:rsid w:val="00606606"/>
    <w:rsid w:val="00612111"/>
    <w:rsid w:val="00616EF2"/>
    <w:rsid w:val="0062262D"/>
    <w:rsid w:val="0062451D"/>
    <w:rsid w:val="0063134F"/>
    <w:rsid w:val="00634C73"/>
    <w:rsid w:val="0063692B"/>
    <w:rsid w:val="006426B8"/>
    <w:rsid w:val="00643D34"/>
    <w:rsid w:val="00644C5A"/>
    <w:rsid w:val="00650805"/>
    <w:rsid w:val="006528DE"/>
    <w:rsid w:val="00654E93"/>
    <w:rsid w:val="00656834"/>
    <w:rsid w:val="0066029E"/>
    <w:rsid w:val="006604A4"/>
    <w:rsid w:val="006607FF"/>
    <w:rsid w:val="00660A88"/>
    <w:rsid w:val="0066228C"/>
    <w:rsid w:val="006679DB"/>
    <w:rsid w:val="00672121"/>
    <w:rsid w:val="006722C6"/>
    <w:rsid w:val="00672B80"/>
    <w:rsid w:val="00674E87"/>
    <w:rsid w:val="00692888"/>
    <w:rsid w:val="00692E22"/>
    <w:rsid w:val="00695BE1"/>
    <w:rsid w:val="006A6CB0"/>
    <w:rsid w:val="006C03C9"/>
    <w:rsid w:val="006C4A89"/>
    <w:rsid w:val="006C5762"/>
    <w:rsid w:val="006C62EE"/>
    <w:rsid w:val="006D06F7"/>
    <w:rsid w:val="006E2111"/>
    <w:rsid w:val="006E2731"/>
    <w:rsid w:val="006E277B"/>
    <w:rsid w:val="006E617E"/>
    <w:rsid w:val="006E75EA"/>
    <w:rsid w:val="006E7942"/>
    <w:rsid w:val="006F3BA0"/>
    <w:rsid w:val="006F54CB"/>
    <w:rsid w:val="006F56CB"/>
    <w:rsid w:val="006F6561"/>
    <w:rsid w:val="00702743"/>
    <w:rsid w:val="00702E5B"/>
    <w:rsid w:val="00706607"/>
    <w:rsid w:val="00710186"/>
    <w:rsid w:val="0071098A"/>
    <w:rsid w:val="00726359"/>
    <w:rsid w:val="007265A3"/>
    <w:rsid w:val="007301B0"/>
    <w:rsid w:val="00730FD4"/>
    <w:rsid w:val="0073321A"/>
    <w:rsid w:val="00736E9D"/>
    <w:rsid w:val="00741C01"/>
    <w:rsid w:val="00742401"/>
    <w:rsid w:val="00742749"/>
    <w:rsid w:val="007457E3"/>
    <w:rsid w:val="0074687A"/>
    <w:rsid w:val="00756B8F"/>
    <w:rsid w:val="007613CD"/>
    <w:rsid w:val="00761FC6"/>
    <w:rsid w:val="00762B51"/>
    <w:rsid w:val="00762EA5"/>
    <w:rsid w:val="007656CB"/>
    <w:rsid w:val="00766C75"/>
    <w:rsid w:val="0077574C"/>
    <w:rsid w:val="00776920"/>
    <w:rsid w:val="00776C51"/>
    <w:rsid w:val="00777BD7"/>
    <w:rsid w:val="00787417"/>
    <w:rsid w:val="00787834"/>
    <w:rsid w:val="00791080"/>
    <w:rsid w:val="0079381A"/>
    <w:rsid w:val="00795F3A"/>
    <w:rsid w:val="007A3AB1"/>
    <w:rsid w:val="007A41C6"/>
    <w:rsid w:val="007A7477"/>
    <w:rsid w:val="007B0345"/>
    <w:rsid w:val="007B6762"/>
    <w:rsid w:val="007C00EC"/>
    <w:rsid w:val="007C5DC3"/>
    <w:rsid w:val="007C7005"/>
    <w:rsid w:val="007D18FE"/>
    <w:rsid w:val="007D21A5"/>
    <w:rsid w:val="007D256E"/>
    <w:rsid w:val="007D2F79"/>
    <w:rsid w:val="007D3F09"/>
    <w:rsid w:val="007E1D80"/>
    <w:rsid w:val="007E37AD"/>
    <w:rsid w:val="007E5F52"/>
    <w:rsid w:val="007F4EDB"/>
    <w:rsid w:val="00802762"/>
    <w:rsid w:val="00802BF5"/>
    <w:rsid w:val="00804648"/>
    <w:rsid w:val="00806F69"/>
    <w:rsid w:val="00811306"/>
    <w:rsid w:val="00812D45"/>
    <w:rsid w:val="00816ADB"/>
    <w:rsid w:val="0081738B"/>
    <w:rsid w:val="00833327"/>
    <w:rsid w:val="008356E9"/>
    <w:rsid w:val="00835E9A"/>
    <w:rsid w:val="00837A39"/>
    <w:rsid w:val="008411E5"/>
    <w:rsid w:val="00850F30"/>
    <w:rsid w:val="0085431F"/>
    <w:rsid w:val="00855A49"/>
    <w:rsid w:val="00857407"/>
    <w:rsid w:val="008574F4"/>
    <w:rsid w:val="0085768E"/>
    <w:rsid w:val="00866C21"/>
    <w:rsid w:val="00875188"/>
    <w:rsid w:val="008765D4"/>
    <w:rsid w:val="00881567"/>
    <w:rsid w:val="00884958"/>
    <w:rsid w:val="00887CD6"/>
    <w:rsid w:val="00890A4E"/>
    <w:rsid w:val="008943CA"/>
    <w:rsid w:val="00895A0E"/>
    <w:rsid w:val="008A61F4"/>
    <w:rsid w:val="008B4A11"/>
    <w:rsid w:val="008B4F47"/>
    <w:rsid w:val="008B5461"/>
    <w:rsid w:val="008C0C18"/>
    <w:rsid w:val="008C1265"/>
    <w:rsid w:val="008C65C5"/>
    <w:rsid w:val="008D1483"/>
    <w:rsid w:val="008E116E"/>
    <w:rsid w:val="008E2551"/>
    <w:rsid w:val="008E2AF8"/>
    <w:rsid w:val="008F79E7"/>
    <w:rsid w:val="0090404D"/>
    <w:rsid w:val="009063A5"/>
    <w:rsid w:val="009068A9"/>
    <w:rsid w:val="0091403B"/>
    <w:rsid w:val="00916FD5"/>
    <w:rsid w:val="00921F2A"/>
    <w:rsid w:val="00927548"/>
    <w:rsid w:val="009340AF"/>
    <w:rsid w:val="009349C4"/>
    <w:rsid w:val="00934BC7"/>
    <w:rsid w:val="00936973"/>
    <w:rsid w:val="00940566"/>
    <w:rsid w:val="0094338B"/>
    <w:rsid w:val="0095001C"/>
    <w:rsid w:val="0095369B"/>
    <w:rsid w:val="00953C88"/>
    <w:rsid w:val="00957F29"/>
    <w:rsid w:val="00961FCF"/>
    <w:rsid w:val="0096216F"/>
    <w:rsid w:val="009625F6"/>
    <w:rsid w:val="00965663"/>
    <w:rsid w:val="009665DE"/>
    <w:rsid w:val="00973E6F"/>
    <w:rsid w:val="00975CFA"/>
    <w:rsid w:val="00976C24"/>
    <w:rsid w:val="009773ED"/>
    <w:rsid w:val="0098189D"/>
    <w:rsid w:val="00987B96"/>
    <w:rsid w:val="00987E25"/>
    <w:rsid w:val="009925A2"/>
    <w:rsid w:val="009950C3"/>
    <w:rsid w:val="00995F5F"/>
    <w:rsid w:val="009A043C"/>
    <w:rsid w:val="009A107B"/>
    <w:rsid w:val="009A353B"/>
    <w:rsid w:val="009A3B08"/>
    <w:rsid w:val="009A6570"/>
    <w:rsid w:val="009B03C5"/>
    <w:rsid w:val="009B543B"/>
    <w:rsid w:val="009B7733"/>
    <w:rsid w:val="009C3440"/>
    <w:rsid w:val="009C35DF"/>
    <w:rsid w:val="009C3841"/>
    <w:rsid w:val="009C7BA3"/>
    <w:rsid w:val="009D0D18"/>
    <w:rsid w:val="009D3FC8"/>
    <w:rsid w:val="009D5DC2"/>
    <w:rsid w:val="009D67D2"/>
    <w:rsid w:val="009D7DE1"/>
    <w:rsid w:val="009E31AA"/>
    <w:rsid w:val="009F27B5"/>
    <w:rsid w:val="009F52F7"/>
    <w:rsid w:val="009F6166"/>
    <w:rsid w:val="00A00862"/>
    <w:rsid w:val="00A01D09"/>
    <w:rsid w:val="00A0453D"/>
    <w:rsid w:val="00A06B51"/>
    <w:rsid w:val="00A121C3"/>
    <w:rsid w:val="00A12850"/>
    <w:rsid w:val="00A16508"/>
    <w:rsid w:val="00A17270"/>
    <w:rsid w:val="00A21058"/>
    <w:rsid w:val="00A315BD"/>
    <w:rsid w:val="00A33E3E"/>
    <w:rsid w:val="00A35339"/>
    <w:rsid w:val="00A36F2D"/>
    <w:rsid w:val="00A41E79"/>
    <w:rsid w:val="00A56182"/>
    <w:rsid w:val="00A566B9"/>
    <w:rsid w:val="00A56D20"/>
    <w:rsid w:val="00A578C2"/>
    <w:rsid w:val="00A67404"/>
    <w:rsid w:val="00A67570"/>
    <w:rsid w:val="00A716E3"/>
    <w:rsid w:val="00A74A0D"/>
    <w:rsid w:val="00A75DCA"/>
    <w:rsid w:val="00A763C4"/>
    <w:rsid w:val="00A767DA"/>
    <w:rsid w:val="00A81119"/>
    <w:rsid w:val="00A856C7"/>
    <w:rsid w:val="00A96994"/>
    <w:rsid w:val="00A97877"/>
    <w:rsid w:val="00AA4045"/>
    <w:rsid w:val="00AA4689"/>
    <w:rsid w:val="00AB44AF"/>
    <w:rsid w:val="00AB4CB1"/>
    <w:rsid w:val="00AC0C04"/>
    <w:rsid w:val="00AC13F4"/>
    <w:rsid w:val="00AC1480"/>
    <w:rsid w:val="00AC4C3F"/>
    <w:rsid w:val="00AC7503"/>
    <w:rsid w:val="00AD0887"/>
    <w:rsid w:val="00AD2494"/>
    <w:rsid w:val="00AD483D"/>
    <w:rsid w:val="00AD5CAA"/>
    <w:rsid w:val="00AD6D67"/>
    <w:rsid w:val="00AE1EA9"/>
    <w:rsid w:val="00AE540B"/>
    <w:rsid w:val="00AE6D0A"/>
    <w:rsid w:val="00AF0320"/>
    <w:rsid w:val="00AF36B3"/>
    <w:rsid w:val="00AF4450"/>
    <w:rsid w:val="00AF48EF"/>
    <w:rsid w:val="00B01940"/>
    <w:rsid w:val="00B05685"/>
    <w:rsid w:val="00B059FF"/>
    <w:rsid w:val="00B06B7F"/>
    <w:rsid w:val="00B1134D"/>
    <w:rsid w:val="00B12E60"/>
    <w:rsid w:val="00B13A47"/>
    <w:rsid w:val="00B1452B"/>
    <w:rsid w:val="00B152DE"/>
    <w:rsid w:val="00B213C4"/>
    <w:rsid w:val="00B22395"/>
    <w:rsid w:val="00B24718"/>
    <w:rsid w:val="00B24B66"/>
    <w:rsid w:val="00B437F8"/>
    <w:rsid w:val="00B46D93"/>
    <w:rsid w:val="00B50B96"/>
    <w:rsid w:val="00B527B1"/>
    <w:rsid w:val="00B549A3"/>
    <w:rsid w:val="00B54A45"/>
    <w:rsid w:val="00B5550D"/>
    <w:rsid w:val="00B6193F"/>
    <w:rsid w:val="00B67911"/>
    <w:rsid w:val="00B67FEF"/>
    <w:rsid w:val="00B71059"/>
    <w:rsid w:val="00B74666"/>
    <w:rsid w:val="00B74F70"/>
    <w:rsid w:val="00B82380"/>
    <w:rsid w:val="00B8357E"/>
    <w:rsid w:val="00B861FD"/>
    <w:rsid w:val="00B870C0"/>
    <w:rsid w:val="00B8747A"/>
    <w:rsid w:val="00B902F9"/>
    <w:rsid w:val="00B90FFE"/>
    <w:rsid w:val="00B93B3B"/>
    <w:rsid w:val="00B944F3"/>
    <w:rsid w:val="00B95CFA"/>
    <w:rsid w:val="00B9700D"/>
    <w:rsid w:val="00B97A74"/>
    <w:rsid w:val="00BB1BD8"/>
    <w:rsid w:val="00BB5408"/>
    <w:rsid w:val="00BB68EC"/>
    <w:rsid w:val="00BC1AEB"/>
    <w:rsid w:val="00BC371D"/>
    <w:rsid w:val="00BC4032"/>
    <w:rsid w:val="00BD2601"/>
    <w:rsid w:val="00BD3F22"/>
    <w:rsid w:val="00BD7039"/>
    <w:rsid w:val="00BE43BE"/>
    <w:rsid w:val="00BE4C33"/>
    <w:rsid w:val="00BE6E15"/>
    <w:rsid w:val="00BE7567"/>
    <w:rsid w:val="00BF2161"/>
    <w:rsid w:val="00BF70B5"/>
    <w:rsid w:val="00C017A0"/>
    <w:rsid w:val="00C10D72"/>
    <w:rsid w:val="00C13E1B"/>
    <w:rsid w:val="00C2123F"/>
    <w:rsid w:val="00C3478C"/>
    <w:rsid w:val="00C366D3"/>
    <w:rsid w:val="00C43937"/>
    <w:rsid w:val="00C44C15"/>
    <w:rsid w:val="00C44D77"/>
    <w:rsid w:val="00C47555"/>
    <w:rsid w:val="00C51117"/>
    <w:rsid w:val="00C51BAA"/>
    <w:rsid w:val="00C556E7"/>
    <w:rsid w:val="00C55A96"/>
    <w:rsid w:val="00C63956"/>
    <w:rsid w:val="00C63A1A"/>
    <w:rsid w:val="00C66180"/>
    <w:rsid w:val="00C70AFA"/>
    <w:rsid w:val="00C70F3C"/>
    <w:rsid w:val="00C75AD6"/>
    <w:rsid w:val="00C87BB8"/>
    <w:rsid w:val="00C916F4"/>
    <w:rsid w:val="00C9197B"/>
    <w:rsid w:val="00C92BF2"/>
    <w:rsid w:val="00C95D6F"/>
    <w:rsid w:val="00C972CD"/>
    <w:rsid w:val="00CA4F96"/>
    <w:rsid w:val="00CA5ABD"/>
    <w:rsid w:val="00CA6173"/>
    <w:rsid w:val="00CA6F41"/>
    <w:rsid w:val="00CC1D8D"/>
    <w:rsid w:val="00CC3AC4"/>
    <w:rsid w:val="00CC477A"/>
    <w:rsid w:val="00CC5389"/>
    <w:rsid w:val="00CC6770"/>
    <w:rsid w:val="00CC7B76"/>
    <w:rsid w:val="00CD5720"/>
    <w:rsid w:val="00CE03B7"/>
    <w:rsid w:val="00CE1124"/>
    <w:rsid w:val="00CE35EA"/>
    <w:rsid w:val="00CE5F53"/>
    <w:rsid w:val="00CF5A6B"/>
    <w:rsid w:val="00CF7E0C"/>
    <w:rsid w:val="00CF7F9A"/>
    <w:rsid w:val="00D029E0"/>
    <w:rsid w:val="00D0441C"/>
    <w:rsid w:val="00D06E7B"/>
    <w:rsid w:val="00D0751C"/>
    <w:rsid w:val="00D07547"/>
    <w:rsid w:val="00D1253D"/>
    <w:rsid w:val="00D12B84"/>
    <w:rsid w:val="00D15170"/>
    <w:rsid w:val="00D16354"/>
    <w:rsid w:val="00D2554F"/>
    <w:rsid w:val="00D2575F"/>
    <w:rsid w:val="00D25823"/>
    <w:rsid w:val="00D32EC6"/>
    <w:rsid w:val="00D40A12"/>
    <w:rsid w:val="00D43482"/>
    <w:rsid w:val="00D45C84"/>
    <w:rsid w:val="00D46A6E"/>
    <w:rsid w:val="00D548E7"/>
    <w:rsid w:val="00D60036"/>
    <w:rsid w:val="00D61FA4"/>
    <w:rsid w:val="00D6214E"/>
    <w:rsid w:val="00D705A8"/>
    <w:rsid w:val="00D76145"/>
    <w:rsid w:val="00D77241"/>
    <w:rsid w:val="00D8087F"/>
    <w:rsid w:val="00D81359"/>
    <w:rsid w:val="00D9076E"/>
    <w:rsid w:val="00D917CC"/>
    <w:rsid w:val="00DA6963"/>
    <w:rsid w:val="00DB5626"/>
    <w:rsid w:val="00DC2A18"/>
    <w:rsid w:val="00DC48E7"/>
    <w:rsid w:val="00DC5254"/>
    <w:rsid w:val="00DE3D62"/>
    <w:rsid w:val="00DE63E6"/>
    <w:rsid w:val="00DF3402"/>
    <w:rsid w:val="00E018D0"/>
    <w:rsid w:val="00E01EA2"/>
    <w:rsid w:val="00E1264D"/>
    <w:rsid w:val="00E200B6"/>
    <w:rsid w:val="00E21FC8"/>
    <w:rsid w:val="00E2214B"/>
    <w:rsid w:val="00E22711"/>
    <w:rsid w:val="00E30546"/>
    <w:rsid w:val="00E34A51"/>
    <w:rsid w:val="00E34CA8"/>
    <w:rsid w:val="00E365A7"/>
    <w:rsid w:val="00E4199A"/>
    <w:rsid w:val="00E473AB"/>
    <w:rsid w:val="00E47466"/>
    <w:rsid w:val="00E51038"/>
    <w:rsid w:val="00E5290F"/>
    <w:rsid w:val="00E52A9A"/>
    <w:rsid w:val="00E54396"/>
    <w:rsid w:val="00E64729"/>
    <w:rsid w:val="00E708B4"/>
    <w:rsid w:val="00E729CC"/>
    <w:rsid w:val="00E74A9C"/>
    <w:rsid w:val="00E82748"/>
    <w:rsid w:val="00E843FC"/>
    <w:rsid w:val="00E85753"/>
    <w:rsid w:val="00E85F2F"/>
    <w:rsid w:val="00E867E3"/>
    <w:rsid w:val="00EA2093"/>
    <w:rsid w:val="00EA624C"/>
    <w:rsid w:val="00EA6B28"/>
    <w:rsid w:val="00EB21D6"/>
    <w:rsid w:val="00EB29D6"/>
    <w:rsid w:val="00EB2B14"/>
    <w:rsid w:val="00EC054F"/>
    <w:rsid w:val="00EC19E0"/>
    <w:rsid w:val="00EC55A4"/>
    <w:rsid w:val="00EC6068"/>
    <w:rsid w:val="00EC71AE"/>
    <w:rsid w:val="00EC77EF"/>
    <w:rsid w:val="00EC7D14"/>
    <w:rsid w:val="00ED5BE5"/>
    <w:rsid w:val="00EE2E63"/>
    <w:rsid w:val="00EE636C"/>
    <w:rsid w:val="00EE7702"/>
    <w:rsid w:val="00EF0E2E"/>
    <w:rsid w:val="00EF2004"/>
    <w:rsid w:val="00F009FC"/>
    <w:rsid w:val="00F014A1"/>
    <w:rsid w:val="00F0231D"/>
    <w:rsid w:val="00F07B64"/>
    <w:rsid w:val="00F13B46"/>
    <w:rsid w:val="00F20399"/>
    <w:rsid w:val="00F21B73"/>
    <w:rsid w:val="00F229C6"/>
    <w:rsid w:val="00F22A68"/>
    <w:rsid w:val="00F23D28"/>
    <w:rsid w:val="00F262C5"/>
    <w:rsid w:val="00F3133A"/>
    <w:rsid w:val="00F40F7D"/>
    <w:rsid w:val="00F417FF"/>
    <w:rsid w:val="00F423D7"/>
    <w:rsid w:val="00F42FFF"/>
    <w:rsid w:val="00F43120"/>
    <w:rsid w:val="00F47FD4"/>
    <w:rsid w:val="00F50641"/>
    <w:rsid w:val="00F52F00"/>
    <w:rsid w:val="00F57B3F"/>
    <w:rsid w:val="00F60DE0"/>
    <w:rsid w:val="00F63523"/>
    <w:rsid w:val="00F63B0A"/>
    <w:rsid w:val="00F64CE8"/>
    <w:rsid w:val="00F726E7"/>
    <w:rsid w:val="00F72CE1"/>
    <w:rsid w:val="00F74DEF"/>
    <w:rsid w:val="00F75E92"/>
    <w:rsid w:val="00F81559"/>
    <w:rsid w:val="00F81D4E"/>
    <w:rsid w:val="00F8346C"/>
    <w:rsid w:val="00F86AFA"/>
    <w:rsid w:val="00F9177C"/>
    <w:rsid w:val="00F956E6"/>
    <w:rsid w:val="00FA29B0"/>
    <w:rsid w:val="00FA2CB1"/>
    <w:rsid w:val="00FA5B17"/>
    <w:rsid w:val="00FA6C90"/>
    <w:rsid w:val="00FB272E"/>
    <w:rsid w:val="00FB5874"/>
    <w:rsid w:val="00FC026B"/>
    <w:rsid w:val="00FC24E7"/>
    <w:rsid w:val="00FC67DC"/>
    <w:rsid w:val="00FC78FC"/>
    <w:rsid w:val="00FD4CB6"/>
    <w:rsid w:val="00FD6E30"/>
    <w:rsid w:val="00FD71CA"/>
    <w:rsid w:val="00FE06FE"/>
    <w:rsid w:val="00FE3D55"/>
    <w:rsid w:val="00FE41DB"/>
    <w:rsid w:val="00FE65FD"/>
    <w:rsid w:val="00FF3CA3"/>
    <w:rsid w:val="00FF3F7D"/>
    <w:rsid w:val="00FF7411"/>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57678"/>
  <w15:docId w15:val="{4B75064E-24D0-4ECB-A300-F9424CBCC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21C3"/>
    <w:pPr>
      <w:spacing w:after="200" w:line="240" w:lineRule="exact"/>
      <w:jc w:val="both"/>
    </w:pPr>
    <w:rPr>
      <w:rFonts w:ascii="Times New Roman" w:hAnsi="Times New Roman"/>
      <w:sz w:val="22"/>
      <w:szCs w:val="22"/>
      <w:lang w:eastAsia="en-US"/>
    </w:rPr>
  </w:style>
  <w:style w:type="paragraph" w:styleId="Ttulo1">
    <w:name w:val="heading 1"/>
    <w:basedOn w:val="Normal"/>
    <w:next w:val="Normal"/>
    <w:link w:val="Ttulo1Car"/>
    <w:uiPriority w:val="9"/>
    <w:qFormat/>
    <w:rsid w:val="00D32EC6"/>
    <w:pPr>
      <w:keepNext/>
      <w:keepLines/>
      <w:spacing w:before="480" w:after="0" w:line="276" w:lineRule="auto"/>
      <w:jc w:val="left"/>
      <w:outlineLvl w:val="0"/>
    </w:pPr>
    <w:rPr>
      <w:rFonts w:asciiTheme="majorHAnsi" w:eastAsiaTheme="majorEastAsia" w:hAnsiTheme="majorHAnsi" w:cstheme="majorBidi"/>
      <w:b/>
      <w:bCs/>
      <w:color w:val="365F91" w:themeColor="accent1" w:themeShade="BF"/>
      <w:sz w:val="28"/>
      <w:szCs w:val="2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7A3AB1"/>
    <w:rPr>
      <w:color w:val="0000FF"/>
      <w:u w:val="single"/>
    </w:rPr>
  </w:style>
  <w:style w:type="paragraph" w:styleId="Encabezado">
    <w:name w:val="header"/>
    <w:basedOn w:val="Normal"/>
    <w:link w:val="EncabezadoCar"/>
    <w:uiPriority w:val="99"/>
    <w:unhideWhenUsed/>
    <w:rsid w:val="00203A3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3A3D"/>
  </w:style>
  <w:style w:type="paragraph" w:styleId="Piedepgina">
    <w:name w:val="footer"/>
    <w:basedOn w:val="Normal"/>
    <w:link w:val="PiedepginaCar"/>
    <w:uiPriority w:val="99"/>
    <w:unhideWhenUsed/>
    <w:rsid w:val="00203A3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3A3D"/>
  </w:style>
  <w:style w:type="paragraph" w:styleId="NormalWeb">
    <w:name w:val="Normal (Web)"/>
    <w:basedOn w:val="Normal"/>
    <w:link w:val="NormalWebCar"/>
    <w:uiPriority w:val="99"/>
    <w:unhideWhenUsed/>
    <w:rsid w:val="00203A3D"/>
    <w:pPr>
      <w:spacing w:before="100" w:beforeAutospacing="1" w:after="100" w:afterAutospacing="1" w:line="240" w:lineRule="auto"/>
    </w:pPr>
    <w:rPr>
      <w:rFonts w:eastAsia="Times New Roman"/>
      <w:sz w:val="24"/>
      <w:szCs w:val="24"/>
      <w:lang w:eastAsia="es-ES"/>
    </w:rPr>
  </w:style>
  <w:style w:type="paragraph" w:styleId="Textodeglobo">
    <w:name w:val="Balloon Text"/>
    <w:basedOn w:val="Normal"/>
    <w:link w:val="TextodegloboCar"/>
    <w:uiPriority w:val="99"/>
    <w:semiHidden/>
    <w:unhideWhenUsed/>
    <w:rsid w:val="000E7DA6"/>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0E7DA6"/>
    <w:rPr>
      <w:rFonts w:ascii="Tahoma" w:hAnsi="Tahoma" w:cs="Tahoma"/>
      <w:sz w:val="16"/>
      <w:szCs w:val="16"/>
      <w:lang w:eastAsia="en-US"/>
    </w:rPr>
  </w:style>
  <w:style w:type="paragraph" w:styleId="Textonotaalfinal">
    <w:name w:val="endnote text"/>
    <w:basedOn w:val="Normal"/>
    <w:link w:val="TextonotaalfinalCar"/>
    <w:uiPriority w:val="99"/>
    <w:semiHidden/>
    <w:unhideWhenUsed/>
    <w:rsid w:val="008C65C5"/>
    <w:rPr>
      <w:sz w:val="20"/>
      <w:szCs w:val="20"/>
    </w:rPr>
  </w:style>
  <w:style w:type="character" w:customStyle="1" w:styleId="TextonotaalfinalCar">
    <w:name w:val="Texto nota al final Car"/>
    <w:link w:val="Textonotaalfinal"/>
    <w:uiPriority w:val="99"/>
    <w:semiHidden/>
    <w:rsid w:val="008C65C5"/>
    <w:rPr>
      <w:lang w:eastAsia="en-US"/>
    </w:rPr>
  </w:style>
  <w:style w:type="character" w:styleId="Refdenotaalfinal">
    <w:name w:val="endnote reference"/>
    <w:uiPriority w:val="99"/>
    <w:semiHidden/>
    <w:unhideWhenUsed/>
    <w:rsid w:val="008C65C5"/>
    <w:rPr>
      <w:vertAlign w:val="superscript"/>
    </w:rPr>
  </w:style>
  <w:style w:type="paragraph" w:styleId="Textonotapie">
    <w:name w:val="footnote text"/>
    <w:basedOn w:val="Normal"/>
    <w:link w:val="TextonotapieCar"/>
    <w:uiPriority w:val="99"/>
    <w:semiHidden/>
    <w:unhideWhenUsed/>
    <w:rsid w:val="008C65C5"/>
    <w:rPr>
      <w:sz w:val="20"/>
      <w:szCs w:val="20"/>
    </w:rPr>
  </w:style>
  <w:style w:type="character" w:customStyle="1" w:styleId="TextonotapieCar">
    <w:name w:val="Texto nota pie Car"/>
    <w:link w:val="Textonotapie"/>
    <w:uiPriority w:val="99"/>
    <w:semiHidden/>
    <w:rsid w:val="008C65C5"/>
    <w:rPr>
      <w:lang w:eastAsia="en-US"/>
    </w:rPr>
  </w:style>
  <w:style w:type="character" w:styleId="Refdenotaalpie">
    <w:name w:val="footnote reference"/>
    <w:uiPriority w:val="99"/>
    <w:semiHidden/>
    <w:unhideWhenUsed/>
    <w:rsid w:val="008C65C5"/>
    <w:rPr>
      <w:vertAlign w:val="superscript"/>
    </w:rPr>
  </w:style>
  <w:style w:type="paragraph" w:customStyle="1" w:styleId="Ttulooriginal">
    <w:name w:val="Título original"/>
    <w:basedOn w:val="Normal"/>
    <w:qFormat/>
    <w:rsid w:val="00816ADB"/>
    <w:pPr>
      <w:tabs>
        <w:tab w:val="left" w:pos="6521"/>
      </w:tabs>
      <w:autoSpaceDE w:val="0"/>
      <w:autoSpaceDN w:val="0"/>
      <w:adjustRightInd w:val="0"/>
      <w:spacing w:before="300" w:line="240" w:lineRule="auto"/>
    </w:pPr>
    <w:rPr>
      <w:color w:val="252525"/>
      <w:sz w:val="26"/>
      <w:szCs w:val="26"/>
    </w:rPr>
  </w:style>
  <w:style w:type="paragraph" w:customStyle="1" w:styleId="Autores">
    <w:name w:val="Autores"/>
    <w:basedOn w:val="Normal"/>
    <w:qFormat/>
    <w:rsid w:val="00816ADB"/>
    <w:pPr>
      <w:tabs>
        <w:tab w:val="left" w:pos="5384"/>
      </w:tabs>
      <w:autoSpaceDE w:val="0"/>
      <w:autoSpaceDN w:val="0"/>
      <w:adjustRightInd w:val="0"/>
      <w:spacing w:after="400" w:line="240" w:lineRule="auto"/>
    </w:pPr>
    <w:rPr>
      <w:bCs/>
      <w:color w:val="252525"/>
      <w:sz w:val="20"/>
      <w:szCs w:val="20"/>
    </w:rPr>
  </w:style>
  <w:style w:type="paragraph" w:customStyle="1" w:styleId="Fechas">
    <w:name w:val="Fechas"/>
    <w:basedOn w:val="Normal"/>
    <w:qFormat/>
    <w:rsid w:val="00816ADB"/>
    <w:pPr>
      <w:autoSpaceDE w:val="0"/>
      <w:autoSpaceDN w:val="0"/>
      <w:adjustRightInd w:val="0"/>
      <w:spacing w:line="240" w:lineRule="auto"/>
    </w:pPr>
    <w:rPr>
      <w:color w:val="252525"/>
      <w:sz w:val="14"/>
      <w:szCs w:val="14"/>
    </w:rPr>
  </w:style>
  <w:style w:type="paragraph" w:customStyle="1" w:styleId="Resumen">
    <w:name w:val="Resumen"/>
    <w:aliases w:val="abstract"/>
    <w:basedOn w:val="Normal"/>
    <w:qFormat/>
    <w:rsid w:val="00B5550D"/>
    <w:pPr>
      <w:autoSpaceDE w:val="0"/>
      <w:autoSpaceDN w:val="0"/>
      <w:adjustRightInd w:val="0"/>
      <w:spacing w:after="0" w:line="200" w:lineRule="exact"/>
    </w:pPr>
    <w:rPr>
      <w:bCs/>
      <w:color w:val="252525"/>
      <w:sz w:val="18"/>
      <w:szCs w:val="18"/>
    </w:rPr>
  </w:style>
  <w:style w:type="paragraph" w:customStyle="1" w:styleId="Palabrasclave">
    <w:name w:val="Palabras clave"/>
    <w:aliases w:val="keywords"/>
    <w:basedOn w:val="Resumen"/>
    <w:qFormat/>
    <w:rsid w:val="00B5550D"/>
    <w:pPr>
      <w:spacing w:after="400"/>
    </w:pPr>
  </w:style>
  <w:style w:type="paragraph" w:customStyle="1" w:styleId="Ttuloeninglstraducido">
    <w:name w:val="Título en inglés/traducido"/>
    <w:basedOn w:val="Normal"/>
    <w:qFormat/>
    <w:rsid w:val="00816ADB"/>
    <w:pPr>
      <w:autoSpaceDE w:val="0"/>
      <w:autoSpaceDN w:val="0"/>
      <w:adjustRightInd w:val="0"/>
      <w:spacing w:line="240" w:lineRule="auto"/>
    </w:pPr>
    <w:rPr>
      <w:color w:val="252525"/>
      <w:sz w:val="24"/>
      <w:szCs w:val="24"/>
      <w:lang w:val="en-US"/>
    </w:rPr>
  </w:style>
  <w:style w:type="paragraph" w:customStyle="1" w:styleId="Sumario">
    <w:name w:val="Sumario"/>
    <w:basedOn w:val="Normal"/>
    <w:qFormat/>
    <w:rsid w:val="00B5550D"/>
    <w:pPr>
      <w:autoSpaceDE w:val="0"/>
      <w:autoSpaceDN w:val="0"/>
      <w:adjustRightInd w:val="0"/>
      <w:spacing w:line="200" w:lineRule="exact"/>
    </w:pPr>
    <w:rPr>
      <w:bCs/>
      <w:color w:val="252525"/>
      <w:sz w:val="18"/>
      <w:szCs w:val="18"/>
    </w:rPr>
  </w:style>
  <w:style w:type="paragraph" w:customStyle="1" w:styleId="Comocitar">
    <w:name w:val="Como citar"/>
    <w:basedOn w:val="Normal"/>
    <w:qFormat/>
    <w:rsid w:val="00B5550D"/>
    <w:pPr>
      <w:autoSpaceDE w:val="0"/>
      <w:autoSpaceDN w:val="0"/>
      <w:adjustRightInd w:val="0"/>
      <w:spacing w:line="240" w:lineRule="auto"/>
    </w:pPr>
    <w:rPr>
      <w:color w:val="252525"/>
      <w:sz w:val="18"/>
      <w:szCs w:val="18"/>
    </w:rPr>
  </w:style>
  <w:style w:type="paragraph" w:customStyle="1" w:styleId="Epigrafe1ernivel">
    <w:name w:val="Epigrafe 1er nivel"/>
    <w:basedOn w:val="NormalWeb"/>
    <w:uiPriority w:val="99"/>
    <w:qFormat/>
    <w:rsid w:val="00AF48EF"/>
    <w:pPr>
      <w:spacing w:before="480" w:beforeAutospacing="0" w:after="240" w:afterAutospacing="0"/>
    </w:pPr>
    <w:rPr>
      <w:b/>
      <w:sz w:val="22"/>
      <w:szCs w:val="22"/>
      <w:lang w:val="de-DE"/>
    </w:rPr>
  </w:style>
  <w:style w:type="paragraph" w:customStyle="1" w:styleId="Primerparrafo">
    <w:name w:val="Primer parrafo"/>
    <w:basedOn w:val="Galerada-parrafos"/>
    <w:uiPriority w:val="99"/>
    <w:qFormat/>
    <w:rsid w:val="00606606"/>
    <w:pPr>
      <w:spacing w:line="240" w:lineRule="exact"/>
      <w:ind w:firstLine="0"/>
    </w:pPr>
  </w:style>
  <w:style w:type="paragraph" w:customStyle="1" w:styleId="Galerada-parrafos">
    <w:name w:val="Galerada-parrafos"/>
    <w:basedOn w:val="NormalWeb"/>
    <w:uiPriority w:val="99"/>
    <w:qFormat/>
    <w:rsid w:val="00A121C3"/>
    <w:pPr>
      <w:spacing w:before="0" w:beforeAutospacing="0" w:after="0" w:afterAutospacing="0"/>
      <w:ind w:firstLine="284"/>
    </w:pPr>
    <w:rPr>
      <w:color w:val="000000"/>
      <w:sz w:val="22"/>
      <w:szCs w:val="22"/>
    </w:rPr>
  </w:style>
  <w:style w:type="paragraph" w:customStyle="1" w:styleId="Estilo2">
    <w:name w:val="Estilo2"/>
    <w:basedOn w:val="NormalWeb"/>
    <w:rsid w:val="00A121C3"/>
    <w:pPr>
      <w:spacing w:before="200" w:beforeAutospacing="0" w:after="200" w:afterAutospacing="0"/>
    </w:pPr>
    <w:rPr>
      <w:b/>
      <w:sz w:val="22"/>
      <w:szCs w:val="22"/>
      <w:lang w:val="de-DE"/>
    </w:rPr>
  </w:style>
  <w:style w:type="paragraph" w:customStyle="1" w:styleId="Epigrafe2nivel">
    <w:name w:val="Epigrafe 2nivel"/>
    <w:basedOn w:val="Estilo2"/>
    <w:uiPriority w:val="99"/>
    <w:qFormat/>
    <w:rsid w:val="00AF48EF"/>
    <w:pPr>
      <w:spacing w:before="240" w:after="240"/>
    </w:pPr>
  </w:style>
  <w:style w:type="paragraph" w:customStyle="1" w:styleId="Piedefiguras">
    <w:name w:val="Pie de figuras"/>
    <w:basedOn w:val="Normal"/>
    <w:uiPriority w:val="99"/>
    <w:qFormat/>
    <w:rsid w:val="00A121C3"/>
    <w:pPr>
      <w:spacing w:after="400" w:line="240" w:lineRule="auto"/>
      <w:jc w:val="center"/>
    </w:pPr>
    <w:rPr>
      <w:sz w:val="20"/>
      <w:szCs w:val="20"/>
      <w:lang w:val="de-DE"/>
    </w:rPr>
  </w:style>
  <w:style w:type="paragraph" w:customStyle="1" w:styleId="Pietablas">
    <w:name w:val="Pie tablas"/>
    <w:aliases w:val="cuadros"/>
    <w:basedOn w:val="Normal"/>
    <w:uiPriority w:val="99"/>
    <w:qFormat/>
    <w:rsid w:val="00A121C3"/>
    <w:pPr>
      <w:spacing w:before="400"/>
      <w:jc w:val="center"/>
    </w:pPr>
    <w:rPr>
      <w:sz w:val="20"/>
      <w:szCs w:val="20"/>
    </w:rPr>
  </w:style>
  <w:style w:type="paragraph" w:customStyle="1" w:styleId="Notasalpie">
    <w:name w:val="Notas al pie"/>
    <w:basedOn w:val="Textonotapie"/>
    <w:uiPriority w:val="99"/>
    <w:qFormat/>
    <w:rsid w:val="005F1DED"/>
    <w:pPr>
      <w:spacing w:after="0" w:line="240" w:lineRule="auto"/>
      <w:ind w:left="284" w:hanging="284"/>
    </w:pPr>
    <w:rPr>
      <w:sz w:val="16"/>
      <w:szCs w:val="16"/>
    </w:rPr>
  </w:style>
  <w:style w:type="paragraph" w:customStyle="1" w:styleId="Referenciasbibliogrficas">
    <w:name w:val="Referencias bibliográficas"/>
    <w:basedOn w:val="Normal"/>
    <w:uiPriority w:val="99"/>
    <w:qFormat/>
    <w:rsid w:val="005F1DED"/>
    <w:pPr>
      <w:tabs>
        <w:tab w:val="left" w:pos="2730"/>
      </w:tabs>
      <w:spacing w:after="0" w:line="240" w:lineRule="auto"/>
      <w:ind w:left="284" w:hanging="284"/>
    </w:pPr>
    <w:rPr>
      <w:sz w:val="20"/>
      <w:szCs w:val="20"/>
      <w:lang w:val="de-DE"/>
    </w:rPr>
  </w:style>
  <w:style w:type="paragraph" w:customStyle="1" w:styleId="PSINORMAL">
    <w:name w:val="PSI_NORMAL"/>
    <w:basedOn w:val="Textoindependiente"/>
    <w:link w:val="PSINORMALCar"/>
    <w:qFormat/>
    <w:rsid w:val="00B902F9"/>
    <w:pPr>
      <w:spacing w:after="0" w:line="240" w:lineRule="auto"/>
      <w:ind w:firstLine="567"/>
    </w:pPr>
    <w:rPr>
      <w:rFonts w:eastAsia="Times New Roman"/>
      <w:sz w:val="24"/>
      <w:lang w:val="es-ES_tradnl" w:eastAsia="x-none"/>
    </w:rPr>
  </w:style>
  <w:style w:type="character" w:customStyle="1" w:styleId="PSINORMALCar">
    <w:name w:val="PSI_NORMAL Car"/>
    <w:basedOn w:val="TextoindependienteCar"/>
    <w:link w:val="PSINORMAL"/>
    <w:rsid w:val="00B902F9"/>
    <w:rPr>
      <w:rFonts w:ascii="Times New Roman" w:eastAsia="Times New Roman" w:hAnsi="Times New Roman"/>
      <w:sz w:val="24"/>
      <w:szCs w:val="22"/>
      <w:lang w:val="es-ES_tradnl" w:eastAsia="x-none"/>
    </w:rPr>
  </w:style>
  <w:style w:type="paragraph" w:customStyle="1" w:styleId="PSIVieta">
    <w:name w:val="PSI_Viñeta"/>
    <w:basedOn w:val="PSINORMAL"/>
    <w:qFormat/>
    <w:rsid w:val="00B902F9"/>
    <w:pPr>
      <w:numPr>
        <w:numId w:val="4"/>
      </w:numPr>
      <w:tabs>
        <w:tab w:val="num" w:pos="360"/>
      </w:tabs>
      <w:ind w:left="0" w:firstLine="567"/>
    </w:pPr>
  </w:style>
  <w:style w:type="paragraph" w:styleId="Textoindependiente">
    <w:name w:val="Body Text"/>
    <w:basedOn w:val="Normal"/>
    <w:link w:val="TextoindependienteCar"/>
    <w:uiPriority w:val="99"/>
    <w:semiHidden/>
    <w:unhideWhenUsed/>
    <w:rsid w:val="00B902F9"/>
    <w:pPr>
      <w:spacing w:after="120"/>
    </w:pPr>
  </w:style>
  <w:style w:type="character" w:customStyle="1" w:styleId="TextoindependienteCar">
    <w:name w:val="Texto independiente Car"/>
    <w:basedOn w:val="Fuentedeprrafopredeter"/>
    <w:link w:val="Textoindependiente"/>
    <w:uiPriority w:val="99"/>
    <w:semiHidden/>
    <w:rsid w:val="00B902F9"/>
    <w:rPr>
      <w:rFonts w:ascii="Times New Roman" w:hAnsi="Times New Roman"/>
      <w:sz w:val="22"/>
      <w:szCs w:val="22"/>
      <w:lang w:eastAsia="en-US"/>
    </w:rPr>
  </w:style>
  <w:style w:type="paragraph" w:customStyle="1" w:styleId="Default">
    <w:name w:val="Default"/>
    <w:rsid w:val="00F22A68"/>
    <w:pPr>
      <w:autoSpaceDE w:val="0"/>
      <w:autoSpaceDN w:val="0"/>
      <w:adjustRightInd w:val="0"/>
    </w:pPr>
    <w:rPr>
      <w:rFonts w:ascii="Encode Sans Condensed" w:hAnsi="Encode Sans Condensed" w:cs="Encode Sans Condensed"/>
      <w:color w:val="000000"/>
      <w:sz w:val="24"/>
      <w:szCs w:val="24"/>
    </w:rPr>
  </w:style>
  <w:style w:type="character" w:customStyle="1" w:styleId="Mencinsinresolver1">
    <w:name w:val="Mención sin resolver1"/>
    <w:basedOn w:val="Fuentedeprrafopredeter"/>
    <w:uiPriority w:val="99"/>
    <w:semiHidden/>
    <w:unhideWhenUsed/>
    <w:rsid w:val="00D40A12"/>
    <w:rPr>
      <w:color w:val="605E5C"/>
      <w:shd w:val="clear" w:color="auto" w:fill="E1DFDD"/>
    </w:rPr>
  </w:style>
  <w:style w:type="character" w:customStyle="1" w:styleId="cursiva">
    <w:name w:val="cursiva"/>
    <w:basedOn w:val="Fuentedeprrafopredeter"/>
    <w:rsid w:val="00D45C84"/>
  </w:style>
  <w:style w:type="character" w:styleId="Refdecomentario">
    <w:name w:val="annotation reference"/>
    <w:basedOn w:val="Fuentedeprrafopredeter"/>
    <w:uiPriority w:val="99"/>
    <w:semiHidden/>
    <w:unhideWhenUsed/>
    <w:rsid w:val="005F2CA3"/>
    <w:rPr>
      <w:sz w:val="16"/>
      <w:szCs w:val="16"/>
    </w:rPr>
  </w:style>
  <w:style w:type="paragraph" w:styleId="Textocomentario">
    <w:name w:val="annotation text"/>
    <w:basedOn w:val="Normal"/>
    <w:link w:val="TextocomentarioCar"/>
    <w:uiPriority w:val="99"/>
    <w:unhideWhenUsed/>
    <w:rsid w:val="005F2CA3"/>
    <w:pPr>
      <w:spacing w:after="160" w:line="240" w:lineRule="auto"/>
      <w:jc w:val="left"/>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5F2CA3"/>
    <w:rPr>
      <w:rFonts w:asciiTheme="minorHAnsi" w:eastAsiaTheme="minorHAnsi" w:hAnsiTheme="minorHAnsi" w:cstheme="minorBidi"/>
      <w:lang w:eastAsia="en-US"/>
    </w:rPr>
  </w:style>
  <w:style w:type="character" w:customStyle="1" w:styleId="fontstyle01">
    <w:name w:val="fontstyle01"/>
    <w:basedOn w:val="Fuentedeprrafopredeter"/>
    <w:rsid w:val="005F2CA3"/>
    <w:rPr>
      <w:rFonts w:ascii="ArialMT" w:hAnsi="ArialMT" w:hint="default"/>
      <w:b w:val="0"/>
      <w:bCs w:val="0"/>
      <w:i w:val="0"/>
      <w:iCs w:val="0"/>
      <w:color w:val="000000"/>
      <w:sz w:val="20"/>
      <w:szCs w:val="20"/>
    </w:rPr>
  </w:style>
  <w:style w:type="paragraph" w:styleId="Prrafodelista">
    <w:name w:val="List Paragraph"/>
    <w:basedOn w:val="Normal"/>
    <w:uiPriority w:val="34"/>
    <w:qFormat/>
    <w:rsid w:val="003A2564"/>
    <w:pPr>
      <w:ind w:left="720"/>
      <w:contextualSpacing/>
    </w:pPr>
  </w:style>
  <w:style w:type="paragraph" w:customStyle="1" w:styleId="Bibliografa1">
    <w:name w:val="Bibliografía1"/>
    <w:basedOn w:val="Normal"/>
    <w:link w:val="BibliographyCar"/>
    <w:rsid w:val="00787834"/>
    <w:pPr>
      <w:spacing w:after="0" w:line="480" w:lineRule="auto"/>
      <w:ind w:left="720" w:hanging="720"/>
      <w:jc w:val="left"/>
    </w:pPr>
    <w:rPr>
      <w:rFonts w:ascii="Tahoma" w:eastAsiaTheme="minorHAnsi" w:hAnsi="Tahoma" w:cs="Tahoma"/>
      <w:b/>
      <w:bCs/>
      <w:sz w:val="24"/>
      <w:szCs w:val="24"/>
    </w:rPr>
  </w:style>
  <w:style w:type="character" w:customStyle="1" w:styleId="BibliographyCar">
    <w:name w:val="Bibliography Car"/>
    <w:basedOn w:val="Fuentedeprrafopredeter"/>
    <w:link w:val="Bibliografa1"/>
    <w:rsid w:val="00787834"/>
    <w:rPr>
      <w:rFonts w:ascii="Tahoma" w:eastAsiaTheme="minorHAnsi" w:hAnsi="Tahoma" w:cs="Tahoma"/>
      <w:b/>
      <w:bCs/>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083EB7"/>
    <w:pPr>
      <w:spacing w:after="200"/>
      <w:jc w:val="both"/>
    </w:pPr>
    <w:rPr>
      <w:rFonts w:ascii="Times New Roman" w:eastAsia="Calibri" w:hAnsi="Times New Roman" w:cs="Times New Roman"/>
      <w:b/>
      <w:bCs/>
    </w:rPr>
  </w:style>
  <w:style w:type="character" w:customStyle="1" w:styleId="AsuntodelcomentarioCar">
    <w:name w:val="Asunto del comentario Car"/>
    <w:basedOn w:val="TextocomentarioCar"/>
    <w:link w:val="Asuntodelcomentario"/>
    <w:uiPriority w:val="99"/>
    <w:semiHidden/>
    <w:rsid w:val="00083EB7"/>
    <w:rPr>
      <w:rFonts w:ascii="Times New Roman" w:eastAsiaTheme="minorHAnsi" w:hAnsi="Times New Roman" w:cstheme="minorBidi"/>
      <w:b/>
      <w:bCs/>
      <w:lang w:eastAsia="en-US"/>
    </w:rPr>
  </w:style>
  <w:style w:type="paragraph" w:styleId="Revisin">
    <w:name w:val="Revision"/>
    <w:hidden/>
    <w:uiPriority w:val="99"/>
    <w:semiHidden/>
    <w:rsid w:val="00762B51"/>
    <w:rPr>
      <w:rFonts w:ascii="Times New Roman" w:hAnsi="Times New Roman"/>
      <w:sz w:val="22"/>
      <w:szCs w:val="22"/>
      <w:lang w:eastAsia="en-US"/>
    </w:rPr>
  </w:style>
  <w:style w:type="paragraph" w:customStyle="1" w:styleId="pf0">
    <w:name w:val="pf0"/>
    <w:basedOn w:val="Normal"/>
    <w:rsid w:val="00762B51"/>
    <w:pPr>
      <w:spacing w:before="100" w:beforeAutospacing="1" w:after="100" w:afterAutospacing="1" w:line="240" w:lineRule="auto"/>
      <w:jc w:val="left"/>
    </w:pPr>
    <w:rPr>
      <w:rFonts w:eastAsia="Times New Roman"/>
      <w:sz w:val="24"/>
      <w:szCs w:val="24"/>
      <w:lang w:eastAsia="es-ES"/>
    </w:rPr>
  </w:style>
  <w:style w:type="character" w:customStyle="1" w:styleId="cf01">
    <w:name w:val="cf01"/>
    <w:basedOn w:val="Fuentedeprrafopredeter"/>
    <w:rsid w:val="00762B51"/>
    <w:rPr>
      <w:rFonts w:ascii="Segoe UI" w:hAnsi="Segoe UI" w:cs="Segoe UI" w:hint="default"/>
      <w:sz w:val="18"/>
      <w:szCs w:val="18"/>
    </w:rPr>
  </w:style>
  <w:style w:type="paragraph" w:customStyle="1" w:styleId="Bibliografa2">
    <w:name w:val="Bibliografía2"/>
    <w:basedOn w:val="Normal"/>
    <w:link w:val="BibliographyCar1"/>
    <w:rsid w:val="003E21FE"/>
    <w:pPr>
      <w:shd w:val="clear" w:color="auto" w:fill="FFFFFF"/>
      <w:spacing w:before="480" w:after="0" w:line="480" w:lineRule="exact"/>
      <w:ind w:left="720" w:hanging="720"/>
    </w:pPr>
    <w:rPr>
      <w:rFonts w:eastAsia="Times New Roman"/>
      <w:color w:val="000000"/>
    </w:rPr>
  </w:style>
  <w:style w:type="character" w:customStyle="1" w:styleId="NormalWebCar">
    <w:name w:val="Normal (Web) Car"/>
    <w:basedOn w:val="Fuentedeprrafopredeter"/>
    <w:link w:val="NormalWeb"/>
    <w:uiPriority w:val="99"/>
    <w:rsid w:val="003E21FE"/>
    <w:rPr>
      <w:rFonts w:ascii="Times New Roman" w:eastAsia="Times New Roman" w:hAnsi="Times New Roman"/>
      <w:sz w:val="24"/>
      <w:szCs w:val="24"/>
    </w:rPr>
  </w:style>
  <w:style w:type="character" w:customStyle="1" w:styleId="BibliographyCar1">
    <w:name w:val="Bibliography Car1"/>
    <w:basedOn w:val="NormalWebCar"/>
    <w:link w:val="Bibliografa2"/>
    <w:rsid w:val="003E21FE"/>
    <w:rPr>
      <w:rFonts w:ascii="Times New Roman" w:eastAsia="Times New Roman" w:hAnsi="Times New Roman"/>
      <w:color w:val="000000"/>
      <w:sz w:val="22"/>
      <w:szCs w:val="22"/>
      <w:shd w:val="clear" w:color="auto" w:fill="FFFFFF"/>
      <w:lang w:eastAsia="en-US"/>
    </w:rPr>
  </w:style>
  <w:style w:type="character" w:customStyle="1" w:styleId="Ttulo1Car">
    <w:name w:val="Título 1 Car"/>
    <w:basedOn w:val="Fuentedeprrafopredeter"/>
    <w:link w:val="Ttulo1"/>
    <w:uiPriority w:val="9"/>
    <w:rsid w:val="00D32EC6"/>
    <w:rPr>
      <w:rFonts w:asciiTheme="majorHAnsi" w:eastAsiaTheme="majorEastAsia" w:hAnsiTheme="majorHAnsi" w:cstheme="majorBidi"/>
      <w:b/>
      <w:bCs/>
      <w:color w:val="365F91" w:themeColor="accent1" w:themeShade="BF"/>
      <w:sz w:val="28"/>
      <w:szCs w:val="28"/>
      <w:lang w:val="es-CO" w:eastAsia="es-CO"/>
    </w:rPr>
  </w:style>
  <w:style w:type="paragraph" w:styleId="Bibliografa">
    <w:name w:val="Bibliography"/>
    <w:basedOn w:val="Normal"/>
    <w:next w:val="Normal"/>
    <w:uiPriority w:val="37"/>
    <w:unhideWhenUsed/>
    <w:rsid w:val="00D32EC6"/>
  </w:style>
  <w:style w:type="character" w:customStyle="1" w:styleId="Mencinsinresolver2">
    <w:name w:val="Mención sin resolver2"/>
    <w:basedOn w:val="Fuentedeprrafopredeter"/>
    <w:uiPriority w:val="99"/>
    <w:semiHidden/>
    <w:unhideWhenUsed/>
    <w:rsid w:val="00051A47"/>
    <w:rPr>
      <w:color w:val="605E5C"/>
      <w:shd w:val="clear" w:color="auto" w:fill="E1DFDD"/>
    </w:rPr>
  </w:style>
  <w:style w:type="character" w:styleId="Hipervnculovisitado">
    <w:name w:val="FollowedHyperlink"/>
    <w:basedOn w:val="Fuentedeprrafopredeter"/>
    <w:uiPriority w:val="99"/>
    <w:semiHidden/>
    <w:unhideWhenUsed/>
    <w:rsid w:val="00F423D7"/>
    <w:rPr>
      <w:color w:val="800080" w:themeColor="followedHyperlink"/>
      <w:u w:val="single"/>
    </w:rPr>
  </w:style>
  <w:style w:type="character" w:styleId="nfasis">
    <w:name w:val="Emphasis"/>
    <w:basedOn w:val="Fuentedeprrafopredeter"/>
    <w:uiPriority w:val="20"/>
    <w:qFormat/>
    <w:rsid w:val="00342851"/>
    <w:rPr>
      <w:i/>
      <w:iCs/>
    </w:rPr>
  </w:style>
  <w:style w:type="character" w:styleId="Mencinsinresolver">
    <w:name w:val="Unresolved Mention"/>
    <w:basedOn w:val="Fuentedeprrafopredeter"/>
    <w:uiPriority w:val="99"/>
    <w:semiHidden/>
    <w:unhideWhenUsed/>
    <w:rsid w:val="005568DE"/>
    <w:rPr>
      <w:color w:val="605E5C"/>
      <w:shd w:val="clear" w:color="auto" w:fill="E1DFDD"/>
    </w:rPr>
  </w:style>
  <w:style w:type="paragraph" w:styleId="Sinespaciado">
    <w:name w:val="No Spacing"/>
    <w:aliases w:val="texto"/>
    <w:link w:val="SinespaciadoCar"/>
    <w:uiPriority w:val="1"/>
    <w:qFormat/>
    <w:rsid w:val="00B152DE"/>
    <w:rPr>
      <w:rFonts w:ascii="Times New Roman" w:eastAsia="Times New Roman" w:hAnsi="Times New Roman"/>
      <w:sz w:val="24"/>
      <w:szCs w:val="24"/>
      <w:lang w:val="es-ES_tradnl" w:eastAsia="es-ES_tradnl"/>
    </w:rPr>
  </w:style>
  <w:style w:type="character" w:customStyle="1" w:styleId="SinespaciadoCar">
    <w:name w:val="Sin espaciado Car"/>
    <w:aliases w:val="texto Car"/>
    <w:link w:val="Sinespaciado"/>
    <w:uiPriority w:val="1"/>
    <w:locked/>
    <w:rsid w:val="00B152DE"/>
    <w:rPr>
      <w:rFonts w:ascii="Times New Roman" w:eastAsia="Times New Roman" w:hAnsi="Times New Roman"/>
      <w:sz w:val="24"/>
      <w:szCs w:val="24"/>
      <w:lang w:val="es-ES_tradnl" w:eastAsia="es-ES_tradnl"/>
    </w:rPr>
  </w:style>
  <w:style w:type="table" w:styleId="Tablaconcuadrcula">
    <w:name w:val="Table Grid"/>
    <w:basedOn w:val="Tablanormal"/>
    <w:uiPriority w:val="59"/>
    <w:rsid w:val="00B15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3993">
      <w:bodyDiv w:val="1"/>
      <w:marLeft w:val="0"/>
      <w:marRight w:val="0"/>
      <w:marTop w:val="0"/>
      <w:marBottom w:val="0"/>
      <w:divBdr>
        <w:top w:val="none" w:sz="0" w:space="0" w:color="auto"/>
        <w:left w:val="none" w:sz="0" w:space="0" w:color="auto"/>
        <w:bottom w:val="none" w:sz="0" w:space="0" w:color="auto"/>
        <w:right w:val="none" w:sz="0" w:space="0" w:color="auto"/>
      </w:divBdr>
    </w:div>
    <w:div w:id="22021863">
      <w:bodyDiv w:val="1"/>
      <w:marLeft w:val="0"/>
      <w:marRight w:val="0"/>
      <w:marTop w:val="0"/>
      <w:marBottom w:val="0"/>
      <w:divBdr>
        <w:top w:val="none" w:sz="0" w:space="0" w:color="auto"/>
        <w:left w:val="none" w:sz="0" w:space="0" w:color="auto"/>
        <w:bottom w:val="none" w:sz="0" w:space="0" w:color="auto"/>
        <w:right w:val="none" w:sz="0" w:space="0" w:color="auto"/>
      </w:divBdr>
    </w:div>
    <w:div w:id="65500917">
      <w:bodyDiv w:val="1"/>
      <w:marLeft w:val="0"/>
      <w:marRight w:val="0"/>
      <w:marTop w:val="0"/>
      <w:marBottom w:val="0"/>
      <w:divBdr>
        <w:top w:val="none" w:sz="0" w:space="0" w:color="auto"/>
        <w:left w:val="none" w:sz="0" w:space="0" w:color="auto"/>
        <w:bottom w:val="none" w:sz="0" w:space="0" w:color="auto"/>
        <w:right w:val="none" w:sz="0" w:space="0" w:color="auto"/>
      </w:divBdr>
    </w:div>
    <w:div w:id="84808690">
      <w:bodyDiv w:val="1"/>
      <w:marLeft w:val="0"/>
      <w:marRight w:val="0"/>
      <w:marTop w:val="0"/>
      <w:marBottom w:val="0"/>
      <w:divBdr>
        <w:top w:val="none" w:sz="0" w:space="0" w:color="auto"/>
        <w:left w:val="none" w:sz="0" w:space="0" w:color="auto"/>
        <w:bottom w:val="none" w:sz="0" w:space="0" w:color="auto"/>
        <w:right w:val="none" w:sz="0" w:space="0" w:color="auto"/>
      </w:divBdr>
      <w:divsChild>
        <w:div w:id="452750167">
          <w:marLeft w:val="480"/>
          <w:marRight w:val="0"/>
          <w:marTop w:val="0"/>
          <w:marBottom w:val="0"/>
          <w:divBdr>
            <w:top w:val="none" w:sz="0" w:space="0" w:color="auto"/>
            <w:left w:val="none" w:sz="0" w:space="0" w:color="auto"/>
            <w:bottom w:val="none" w:sz="0" w:space="0" w:color="auto"/>
            <w:right w:val="none" w:sz="0" w:space="0" w:color="auto"/>
          </w:divBdr>
          <w:divsChild>
            <w:div w:id="85704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9260">
      <w:bodyDiv w:val="1"/>
      <w:marLeft w:val="0"/>
      <w:marRight w:val="0"/>
      <w:marTop w:val="0"/>
      <w:marBottom w:val="0"/>
      <w:divBdr>
        <w:top w:val="none" w:sz="0" w:space="0" w:color="auto"/>
        <w:left w:val="none" w:sz="0" w:space="0" w:color="auto"/>
        <w:bottom w:val="none" w:sz="0" w:space="0" w:color="auto"/>
        <w:right w:val="none" w:sz="0" w:space="0" w:color="auto"/>
      </w:divBdr>
    </w:div>
    <w:div w:id="110171464">
      <w:bodyDiv w:val="1"/>
      <w:marLeft w:val="0"/>
      <w:marRight w:val="0"/>
      <w:marTop w:val="0"/>
      <w:marBottom w:val="0"/>
      <w:divBdr>
        <w:top w:val="none" w:sz="0" w:space="0" w:color="auto"/>
        <w:left w:val="none" w:sz="0" w:space="0" w:color="auto"/>
        <w:bottom w:val="none" w:sz="0" w:space="0" w:color="auto"/>
        <w:right w:val="none" w:sz="0" w:space="0" w:color="auto"/>
      </w:divBdr>
    </w:div>
    <w:div w:id="204411465">
      <w:bodyDiv w:val="1"/>
      <w:marLeft w:val="0"/>
      <w:marRight w:val="0"/>
      <w:marTop w:val="0"/>
      <w:marBottom w:val="0"/>
      <w:divBdr>
        <w:top w:val="none" w:sz="0" w:space="0" w:color="auto"/>
        <w:left w:val="none" w:sz="0" w:space="0" w:color="auto"/>
        <w:bottom w:val="none" w:sz="0" w:space="0" w:color="auto"/>
        <w:right w:val="none" w:sz="0" w:space="0" w:color="auto"/>
      </w:divBdr>
    </w:div>
    <w:div w:id="276379362">
      <w:bodyDiv w:val="1"/>
      <w:marLeft w:val="0"/>
      <w:marRight w:val="0"/>
      <w:marTop w:val="0"/>
      <w:marBottom w:val="0"/>
      <w:divBdr>
        <w:top w:val="none" w:sz="0" w:space="0" w:color="auto"/>
        <w:left w:val="none" w:sz="0" w:space="0" w:color="auto"/>
        <w:bottom w:val="none" w:sz="0" w:space="0" w:color="auto"/>
        <w:right w:val="none" w:sz="0" w:space="0" w:color="auto"/>
      </w:divBdr>
      <w:divsChild>
        <w:div w:id="1604802757">
          <w:marLeft w:val="480"/>
          <w:marRight w:val="0"/>
          <w:marTop w:val="0"/>
          <w:marBottom w:val="0"/>
          <w:divBdr>
            <w:top w:val="none" w:sz="0" w:space="0" w:color="auto"/>
            <w:left w:val="none" w:sz="0" w:space="0" w:color="auto"/>
            <w:bottom w:val="none" w:sz="0" w:space="0" w:color="auto"/>
            <w:right w:val="none" w:sz="0" w:space="0" w:color="auto"/>
          </w:divBdr>
          <w:divsChild>
            <w:div w:id="136324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08016">
      <w:bodyDiv w:val="1"/>
      <w:marLeft w:val="0"/>
      <w:marRight w:val="0"/>
      <w:marTop w:val="0"/>
      <w:marBottom w:val="0"/>
      <w:divBdr>
        <w:top w:val="none" w:sz="0" w:space="0" w:color="auto"/>
        <w:left w:val="none" w:sz="0" w:space="0" w:color="auto"/>
        <w:bottom w:val="none" w:sz="0" w:space="0" w:color="auto"/>
        <w:right w:val="none" w:sz="0" w:space="0" w:color="auto"/>
      </w:divBdr>
    </w:div>
    <w:div w:id="324280184">
      <w:bodyDiv w:val="1"/>
      <w:marLeft w:val="0"/>
      <w:marRight w:val="0"/>
      <w:marTop w:val="0"/>
      <w:marBottom w:val="0"/>
      <w:divBdr>
        <w:top w:val="none" w:sz="0" w:space="0" w:color="auto"/>
        <w:left w:val="none" w:sz="0" w:space="0" w:color="auto"/>
        <w:bottom w:val="none" w:sz="0" w:space="0" w:color="auto"/>
        <w:right w:val="none" w:sz="0" w:space="0" w:color="auto"/>
      </w:divBdr>
    </w:div>
    <w:div w:id="341131227">
      <w:bodyDiv w:val="1"/>
      <w:marLeft w:val="0"/>
      <w:marRight w:val="0"/>
      <w:marTop w:val="0"/>
      <w:marBottom w:val="0"/>
      <w:divBdr>
        <w:top w:val="none" w:sz="0" w:space="0" w:color="auto"/>
        <w:left w:val="none" w:sz="0" w:space="0" w:color="auto"/>
        <w:bottom w:val="none" w:sz="0" w:space="0" w:color="auto"/>
        <w:right w:val="none" w:sz="0" w:space="0" w:color="auto"/>
      </w:divBdr>
    </w:div>
    <w:div w:id="369499146">
      <w:bodyDiv w:val="1"/>
      <w:marLeft w:val="0"/>
      <w:marRight w:val="0"/>
      <w:marTop w:val="0"/>
      <w:marBottom w:val="0"/>
      <w:divBdr>
        <w:top w:val="none" w:sz="0" w:space="0" w:color="auto"/>
        <w:left w:val="none" w:sz="0" w:space="0" w:color="auto"/>
        <w:bottom w:val="none" w:sz="0" w:space="0" w:color="auto"/>
        <w:right w:val="none" w:sz="0" w:space="0" w:color="auto"/>
      </w:divBdr>
    </w:div>
    <w:div w:id="410738366">
      <w:bodyDiv w:val="1"/>
      <w:marLeft w:val="0"/>
      <w:marRight w:val="0"/>
      <w:marTop w:val="0"/>
      <w:marBottom w:val="0"/>
      <w:divBdr>
        <w:top w:val="none" w:sz="0" w:space="0" w:color="auto"/>
        <w:left w:val="none" w:sz="0" w:space="0" w:color="auto"/>
        <w:bottom w:val="none" w:sz="0" w:space="0" w:color="auto"/>
        <w:right w:val="none" w:sz="0" w:space="0" w:color="auto"/>
      </w:divBdr>
    </w:div>
    <w:div w:id="445270078">
      <w:bodyDiv w:val="1"/>
      <w:marLeft w:val="0"/>
      <w:marRight w:val="0"/>
      <w:marTop w:val="0"/>
      <w:marBottom w:val="0"/>
      <w:divBdr>
        <w:top w:val="none" w:sz="0" w:space="0" w:color="auto"/>
        <w:left w:val="none" w:sz="0" w:space="0" w:color="auto"/>
        <w:bottom w:val="none" w:sz="0" w:space="0" w:color="auto"/>
        <w:right w:val="none" w:sz="0" w:space="0" w:color="auto"/>
      </w:divBdr>
      <w:divsChild>
        <w:div w:id="1316379501">
          <w:marLeft w:val="480"/>
          <w:marRight w:val="0"/>
          <w:marTop w:val="0"/>
          <w:marBottom w:val="0"/>
          <w:divBdr>
            <w:top w:val="none" w:sz="0" w:space="0" w:color="auto"/>
            <w:left w:val="none" w:sz="0" w:space="0" w:color="auto"/>
            <w:bottom w:val="none" w:sz="0" w:space="0" w:color="auto"/>
            <w:right w:val="none" w:sz="0" w:space="0" w:color="auto"/>
          </w:divBdr>
          <w:divsChild>
            <w:div w:id="61795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52376">
      <w:bodyDiv w:val="1"/>
      <w:marLeft w:val="0"/>
      <w:marRight w:val="0"/>
      <w:marTop w:val="0"/>
      <w:marBottom w:val="0"/>
      <w:divBdr>
        <w:top w:val="none" w:sz="0" w:space="0" w:color="auto"/>
        <w:left w:val="none" w:sz="0" w:space="0" w:color="auto"/>
        <w:bottom w:val="none" w:sz="0" w:space="0" w:color="auto"/>
        <w:right w:val="none" w:sz="0" w:space="0" w:color="auto"/>
      </w:divBdr>
    </w:div>
    <w:div w:id="492532763">
      <w:bodyDiv w:val="1"/>
      <w:marLeft w:val="0"/>
      <w:marRight w:val="0"/>
      <w:marTop w:val="0"/>
      <w:marBottom w:val="0"/>
      <w:divBdr>
        <w:top w:val="none" w:sz="0" w:space="0" w:color="auto"/>
        <w:left w:val="none" w:sz="0" w:space="0" w:color="auto"/>
        <w:bottom w:val="none" w:sz="0" w:space="0" w:color="auto"/>
        <w:right w:val="none" w:sz="0" w:space="0" w:color="auto"/>
      </w:divBdr>
    </w:div>
    <w:div w:id="506790009">
      <w:bodyDiv w:val="1"/>
      <w:marLeft w:val="0"/>
      <w:marRight w:val="0"/>
      <w:marTop w:val="0"/>
      <w:marBottom w:val="0"/>
      <w:divBdr>
        <w:top w:val="none" w:sz="0" w:space="0" w:color="auto"/>
        <w:left w:val="none" w:sz="0" w:space="0" w:color="auto"/>
        <w:bottom w:val="none" w:sz="0" w:space="0" w:color="auto"/>
        <w:right w:val="none" w:sz="0" w:space="0" w:color="auto"/>
      </w:divBdr>
    </w:div>
    <w:div w:id="519509569">
      <w:bodyDiv w:val="1"/>
      <w:marLeft w:val="0"/>
      <w:marRight w:val="0"/>
      <w:marTop w:val="0"/>
      <w:marBottom w:val="0"/>
      <w:divBdr>
        <w:top w:val="none" w:sz="0" w:space="0" w:color="auto"/>
        <w:left w:val="none" w:sz="0" w:space="0" w:color="auto"/>
        <w:bottom w:val="none" w:sz="0" w:space="0" w:color="auto"/>
        <w:right w:val="none" w:sz="0" w:space="0" w:color="auto"/>
      </w:divBdr>
    </w:div>
    <w:div w:id="558446571">
      <w:bodyDiv w:val="1"/>
      <w:marLeft w:val="0"/>
      <w:marRight w:val="0"/>
      <w:marTop w:val="0"/>
      <w:marBottom w:val="0"/>
      <w:divBdr>
        <w:top w:val="none" w:sz="0" w:space="0" w:color="auto"/>
        <w:left w:val="none" w:sz="0" w:space="0" w:color="auto"/>
        <w:bottom w:val="none" w:sz="0" w:space="0" w:color="auto"/>
        <w:right w:val="none" w:sz="0" w:space="0" w:color="auto"/>
      </w:divBdr>
    </w:div>
    <w:div w:id="636494400">
      <w:bodyDiv w:val="1"/>
      <w:marLeft w:val="0"/>
      <w:marRight w:val="0"/>
      <w:marTop w:val="0"/>
      <w:marBottom w:val="0"/>
      <w:divBdr>
        <w:top w:val="none" w:sz="0" w:space="0" w:color="auto"/>
        <w:left w:val="none" w:sz="0" w:space="0" w:color="auto"/>
        <w:bottom w:val="none" w:sz="0" w:space="0" w:color="auto"/>
        <w:right w:val="none" w:sz="0" w:space="0" w:color="auto"/>
      </w:divBdr>
    </w:div>
    <w:div w:id="644817915">
      <w:bodyDiv w:val="1"/>
      <w:marLeft w:val="0"/>
      <w:marRight w:val="0"/>
      <w:marTop w:val="0"/>
      <w:marBottom w:val="0"/>
      <w:divBdr>
        <w:top w:val="none" w:sz="0" w:space="0" w:color="auto"/>
        <w:left w:val="none" w:sz="0" w:space="0" w:color="auto"/>
        <w:bottom w:val="none" w:sz="0" w:space="0" w:color="auto"/>
        <w:right w:val="none" w:sz="0" w:space="0" w:color="auto"/>
      </w:divBdr>
    </w:div>
    <w:div w:id="651369866">
      <w:bodyDiv w:val="1"/>
      <w:marLeft w:val="0"/>
      <w:marRight w:val="0"/>
      <w:marTop w:val="0"/>
      <w:marBottom w:val="0"/>
      <w:divBdr>
        <w:top w:val="none" w:sz="0" w:space="0" w:color="auto"/>
        <w:left w:val="none" w:sz="0" w:space="0" w:color="auto"/>
        <w:bottom w:val="none" w:sz="0" w:space="0" w:color="auto"/>
        <w:right w:val="none" w:sz="0" w:space="0" w:color="auto"/>
      </w:divBdr>
    </w:div>
    <w:div w:id="898906371">
      <w:bodyDiv w:val="1"/>
      <w:marLeft w:val="0"/>
      <w:marRight w:val="0"/>
      <w:marTop w:val="0"/>
      <w:marBottom w:val="0"/>
      <w:divBdr>
        <w:top w:val="none" w:sz="0" w:space="0" w:color="auto"/>
        <w:left w:val="none" w:sz="0" w:space="0" w:color="auto"/>
        <w:bottom w:val="none" w:sz="0" w:space="0" w:color="auto"/>
        <w:right w:val="none" w:sz="0" w:space="0" w:color="auto"/>
      </w:divBdr>
    </w:div>
    <w:div w:id="967971259">
      <w:bodyDiv w:val="1"/>
      <w:marLeft w:val="0"/>
      <w:marRight w:val="0"/>
      <w:marTop w:val="0"/>
      <w:marBottom w:val="0"/>
      <w:divBdr>
        <w:top w:val="none" w:sz="0" w:space="0" w:color="auto"/>
        <w:left w:val="none" w:sz="0" w:space="0" w:color="auto"/>
        <w:bottom w:val="none" w:sz="0" w:space="0" w:color="auto"/>
        <w:right w:val="none" w:sz="0" w:space="0" w:color="auto"/>
      </w:divBdr>
    </w:div>
    <w:div w:id="982730805">
      <w:bodyDiv w:val="1"/>
      <w:marLeft w:val="0"/>
      <w:marRight w:val="0"/>
      <w:marTop w:val="0"/>
      <w:marBottom w:val="0"/>
      <w:divBdr>
        <w:top w:val="none" w:sz="0" w:space="0" w:color="auto"/>
        <w:left w:val="none" w:sz="0" w:space="0" w:color="auto"/>
        <w:bottom w:val="none" w:sz="0" w:space="0" w:color="auto"/>
        <w:right w:val="none" w:sz="0" w:space="0" w:color="auto"/>
      </w:divBdr>
    </w:div>
    <w:div w:id="1000886704">
      <w:bodyDiv w:val="1"/>
      <w:marLeft w:val="0"/>
      <w:marRight w:val="0"/>
      <w:marTop w:val="0"/>
      <w:marBottom w:val="0"/>
      <w:divBdr>
        <w:top w:val="none" w:sz="0" w:space="0" w:color="auto"/>
        <w:left w:val="none" w:sz="0" w:space="0" w:color="auto"/>
        <w:bottom w:val="none" w:sz="0" w:space="0" w:color="auto"/>
        <w:right w:val="none" w:sz="0" w:space="0" w:color="auto"/>
      </w:divBdr>
    </w:div>
    <w:div w:id="1003817332">
      <w:bodyDiv w:val="1"/>
      <w:marLeft w:val="0"/>
      <w:marRight w:val="0"/>
      <w:marTop w:val="0"/>
      <w:marBottom w:val="0"/>
      <w:divBdr>
        <w:top w:val="none" w:sz="0" w:space="0" w:color="auto"/>
        <w:left w:val="none" w:sz="0" w:space="0" w:color="auto"/>
        <w:bottom w:val="none" w:sz="0" w:space="0" w:color="auto"/>
        <w:right w:val="none" w:sz="0" w:space="0" w:color="auto"/>
      </w:divBdr>
    </w:div>
    <w:div w:id="1012292867">
      <w:bodyDiv w:val="1"/>
      <w:marLeft w:val="0"/>
      <w:marRight w:val="0"/>
      <w:marTop w:val="0"/>
      <w:marBottom w:val="0"/>
      <w:divBdr>
        <w:top w:val="none" w:sz="0" w:space="0" w:color="auto"/>
        <w:left w:val="none" w:sz="0" w:space="0" w:color="auto"/>
        <w:bottom w:val="none" w:sz="0" w:space="0" w:color="auto"/>
        <w:right w:val="none" w:sz="0" w:space="0" w:color="auto"/>
      </w:divBdr>
    </w:div>
    <w:div w:id="1014722428">
      <w:bodyDiv w:val="1"/>
      <w:marLeft w:val="0"/>
      <w:marRight w:val="0"/>
      <w:marTop w:val="0"/>
      <w:marBottom w:val="0"/>
      <w:divBdr>
        <w:top w:val="none" w:sz="0" w:space="0" w:color="auto"/>
        <w:left w:val="none" w:sz="0" w:space="0" w:color="auto"/>
        <w:bottom w:val="none" w:sz="0" w:space="0" w:color="auto"/>
        <w:right w:val="none" w:sz="0" w:space="0" w:color="auto"/>
      </w:divBdr>
    </w:div>
    <w:div w:id="1028260318">
      <w:bodyDiv w:val="1"/>
      <w:marLeft w:val="0"/>
      <w:marRight w:val="0"/>
      <w:marTop w:val="0"/>
      <w:marBottom w:val="0"/>
      <w:divBdr>
        <w:top w:val="none" w:sz="0" w:space="0" w:color="auto"/>
        <w:left w:val="none" w:sz="0" w:space="0" w:color="auto"/>
        <w:bottom w:val="none" w:sz="0" w:space="0" w:color="auto"/>
        <w:right w:val="none" w:sz="0" w:space="0" w:color="auto"/>
      </w:divBdr>
    </w:div>
    <w:div w:id="1041516740">
      <w:bodyDiv w:val="1"/>
      <w:marLeft w:val="0"/>
      <w:marRight w:val="0"/>
      <w:marTop w:val="0"/>
      <w:marBottom w:val="0"/>
      <w:divBdr>
        <w:top w:val="none" w:sz="0" w:space="0" w:color="auto"/>
        <w:left w:val="none" w:sz="0" w:space="0" w:color="auto"/>
        <w:bottom w:val="none" w:sz="0" w:space="0" w:color="auto"/>
        <w:right w:val="none" w:sz="0" w:space="0" w:color="auto"/>
      </w:divBdr>
    </w:div>
    <w:div w:id="1050614804">
      <w:bodyDiv w:val="1"/>
      <w:marLeft w:val="0"/>
      <w:marRight w:val="0"/>
      <w:marTop w:val="0"/>
      <w:marBottom w:val="0"/>
      <w:divBdr>
        <w:top w:val="none" w:sz="0" w:space="0" w:color="auto"/>
        <w:left w:val="none" w:sz="0" w:space="0" w:color="auto"/>
        <w:bottom w:val="none" w:sz="0" w:space="0" w:color="auto"/>
        <w:right w:val="none" w:sz="0" w:space="0" w:color="auto"/>
      </w:divBdr>
    </w:div>
    <w:div w:id="1051609277">
      <w:bodyDiv w:val="1"/>
      <w:marLeft w:val="0"/>
      <w:marRight w:val="0"/>
      <w:marTop w:val="0"/>
      <w:marBottom w:val="0"/>
      <w:divBdr>
        <w:top w:val="none" w:sz="0" w:space="0" w:color="auto"/>
        <w:left w:val="none" w:sz="0" w:space="0" w:color="auto"/>
        <w:bottom w:val="none" w:sz="0" w:space="0" w:color="auto"/>
        <w:right w:val="none" w:sz="0" w:space="0" w:color="auto"/>
      </w:divBdr>
    </w:div>
    <w:div w:id="1123383168">
      <w:bodyDiv w:val="1"/>
      <w:marLeft w:val="0"/>
      <w:marRight w:val="0"/>
      <w:marTop w:val="0"/>
      <w:marBottom w:val="0"/>
      <w:divBdr>
        <w:top w:val="none" w:sz="0" w:space="0" w:color="auto"/>
        <w:left w:val="none" w:sz="0" w:space="0" w:color="auto"/>
        <w:bottom w:val="none" w:sz="0" w:space="0" w:color="auto"/>
        <w:right w:val="none" w:sz="0" w:space="0" w:color="auto"/>
      </w:divBdr>
    </w:div>
    <w:div w:id="1145851627">
      <w:bodyDiv w:val="1"/>
      <w:marLeft w:val="0"/>
      <w:marRight w:val="0"/>
      <w:marTop w:val="0"/>
      <w:marBottom w:val="0"/>
      <w:divBdr>
        <w:top w:val="none" w:sz="0" w:space="0" w:color="auto"/>
        <w:left w:val="none" w:sz="0" w:space="0" w:color="auto"/>
        <w:bottom w:val="none" w:sz="0" w:space="0" w:color="auto"/>
        <w:right w:val="none" w:sz="0" w:space="0" w:color="auto"/>
      </w:divBdr>
    </w:div>
    <w:div w:id="1149664688">
      <w:bodyDiv w:val="1"/>
      <w:marLeft w:val="0"/>
      <w:marRight w:val="0"/>
      <w:marTop w:val="0"/>
      <w:marBottom w:val="0"/>
      <w:divBdr>
        <w:top w:val="none" w:sz="0" w:space="0" w:color="auto"/>
        <w:left w:val="none" w:sz="0" w:space="0" w:color="auto"/>
        <w:bottom w:val="none" w:sz="0" w:space="0" w:color="auto"/>
        <w:right w:val="none" w:sz="0" w:space="0" w:color="auto"/>
      </w:divBdr>
    </w:div>
    <w:div w:id="1152217587">
      <w:bodyDiv w:val="1"/>
      <w:marLeft w:val="0"/>
      <w:marRight w:val="0"/>
      <w:marTop w:val="0"/>
      <w:marBottom w:val="0"/>
      <w:divBdr>
        <w:top w:val="none" w:sz="0" w:space="0" w:color="auto"/>
        <w:left w:val="none" w:sz="0" w:space="0" w:color="auto"/>
        <w:bottom w:val="none" w:sz="0" w:space="0" w:color="auto"/>
        <w:right w:val="none" w:sz="0" w:space="0" w:color="auto"/>
      </w:divBdr>
    </w:div>
    <w:div w:id="1175917254">
      <w:bodyDiv w:val="1"/>
      <w:marLeft w:val="0"/>
      <w:marRight w:val="0"/>
      <w:marTop w:val="0"/>
      <w:marBottom w:val="0"/>
      <w:divBdr>
        <w:top w:val="none" w:sz="0" w:space="0" w:color="auto"/>
        <w:left w:val="none" w:sz="0" w:space="0" w:color="auto"/>
        <w:bottom w:val="none" w:sz="0" w:space="0" w:color="auto"/>
        <w:right w:val="none" w:sz="0" w:space="0" w:color="auto"/>
      </w:divBdr>
      <w:divsChild>
        <w:div w:id="1824929968">
          <w:marLeft w:val="480"/>
          <w:marRight w:val="0"/>
          <w:marTop w:val="0"/>
          <w:marBottom w:val="0"/>
          <w:divBdr>
            <w:top w:val="none" w:sz="0" w:space="0" w:color="auto"/>
            <w:left w:val="none" w:sz="0" w:space="0" w:color="auto"/>
            <w:bottom w:val="none" w:sz="0" w:space="0" w:color="auto"/>
            <w:right w:val="none" w:sz="0" w:space="0" w:color="auto"/>
          </w:divBdr>
          <w:divsChild>
            <w:div w:id="71855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556052">
      <w:bodyDiv w:val="1"/>
      <w:marLeft w:val="0"/>
      <w:marRight w:val="0"/>
      <w:marTop w:val="0"/>
      <w:marBottom w:val="0"/>
      <w:divBdr>
        <w:top w:val="none" w:sz="0" w:space="0" w:color="auto"/>
        <w:left w:val="none" w:sz="0" w:space="0" w:color="auto"/>
        <w:bottom w:val="none" w:sz="0" w:space="0" w:color="auto"/>
        <w:right w:val="none" w:sz="0" w:space="0" w:color="auto"/>
      </w:divBdr>
    </w:div>
    <w:div w:id="1232041978">
      <w:bodyDiv w:val="1"/>
      <w:marLeft w:val="0"/>
      <w:marRight w:val="0"/>
      <w:marTop w:val="0"/>
      <w:marBottom w:val="0"/>
      <w:divBdr>
        <w:top w:val="none" w:sz="0" w:space="0" w:color="auto"/>
        <w:left w:val="none" w:sz="0" w:space="0" w:color="auto"/>
        <w:bottom w:val="none" w:sz="0" w:space="0" w:color="auto"/>
        <w:right w:val="none" w:sz="0" w:space="0" w:color="auto"/>
      </w:divBdr>
    </w:div>
    <w:div w:id="1295134880">
      <w:bodyDiv w:val="1"/>
      <w:marLeft w:val="0"/>
      <w:marRight w:val="0"/>
      <w:marTop w:val="0"/>
      <w:marBottom w:val="0"/>
      <w:divBdr>
        <w:top w:val="none" w:sz="0" w:space="0" w:color="auto"/>
        <w:left w:val="none" w:sz="0" w:space="0" w:color="auto"/>
        <w:bottom w:val="none" w:sz="0" w:space="0" w:color="auto"/>
        <w:right w:val="none" w:sz="0" w:space="0" w:color="auto"/>
      </w:divBdr>
    </w:div>
    <w:div w:id="1447457968">
      <w:bodyDiv w:val="1"/>
      <w:marLeft w:val="0"/>
      <w:marRight w:val="0"/>
      <w:marTop w:val="0"/>
      <w:marBottom w:val="0"/>
      <w:divBdr>
        <w:top w:val="none" w:sz="0" w:space="0" w:color="auto"/>
        <w:left w:val="none" w:sz="0" w:space="0" w:color="auto"/>
        <w:bottom w:val="none" w:sz="0" w:space="0" w:color="auto"/>
        <w:right w:val="none" w:sz="0" w:space="0" w:color="auto"/>
      </w:divBdr>
    </w:div>
    <w:div w:id="1464496630">
      <w:bodyDiv w:val="1"/>
      <w:marLeft w:val="0"/>
      <w:marRight w:val="0"/>
      <w:marTop w:val="0"/>
      <w:marBottom w:val="0"/>
      <w:divBdr>
        <w:top w:val="none" w:sz="0" w:space="0" w:color="auto"/>
        <w:left w:val="none" w:sz="0" w:space="0" w:color="auto"/>
        <w:bottom w:val="none" w:sz="0" w:space="0" w:color="auto"/>
        <w:right w:val="none" w:sz="0" w:space="0" w:color="auto"/>
      </w:divBdr>
    </w:div>
    <w:div w:id="1478035798">
      <w:bodyDiv w:val="1"/>
      <w:marLeft w:val="0"/>
      <w:marRight w:val="0"/>
      <w:marTop w:val="0"/>
      <w:marBottom w:val="0"/>
      <w:divBdr>
        <w:top w:val="none" w:sz="0" w:space="0" w:color="auto"/>
        <w:left w:val="none" w:sz="0" w:space="0" w:color="auto"/>
        <w:bottom w:val="none" w:sz="0" w:space="0" w:color="auto"/>
        <w:right w:val="none" w:sz="0" w:space="0" w:color="auto"/>
      </w:divBdr>
    </w:div>
    <w:div w:id="1479803740">
      <w:bodyDiv w:val="1"/>
      <w:marLeft w:val="0"/>
      <w:marRight w:val="0"/>
      <w:marTop w:val="0"/>
      <w:marBottom w:val="0"/>
      <w:divBdr>
        <w:top w:val="none" w:sz="0" w:space="0" w:color="auto"/>
        <w:left w:val="none" w:sz="0" w:space="0" w:color="auto"/>
        <w:bottom w:val="none" w:sz="0" w:space="0" w:color="auto"/>
        <w:right w:val="none" w:sz="0" w:space="0" w:color="auto"/>
      </w:divBdr>
    </w:div>
    <w:div w:id="1487747116">
      <w:bodyDiv w:val="1"/>
      <w:marLeft w:val="0"/>
      <w:marRight w:val="0"/>
      <w:marTop w:val="0"/>
      <w:marBottom w:val="0"/>
      <w:divBdr>
        <w:top w:val="none" w:sz="0" w:space="0" w:color="auto"/>
        <w:left w:val="none" w:sz="0" w:space="0" w:color="auto"/>
        <w:bottom w:val="none" w:sz="0" w:space="0" w:color="auto"/>
        <w:right w:val="none" w:sz="0" w:space="0" w:color="auto"/>
      </w:divBdr>
    </w:div>
    <w:div w:id="1563524180">
      <w:bodyDiv w:val="1"/>
      <w:marLeft w:val="0"/>
      <w:marRight w:val="0"/>
      <w:marTop w:val="0"/>
      <w:marBottom w:val="0"/>
      <w:divBdr>
        <w:top w:val="none" w:sz="0" w:space="0" w:color="auto"/>
        <w:left w:val="none" w:sz="0" w:space="0" w:color="auto"/>
        <w:bottom w:val="none" w:sz="0" w:space="0" w:color="auto"/>
        <w:right w:val="none" w:sz="0" w:space="0" w:color="auto"/>
      </w:divBdr>
    </w:div>
    <w:div w:id="1568226524">
      <w:bodyDiv w:val="1"/>
      <w:marLeft w:val="0"/>
      <w:marRight w:val="0"/>
      <w:marTop w:val="0"/>
      <w:marBottom w:val="0"/>
      <w:divBdr>
        <w:top w:val="none" w:sz="0" w:space="0" w:color="auto"/>
        <w:left w:val="none" w:sz="0" w:space="0" w:color="auto"/>
        <w:bottom w:val="none" w:sz="0" w:space="0" w:color="auto"/>
        <w:right w:val="none" w:sz="0" w:space="0" w:color="auto"/>
      </w:divBdr>
    </w:div>
    <w:div w:id="1572810705">
      <w:bodyDiv w:val="1"/>
      <w:marLeft w:val="0"/>
      <w:marRight w:val="0"/>
      <w:marTop w:val="0"/>
      <w:marBottom w:val="0"/>
      <w:divBdr>
        <w:top w:val="none" w:sz="0" w:space="0" w:color="auto"/>
        <w:left w:val="none" w:sz="0" w:space="0" w:color="auto"/>
        <w:bottom w:val="none" w:sz="0" w:space="0" w:color="auto"/>
        <w:right w:val="none" w:sz="0" w:space="0" w:color="auto"/>
      </w:divBdr>
    </w:div>
    <w:div w:id="1605533577">
      <w:bodyDiv w:val="1"/>
      <w:marLeft w:val="0"/>
      <w:marRight w:val="0"/>
      <w:marTop w:val="0"/>
      <w:marBottom w:val="0"/>
      <w:divBdr>
        <w:top w:val="none" w:sz="0" w:space="0" w:color="auto"/>
        <w:left w:val="none" w:sz="0" w:space="0" w:color="auto"/>
        <w:bottom w:val="none" w:sz="0" w:space="0" w:color="auto"/>
        <w:right w:val="none" w:sz="0" w:space="0" w:color="auto"/>
      </w:divBdr>
    </w:div>
    <w:div w:id="1626808421">
      <w:bodyDiv w:val="1"/>
      <w:marLeft w:val="0"/>
      <w:marRight w:val="0"/>
      <w:marTop w:val="0"/>
      <w:marBottom w:val="0"/>
      <w:divBdr>
        <w:top w:val="none" w:sz="0" w:space="0" w:color="auto"/>
        <w:left w:val="none" w:sz="0" w:space="0" w:color="auto"/>
        <w:bottom w:val="none" w:sz="0" w:space="0" w:color="auto"/>
        <w:right w:val="none" w:sz="0" w:space="0" w:color="auto"/>
      </w:divBdr>
    </w:div>
    <w:div w:id="1766803668">
      <w:bodyDiv w:val="1"/>
      <w:marLeft w:val="0"/>
      <w:marRight w:val="0"/>
      <w:marTop w:val="0"/>
      <w:marBottom w:val="0"/>
      <w:divBdr>
        <w:top w:val="none" w:sz="0" w:space="0" w:color="auto"/>
        <w:left w:val="none" w:sz="0" w:space="0" w:color="auto"/>
        <w:bottom w:val="none" w:sz="0" w:space="0" w:color="auto"/>
        <w:right w:val="none" w:sz="0" w:space="0" w:color="auto"/>
      </w:divBdr>
    </w:div>
    <w:div w:id="1770924735">
      <w:bodyDiv w:val="1"/>
      <w:marLeft w:val="0"/>
      <w:marRight w:val="0"/>
      <w:marTop w:val="0"/>
      <w:marBottom w:val="0"/>
      <w:divBdr>
        <w:top w:val="none" w:sz="0" w:space="0" w:color="auto"/>
        <w:left w:val="none" w:sz="0" w:space="0" w:color="auto"/>
        <w:bottom w:val="none" w:sz="0" w:space="0" w:color="auto"/>
        <w:right w:val="none" w:sz="0" w:space="0" w:color="auto"/>
      </w:divBdr>
    </w:div>
    <w:div w:id="1813670375">
      <w:bodyDiv w:val="1"/>
      <w:marLeft w:val="0"/>
      <w:marRight w:val="0"/>
      <w:marTop w:val="0"/>
      <w:marBottom w:val="0"/>
      <w:divBdr>
        <w:top w:val="none" w:sz="0" w:space="0" w:color="auto"/>
        <w:left w:val="none" w:sz="0" w:space="0" w:color="auto"/>
        <w:bottom w:val="none" w:sz="0" w:space="0" w:color="auto"/>
        <w:right w:val="none" w:sz="0" w:space="0" w:color="auto"/>
      </w:divBdr>
    </w:div>
    <w:div w:id="1833989858">
      <w:bodyDiv w:val="1"/>
      <w:marLeft w:val="0"/>
      <w:marRight w:val="0"/>
      <w:marTop w:val="0"/>
      <w:marBottom w:val="0"/>
      <w:divBdr>
        <w:top w:val="none" w:sz="0" w:space="0" w:color="auto"/>
        <w:left w:val="none" w:sz="0" w:space="0" w:color="auto"/>
        <w:bottom w:val="none" w:sz="0" w:space="0" w:color="auto"/>
        <w:right w:val="none" w:sz="0" w:space="0" w:color="auto"/>
      </w:divBdr>
    </w:div>
    <w:div w:id="1853883466">
      <w:bodyDiv w:val="1"/>
      <w:marLeft w:val="0"/>
      <w:marRight w:val="0"/>
      <w:marTop w:val="0"/>
      <w:marBottom w:val="0"/>
      <w:divBdr>
        <w:top w:val="none" w:sz="0" w:space="0" w:color="auto"/>
        <w:left w:val="none" w:sz="0" w:space="0" w:color="auto"/>
        <w:bottom w:val="none" w:sz="0" w:space="0" w:color="auto"/>
        <w:right w:val="none" w:sz="0" w:space="0" w:color="auto"/>
      </w:divBdr>
    </w:div>
    <w:div w:id="1862738187">
      <w:bodyDiv w:val="1"/>
      <w:marLeft w:val="0"/>
      <w:marRight w:val="0"/>
      <w:marTop w:val="0"/>
      <w:marBottom w:val="0"/>
      <w:divBdr>
        <w:top w:val="none" w:sz="0" w:space="0" w:color="auto"/>
        <w:left w:val="none" w:sz="0" w:space="0" w:color="auto"/>
        <w:bottom w:val="none" w:sz="0" w:space="0" w:color="auto"/>
        <w:right w:val="none" w:sz="0" w:space="0" w:color="auto"/>
      </w:divBdr>
    </w:div>
    <w:div w:id="1894583149">
      <w:bodyDiv w:val="1"/>
      <w:marLeft w:val="0"/>
      <w:marRight w:val="0"/>
      <w:marTop w:val="0"/>
      <w:marBottom w:val="0"/>
      <w:divBdr>
        <w:top w:val="none" w:sz="0" w:space="0" w:color="auto"/>
        <w:left w:val="none" w:sz="0" w:space="0" w:color="auto"/>
        <w:bottom w:val="none" w:sz="0" w:space="0" w:color="auto"/>
        <w:right w:val="none" w:sz="0" w:space="0" w:color="auto"/>
      </w:divBdr>
    </w:div>
    <w:div w:id="1932539654">
      <w:bodyDiv w:val="1"/>
      <w:marLeft w:val="0"/>
      <w:marRight w:val="0"/>
      <w:marTop w:val="0"/>
      <w:marBottom w:val="0"/>
      <w:divBdr>
        <w:top w:val="none" w:sz="0" w:space="0" w:color="auto"/>
        <w:left w:val="none" w:sz="0" w:space="0" w:color="auto"/>
        <w:bottom w:val="none" w:sz="0" w:space="0" w:color="auto"/>
        <w:right w:val="none" w:sz="0" w:space="0" w:color="auto"/>
      </w:divBdr>
    </w:div>
    <w:div w:id="1934822785">
      <w:bodyDiv w:val="1"/>
      <w:marLeft w:val="0"/>
      <w:marRight w:val="0"/>
      <w:marTop w:val="0"/>
      <w:marBottom w:val="0"/>
      <w:divBdr>
        <w:top w:val="none" w:sz="0" w:space="0" w:color="auto"/>
        <w:left w:val="none" w:sz="0" w:space="0" w:color="auto"/>
        <w:bottom w:val="none" w:sz="0" w:space="0" w:color="auto"/>
        <w:right w:val="none" w:sz="0" w:space="0" w:color="auto"/>
      </w:divBdr>
    </w:div>
    <w:div w:id="1939756871">
      <w:bodyDiv w:val="1"/>
      <w:marLeft w:val="0"/>
      <w:marRight w:val="0"/>
      <w:marTop w:val="0"/>
      <w:marBottom w:val="0"/>
      <w:divBdr>
        <w:top w:val="none" w:sz="0" w:space="0" w:color="auto"/>
        <w:left w:val="none" w:sz="0" w:space="0" w:color="auto"/>
        <w:bottom w:val="none" w:sz="0" w:space="0" w:color="auto"/>
        <w:right w:val="none" w:sz="0" w:space="0" w:color="auto"/>
      </w:divBdr>
    </w:div>
    <w:div w:id="1964264691">
      <w:bodyDiv w:val="1"/>
      <w:marLeft w:val="0"/>
      <w:marRight w:val="0"/>
      <w:marTop w:val="0"/>
      <w:marBottom w:val="0"/>
      <w:divBdr>
        <w:top w:val="none" w:sz="0" w:space="0" w:color="auto"/>
        <w:left w:val="none" w:sz="0" w:space="0" w:color="auto"/>
        <w:bottom w:val="none" w:sz="0" w:space="0" w:color="auto"/>
        <w:right w:val="none" w:sz="0" w:space="0" w:color="auto"/>
      </w:divBdr>
      <w:divsChild>
        <w:div w:id="442112665">
          <w:marLeft w:val="480"/>
          <w:marRight w:val="0"/>
          <w:marTop w:val="0"/>
          <w:marBottom w:val="0"/>
          <w:divBdr>
            <w:top w:val="none" w:sz="0" w:space="0" w:color="auto"/>
            <w:left w:val="none" w:sz="0" w:space="0" w:color="auto"/>
            <w:bottom w:val="none" w:sz="0" w:space="0" w:color="auto"/>
            <w:right w:val="none" w:sz="0" w:space="0" w:color="auto"/>
          </w:divBdr>
          <w:divsChild>
            <w:div w:id="50517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06545">
      <w:bodyDiv w:val="1"/>
      <w:marLeft w:val="0"/>
      <w:marRight w:val="0"/>
      <w:marTop w:val="0"/>
      <w:marBottom w:val="0"/>
      <w:divBdr>
        <w:top w:val="none" w:sz="0" w:space="0" w:color="auto"/>
        <w:left w:val="none" w:sz="0" w:space="0" w:color="auto"/>
        <w:bottom w:val="none" w:sz="0" w:space="0" w:color="auto"/>
        <w:right w:val="none" w:sz="0" w:space="0" w:color="auto"/>
      </w:divBdr>
    </w:div>
    <w:div w:id="197703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castro@ces.edu.co" TargetMode="External"/><Relationship Id="rId18" Type="http://schemas.openxmlformats.org/officeDocument/2006/relationships/hyperlink" Target="http://dx.doi.org/10.31619/caledu.n49.579" TargetMode="External"/><Relationship Id="rId26" Type="http://schemas.openxmlformats.org/officeDocument/2006/relationships/hyperlink" Target="https://doi.org/10.5281/zenodo.6551173" TargetMode="External"/><Relationship Id="rId39" Type="http://schemas.openxmlformats.org/officeDocument/2006/relationships/hyperlink" Target="https://acortar.link/CuTmib" TargetMode="External"/><Relationship Id="rId21" Type="http://schemas.openxmlformats.org/officeDocument/2006/relationships/hyperlink" Target="https://dx.doi.org/10.4067/S0718-50062020000100043" TargetMode="External"/><Relationship Id="rId34" Type="http://schemas.openxmlformats.org/officeDocument/2006/relationships/hyperlink" Target="https://www.oxfordreference.com/display/10.1093/acref/9780195314496.001.0001/acref-9780195314496" TargetMode="External"/><Relationship Id="rId42" Type="http://schemas.openxmlformats.org/officeDocument/2006/relationships/hyperlink" Target="https://press.uchicago.edu/ucp/books/book/chicago/L/bo3630345.html"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17081/eduhum.21.36.2806" TargetMode="External"/><Relationship Id="rId29" Type="http://schemas.openxmlformats.org/officeDocument/2006/relationships/hyperlink" Target="http://www.scielo.org.co/scielo.php?script=sci_abstract&amp;pid=S1794-44492018000100016&amp;lng=es&amp;nrm=iso" TargetMode="External"/><Relationship Id="rId11" Type="http://schemas.openxmlformats.org/officeDocument/2006/relationships/hyperlink" Target="mailto:dorisparada@ufps.edu.co" TargetMode="External"/><Relationship Id="rId24" Type="http://schemas.openxmlformats.org/officeDocument/2006/relationships/hyperlink" Target="http://dx.doi.org/10.1590/2175-35392020216830" TargetMode="External"/><Relationship Id="rId32" Type="http://schemas.openxmlformats.org/officeDocument/2006/relationships/hyperlink" Target="https://www.mineducacion.gov.co/sistemasdeinformacion/1735/articles-254702_libro_desercion.pdf" TargetMode="External"/><Relationship Id="rId37" Type="http://schemas.openxmlformats.org/officeDocument/2006/relationships/hyperlink" Target="https://doi.org/10.1016/j.resu.2015.02.004" TargetMode="External"/><Relationship Id="rId40" Type="http://schemas.openxmlformats.org/officeDocument/2006/relationships/hyperlink" Target="https://www.mineducacion.gov.co/sistemasinfo/spadies/secciones/Estadisticas-de-desercion/"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hyperlink" Target="https://doi.org/10.35575/rvucn.n66a3" TargetMode="External"/><Relationship Id="rId28" Type="http://schemas.openxmlformats.org/officeDocument/2006/relationships/hyperlink" Target="https://ojs.tdea.edu.co/index.php/senderos/article/view/1200" TargetMode="External"/><Relationship Id="rId36" Type="http://schemas.openxmlformats.org/officeDocument/2006/relationships/hyperlink" Target="https://revistas.unc.edu.ar/index.php/aifp/article/view/33327" TargetMode="External"/><Relationship Id="rId49"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dx.doi.org/10.4067/S0718-50062018000200003" TargetMode="External"/><Relationship Id="rId31" Type="http://schemas.openxmlformats.org/officeDocument/2006/relationships/hyperlink" Target="https://doi.org/10.1007/978-0-387-09834-0_6" TargetMode="External"/><Relationship Id="rId44" Type="http://schemas.openxmlformats.org/officeDocument/2006/relationships/hyperlink" Target="https://doi.org/10.5209/rev_RCED.2017.v28.n2.50009"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uzmarinabr@ufps.edu.co" TargetMode="External"/><Relationship Id="rId22" Type="http://schemas.openxmlformats.org/officeDocument/2006/relationships/hyperlink" Target="https://www.researchgate.net/publication/334154850_CI_Desercion_universitaria_La_epidemia_que_aqueja_a_los_sistemas_de_educacion_superior" TargetMode="External"/><Relationship Id="rId27" Type="http://schemas.openxmlformats.org/officeDocument/2006/relationships/hyperlink" Target="https://revistas.unilibre.edu.co/index.php/saber/article/view/5891" TargetMode="External"/><Relationship Id="rId30" Type="http://schemas.openxmlformats.org/officeDocument/2006/relationships/hyperlink" Target="https://hemeroteca.unad.edu.co/index.php/educat/article/view/4738" TargetMode="External"/><Relationship Id="rId35" Type="http://schemas.openxmlformats.org/officeDocument/2006/relationships/hyperlink" Target="http://www.scielo.org.bo/scielo.php?script=sci_arttext&amp;pid=S2521-27372019000200007&amp;lng=es&amp;tlng=es" TargetMode="External"/><Relationship Id="rId43" Type="http://schemas.openxmlformats.org/officeDocument/2006/relationships/hyperlink" Target="https://bienestar.unal.edu.co/fileadmin/user_upload/publicaciones/cuestion_supervivencia.pdf"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dianacarolinass@ufps.edu.co" TargetMode="External"/><Relationship Id="rId17" Type="http://schemas.openxmlformats.org/officeDocument/2006/relationships/hyperlink" Target="https://www.fbbva.es/wp-content/uploads/2019/04/Presentacion_Uranking_2019.pdf" TargetMode="External"/><Relationship Id="rId25" Type="http://schemas.openxmlformats.org/officeDocument/2006/relationships/hyperlink" Target="https://www.fesc.edu.co/Revistas/OJS/index.php/mundofesc/article/view/980" TargetMode="External"/><Relationship Id="rId33" Type="http://schemas.openxmlformats.org/officeDocument/2006/relationships/hyperlink" Target="https://www.oecd-ilibrary.org/education/education-at-a-glance-2019_f8d7880d-en" TargetMode="External"/><Relationship Id="rId38" Type="http://schemas.openxmlformats.org/officeDocument/2006/relationships/hyperlink" Target="https://doi.org/10.18800/psico.202001.011" TargetMode="External"/><Relationship Id="rId46" Type="http://schemas.openxmlformats.org/officeDocument/2006/relationships/header" Target="header2.xml"/><Relationship Id="rId20" Type="http://schemas.openxmlformats.org/officeDocument/2006/relationships/hyperlink" Target="https://dialnet.unirioja.es/servlet/articulo?codigo=2506107" TargetMode="External"/><Relationship Id="rId41" Type="http://schemas.openxmlformats.org/officeDocument/2006/relationships/hyperlink" Target="https://www.proquest.com/docview/2302390383"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003-2767-1958" TargetMode="External"/><Relationship Id="rId2" Type="http://schemas.openxmlformats.org/officeDocument/2006/relationships/hyperlink" Target="https://orcid.org/0000-0003-4713-6688" TargetMode="External"/><Relationship Id="rId1" Type="http://schemas.openxmlformats.org/officeDocument/2006/relationships/image" Target="media/image1.gif"/><Relationship Id="rId5" Type="http://schemas.openxmlformats.org/officeDocument/2006/relationships/hyperlink" Target="https://orcid.org/0000-0002-8891-4397" TargetMode="External"/><Relationship Id="rId4" Type="http://schemas.openxmlformats.org/officeDocument/2006/relationships/hyperlink" Target="https://orcid.org/0000-0001-5069-2648"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2.JPG"/></Relationships>
</file>

<file path=word/charts/_rels/chart1.xml.rels><?xml version="1.0" encoding="UTF-8" standalone="yes"?>
<Relationships xmlns="http://schemas.openxmlformats.org/package/2006/relationships"><Relationship Id="rId1" Type="http://schemas.openxmlformats.org/officeDocument/2006/relationships/oleObject" Target="file:///G:\Mi%20unidad\1%20DOCENCIA%20CES\2-Proyectos\2023\Proyecto%20UFPS\Art&#237;culo%201\Tablas%20articulo%201%20160620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bg1">
                <a:lumMod val="65000"/>
              </a:schemeClr>
            </a:solidFill>
            <a:ln>
              <a:noFill/>
            </a:ln>
            <a:effectLst/>
          </c:spPr>
          <c:invertIfNegative val="0"/>
          <c:dLbls>
            <c:spPr>
              <a:noFill/>
              <a:ln>
                <a:noFill/>
              </a:ln>
              <a:effectLst/>
            </c:spPr>
            <c:txPr>
              <a:bodyPr rot="0" vert="horz"/>
              <a:lstStyle/>
              <a:p>
                <a:pPr>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'Tab5'!$A$15:$B$23</c:f>
              <c:multiLvlStrCache>
                <c:ptCount val="9"/>
                <c:lvl>
                  <c:pt idx="0">
                    <c:v>Sin desvinculaciones</c:v>
                  </c:pt>
                  <c:pt idx="1">
                    <c:v>Con desvinculaciones</c:v>
                  </c:pt>
                  <c:pt idx="2">
                    <c:v>Sin desvinculaciones</c:v>
                  </c:pt>
                  <c:pt idx="3">
                    <c:v>Con desvinculaciones</c:v>
                  </c:pt>
                  <c:pt idx="4">
                    <c:v>Sin desvinculaciones (Después de tiempo)</c:v>
                  </c:pt>
                  <c:pt idx="5">
                    <c:v>Sin desvinculaciones (En el tiempo)</c:v>
                  </c:pt>
                  <c:pt idx="6">
                    <c:v>Con desvinculaciones (Después de tiempo)</c:v>
                  </c:pt>
                  <c:pt idx="7">
                    <c:v>Sin desvinculaciones (Antes de tiempo)</c:v>
                  </c:pt>
                  <c:pt idx="8">
                    <c:v>Con desvinculaciones  (En el tiempo)</c:v>
                  </c:pt>
                </c:lvl>
                <c:lvl>
                  <c:pt idx="0">
                    <c:v>Rezagado</c:v>
                  </c:pt>
                  <c:pt idx="2">
                    <c:v>Desertor</c:v>
                  </c:pt>
                  <c:pt idx="4">
                    <c:v>Graduado</c:v>
                  </c:pt>
                </c:lvl>
              </c:multiLvlStrCache>
            </c:multiLvlStrRef>
          </c:cat>
          <c:val>
            <c:numRef>
              <c:f>'Tab5'!$C$15:$C$23</c:f>
              <c:numCache>
                <c:formatCode>0.0%</c:formatCode>
                <c:ptCount val="9"/>
                <c:pt idx="0">
                  <c:v>0.37050359712230213</c:v>
                </c:pt>
                <c:pt idx="1">
                  <c:v>0.62949640287769781</c:v>
                </c:pt>
                <c:pt idx="2">
                  <c:v>0.87781155015197565</c:v>
                </c:pt>
                <c:pt idx="3">
                  <c:v>0.12218844984802432</c:v>
                </c:pt>
                <c:pt idx="4">
                  <c:v>0.51461988304093564</c:v>
                </c:pt>
                <c:pt idx="5">
                  <c:v>0.39515455304928987</c:v>
                </c:pt>
                <c:pt idx="6">
                  <c:v>8.4377610693400162E-2</c:v>
                </c:pt>
                <c:pt idx="7">
                  <c:v>5.0125313283208017E-3</c:v>
                </c:pt>
                <c:pt idx="8">
                  <c:v>8.3542188805346695E-4</c:v>
                </c:pt>
              </c:numCache>
            </c:numRef>
          </c:val>
          <c:extLst>
            <c:ext xmlns:c16="http://schemas.microsoft.com/office/drawing/2014/chart" uri="{C3380CC4-5D6E-409C-BE32-E72D297353CC}">
              <c16:uniqueId val="{00000000-C67E-42A1-99E3-10C816AF7B64}"/>
            </c:ext>
          </c:extLst>
        </c:ser>
        <c:dLbls>
          <c:showLegendKey val="0"/>
          <c:showVal val="0"/>
          <c:showCatName val="0"/>
          <c:showSerName val="0"/>
          <c:showPercent val="0"/>
          <c:showBubbleSize val="0"/>
        </c:dLbls>
        <c:gapWidth val="300"/>
        <c:axId val="275254288"/>
        <c:axId val="275257424"/>
      </c:barChart>
      <c:catAx>
        <c:axId val="2752542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R"/>
          </a:p>
        </c:txPr>
        <c:crossAx val="275257424"/>
        <c:crosses val="autoZero"/>
        <c:auto val="1"/>
        <c:lblAlgn val="ctr"/>
        <c:lblOffset val="100"/>
        <c:noMultiLvlLbl val="0"/>
      </c:catAx>
      <c:valAx>
        <c:axId val="275257424"/>
        <c:scaling>
          <c:orientation val="minMax"/>
          <c:max val="1"/>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b="0"/>
                </a:pPr>
                <a:r>
                  <a:rPr lang="es-ES" b="0"/>
                  <a:t>Porcentaje</a:t>
                </a:r>
              </a:p>
            </c:rich>
          </c:tx>
          <c:layout>
            <c:manualLayout>
              <c:xMode val="edge"/>
              <c:yMode val="edge"/>
              <c:x val="0.64610526311930516"/>
              <c:y val="0.90051061863776249"/>
            </c:manualLayout>
          </c:layout>
          <c:overlay val="0"/>
          <c:spPr>
            <a:noFill/>
            <a:ln>
              <a:noFill/>
            </a:ln>
            <a:effectLst/>
          </c:spPr>
        </c:title>
        <c:numFmt formatCode="0.0%" sourceLinked="1"/>
        <c:majorTickMark val="out"/>
        <c:minorTickMark val="none"/>
        <c:tickLblPos val="nextTo"/>
        <c:spPr>
          <a:noFill/>
          <a:ln>
            <a:noFill/>
          </a:ln>
          <a:effectLst/>
        </c:spPr>
        <c:txPr>
          <a:bodyPr rot="-60000000" vert="horz"/>
          <a:lstStyle/>
          <a:p>
            <a:pPr>
              <a:defRPr/>
            </a:pPr>
            <a:endParaRPr lang="es-CR"/>
          </a:p>
        </c:txPr>
        <c:crossAx val="275254288"/>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Arial" panose="020B0604020202020204" pitchFamily="34" charset="0"/>
          <a:cs typeface="Arial" panose="020B0604020202020204" pitchFamily="34" charset="0"/>
        </a:defRPr>
      </a:pPr>
      <a:endParaRPr lang="es-CR"/>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F4A70CD75632442BECD41F637FCDF2A" ma:contentTypeVersion="18" ma:contentTypeDescription="Crear nuevo documento." ma:contentTypeScope="" ma:versionID="d95d6b4722a6ddcf97af666b54d7f6f2">
  <xsd:schema xmlns:xsd="http://www.w3.org/2001/XMLSchema" xmlns:xs="http://www.w3.org/2001/XMLSchema" xmlns:p="http://schemas.microsoft.com/office/2006/metadata/properties" xmlns:ns3="84a48e10-e04f-4897-abaa-83904290e533" xmlns:ns4="9fc180aa-c79f-48a6-91c6-f8f11713005c" targetNamespace="http://schemas.microsoft.com/office/2006/metadata/properties" ma:root="true" ma:fieldsID="68c0496041e056f1a300531bc6cb1554" ns3:_="" ns4:_="">
    <xsd:import namespace="84a48e10-e04f-4897-abaa-83904290e533"/>
    <xsd:import namespace="9fc180aa-c79f-48a6-91c6-f8f11713005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48e10-e04f-4897-abaa-83904290e533"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c180aa-c79f-48a6-91c6-f8f11713005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fc180aa-c79f-48a6-91c6-f8f11713005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Gar22</b:Tag>
    <b:SourceType>JournalArticle</b:SourceType>
    <b:Guid>{1E27B38A-ACC4-48DB-9980-259F1C727C39}</b:Guid>
    <b:Title>Deserción unbiversitaria en el contexto colombiano: recorrido diacrónico entre el 2018 y 2022</b:Title>
    <b:Year>2022</b:Year>
    <b:Author>
      <b:Author>
        <b:NameList>
          <b:Person>
            <b:Last>García</b:Last>
            <b:First>Leonardo</b:First>
          </b:Person>
          <b:Person>
            <b:Last>Aguilar</b:Last>
            <b:First>Johana</b:First>
          </b:Person>
          <b:Person>
            <b:Last>Parada</b:Last>
            <b:First>Abad</b:First>
          </b:Person>
        </b:NameList>
      </b:Author>
    </b:Author>
    <b:JournalName>Senderos pedagógicos</b:JournalName>
    <b:Pages>97-111</b:Pages>
    <b:Issue>13</b:Issue>
    <b:RefOrder>3</b:RefOrder>
  </b:Source>
  <b:Source>
    <b:Tag>BBV19</b:Tag>
    <b:SourceType>Report</b:SourceType>
    <b:Guid>{A25CB77B-233E-43EC-845E-B310A5755B1F}</b:Guid>
    <b:Author>
      <b:Author>
        <b:NameList>
          <b:Person>
            <b:Last>BBVA</b:Last>
            <b:First>Fundación</b:First>
          </b:Person>
        </b:NameList>
      </b:Author>
    </b:Author>
    <b:Title>Ranking 2019 7 edición. Indicadores sintéticos de las universidades Españolas</b:Title>
    <b:Year>2019</b:Year>
    <b:Publisher>Ivie</b:Publisher>
    <b:City>Madrid</b:City>
    <b:URL>https://www.fbbva.es/wp-content/uploads/2019/04/Presentacion_Uranking_2019.pdf</b:URL>
    <b:RefOrder>4</b:RefOrder>
  </b:Source>
  <b:Source>
    <b:Tag>Gut21</b:Tag>
    <b:SourceType>JournalArticle</b:SourceType>
    <b:Guid>{C91DEFD3-19E6-4A0A-9AD4-E8A3F8C97D2D}</b:Guid>
    <b:Title>Indicadores de deserción universitaria y factores asociados</b:Title>
    <b:Year>2021</b:Year>
    <b:Author>
      <b:Author>
        <b:NameList>
          <b:Person>
            <b:Last>Gutierrez</b:Last>
            <b:First>Deyser</b:First>
          </b:Person>
          <b:Person>
            <b:Last>Vélez</b:Last>
            <b:First>John</b:First>
          </b:Person>
          <b:Person>
            <b:Last>López</b:Last>
            <b:First>Juan</b:First>
          </b:Person>
        </b:NameList>
      </b:Author>
    </b:Author>
    <b:JournalName>Revista EducaT</b:JournalName>
    <b:Pages>16-26</b:Pages>
    <b:DOI>DOI: https://doi.org/10.22490/27452115.4738</b:DOI>
    <b:RefOrder>5</b:RefOrder>
  </b:Source>
  <b:Source>
    <b:Tag>Minsf</b:Tag>
    <b:SourceType>DocumentFromInternetSite</b:SourceType>
    <b:Guid>{FE92FBB4-F243-4E63-B44F-9FD492C66D59}</b:Guid>
    <b:Title>SPADIES</b:Title>
    <b:Year>sf</b:Year>
    <b:Author>
      <b:Author>
        <b:NameList>
          <b:Person>
            <b:Last>Mineducacion</b:Last>
          </b:Person>
        </b:NameList>
      </b:Author>
    </b:Author>
    <b:URL>https://www.mineducacion.gov.co/sistemasdeinformacion/1735/w3-article-357549.html?_noredirect=1</b:URL>
    <b:RefOrder>6</b:RefOrder>
  </b:Source>
  <b:Source>
    <b:Tag>Min182</b:Tag>
    <b:SourceType>Report</b:SourceType>
    <b:Guid>{280E8E82-62E5-483D-9E54-2EF9AF4BAD2D}</b:Guid>
    <b:Author>
      <b:Author>
        <b:NameList>
          <b:Person>
            <b:Last>Mineducación</b:Last>
          </b:Person>
        </b:NameList>
      </b:Author>
    </b:Author>
    <b:Title>Estadísticas de deserción y permanencia en educación superior SPADIES 3.0</b:Title>
    <b:Year>2018</b:Year>
    <b:Publisher>Ministerio de Educación</b:Publisher>
    <b:City>Bogotá</b:City>
    <b:URL>https://www.mineducacion.gov.co/sistemasdeinformacion/1735/articles-357549_recurso_7.pdf</b:URL>
    <b:RefOrder>7</b:RefOrder>
  </b:Source>
  <b:Source>
    <b:Tag>Gam19</b:Tag>
    <b:SourceType>JournalArticle</b:SourceType>
    <b:Guid>{E94773A7-05B2-4E2A-B000-BC208BB8820F}</b:Guid>
    <b:Title>Conflicto armado y vulnerabilidad: determinantesdel abandono escolar en la región del Catatumbo</b:Title>
    <b:Year>2019</b:Year>
    <b:Author>
      <b:Author>
        <b:NameList>
          <b:Person>
            <b:Last>Gamboa</b:Last>
            <b:First>Audin</b:First>
          </b:Person>
          <b:Person>
            <b:Last>Urbina</b:Last>
            <b:First>Jesús</b:First>
          </b:Person>
          <b:Person>
            <b:Last>Prada</b:Last>
            <b:First>Raúl</b:First>
          </b:Person>
        </b:NameList>
      </b:Author>
    </b:Author>
    <b:JournalName>Saber, Ciencia y Libertad</b:JournalName>
    <b:Pages>222-231</b:Pages>
    <b:RefOrder>8</b:RefOrder>
  </b:Source>
  <b:Source>
    <b:Tag>Ver16</b:Tag>
    <b:SourceType>JournalArticle</b:SourceType>
    <b:Guid>{DDE92954-835C-4E7B-BC2F-B1BD3875B66B}</b:Guid>
    <b:Author>
      <b:Author>
        <b:NameList>
          <b:Person>
            <b:Last>Vergara</b:Last>
            <b:First>Jorge</b:First>
          </b:Person>
          <b:Person>
            <b:Last>Boj-DelVal</b:Last>
            <b:First>Eva</b:First>
          </b:Person>
          <b:Person>
            <b:Last>Barriga</b:Last>
            <b:First>Omar</b:First>
          </b:Person>
          <b:Person>
            <b:Last>Díaz</b:Last>
            <b:First>Claudio</b:First>
          </b:Person>
        </b:NameList>
      </b:Author>
    </b:Author>
    <b:Title>Fatores explicativos de la deserción de estudiantes de pedagogía</b:Title>
    <b:JournalName>Revista complutense de Madrid</b:JournalName>
    <b:Year>2016</b:Year>
    <b:Pages>609-630</b:Pages>
    <b:Volume>28</b:Volume>
    <b:Issue>2</b:Issue>
    <b:RefOrder>9</b:RefOrder>
  </b:Source>
  <b:Source>
    <b:Tag>Gue18</b:Tag>
    <b:SourceType>JournalArticle</b:SourceType>
    <b:Guid>{0A1C62A9-98AE-4918-9FD0-139A685652A0}</b:Guid>
    <b:Title>Caracterización de la deserción en la Universidad Pedagógica y Tecnológica de Colombia durante el periodo 2008-2015</b:Title>
    <b:Year>2018</b:Year>
    <b:Author>
      <b:Author>
        <b:NameList>
          <b:Person>
            <b:Last>Guerrero</b:Last>
            <b:First>Sara</b:First>
          </b:Person>
        </b:NameList>
      </b:Author>
    </b:Author>
    <b:JournalName>Revista Lasallista de investigación</b:JournalName>
    <b:Pages>16-28</b:Pages>
    <b:Volume>15</b:Volume>
    <b:Issue>1</b:Issue>
    <b:DOI>DOI: 10.22507/rli.v15n1a2</b:DOI>
    <b:RefOrder>10</b:RefOrder>
  </b:Source>
  <b:Source>
    <b:Tag>Día20</b:Tag>
    <b:SourceType>JournalArticle</b:SourceType>
    <b:Guid>{B482C066-C4E1-421B-BCEC-D806CC4434C3}</b:Guid>
    <b:Author>
      <b:Author>
        <b:NameList>
          <b:Person>
            <b:Last>Díaz</b:Last>
            <b:First>Edgar</b:First>
          </b:Person>
          <b:Person>
            <b:Last>Riaño</b:Last>
            <b:First>Manuel</b:First>
          </b:Person>
          <b:Person>
            <b:Last>Ballesteros</b:Last>
            <b:First>Saida</b:First>
          </b:Person>
          <b:Person>
            <b:Last>Mora</b:Last>
            <b:First>Diana</b:First>
          </b:Person>
          <b:Person>
            <b:Last>Soto</b:Last>
            <b:First>Laura</b:First>
          </b:Person>
          <b:Person>
            <b:Last>Valero</b:Last>
            <b:First>Iris</b:First>
          </b:Person>
          <b:Person>
            <b:Last>Bautista</b:Last>
            <b:First>María</b:First>
          </b:Person>
        </b:NameList>
      </b:Author>
    </b:Author>
    <b:Title>Acompañamiento psicológico y permanencia en estudiantes universitarios</b:Title>
    <b:JournalName>Psicologia Escolar e Educacional</b:JournalName>
    <b:Year>2020</b:Year>
    <b:Pages>1-11</b:Pages>
    <b:Volume>24</b:Volume>
    <b:DOI>http://dx.doi.org/10.1590/2175-35392020216830</b:DOI>
    <b:RefOrder>11</b:RefOrder>
  </b:Source>
  <b:Source>
    <b:Tag>Sor19</b:Tag>
    <b:SourceType>JournalArticle</b:SourceType>
    <b:Guid>{3D4D12AF-4DEC-49A4-8EF8-91D98DB87CB7}</b:Guid>
    <b:Author>
      <b:Author>
        <b:NameList>
          <b:Person>
            <b:Last>Sorina</b:Last>
            <b:First>Darjan</b:First>
          </b:Person>
          <b:Person>
            <b:Last>Roman</b:Last>
            <b:First>Ioana</b:First>
          </b:Person>
          <b:Person>
            <b:Last>Vac</b:Last>
            <b:First>Calin</b:First>
          </b:Person>
        </b:NameList>
      </b:Author>
    </b:Author>
    <b:Title>Emotional intelligence of students-instrument  of  adaptation  and  control  of  the  university  dropout.</b:Title>
    <b:JournalName>Journal  of  Educational  Scien-ces &amp; Psychology</b:JournalName>
    <b:Year>2019</b:Year>
    <b:Pages>43-50</b:Pages>
    <b:RefOrder>12</b:RefOrder>
  </b:Source>
  <b:Source>
    <b:Tag>Cha22</b:Tag>
    <b:SourceType>JournalArticle</b:SourceType>
    <b:Guid>{C7CA7B8B-56DB-4DFF-8CA7-CB499F92B2BD}</b:Guid>
    <b:Author>
      <b:Author>
        <b:NameList>
          <b:Person>
            <b:Last>Chalpartar</b:Last>
            <b:First>Lisbeth</b:First>
          </b:Person>
          <b:Person>
            <b:Last>Fernández</b:Last>
            <b:First>Angélica</b:First>
          </b:Person>
          <b:Person>
            <b:Last>Betancourth</b:Last>
            <b:First>Sonia</b:First>
          </b:Person>
          <b:Person>
            <b:Last>Gómez</b:Last>
            <b:First>Yamile</b:First>
          </b:Person>
        </b:NameList>
      </b:Author>
    </b:Author>
    <b:Title>Deserción en la población estudiantil universitaria durante la pandemia, una mirada cualitativa</b:Title>
    <b:JournalName>Revista virtual Universidad Católica del Norte</b:JournalName>
    <b:Year>2022</b:Year>
    <b:DOI>https://doi.org/10.35575/rvucn.n66a3</b:DOI>
    <b:RefOrder>13</b:RefOrder>
  </b:Source>
  <b:Source>
    <b:Tag>Garc22</b:Tag>
    <b:SourceType>JournalArticle</b:SourceType>
    <b:Guid>{C1477A13-714A-49FD-A627-215546C0AB80}</b:Guid>
    <b:Author>
      <b:Author>
        <b:NameList>
          <b:Person>
            <b:Last>García</b:Last>
            <b:First>Leonardo</b:First>
          </b:Person>
          <b:Person>
            <b:Last>Aguilar</b:Last>
            <b:First>Andrea</b:First>
          </b:Person>
          <b:Person>
            <b:Last>Parada</b:Last>
            <b:First>Abad</b:First>
          </b:Person>
        </b:NameList>
      </b:Author>
    </b:Author>
    <b:Title>Deserción universitaria en el contexto colombiano: recorrido diacrónico entre el 2018 y 2022</b:Title>
    <b:JournalName>Senderos pedagógicos</b:JournalName>
    <b:Year>2022</b:Year>
    <b:Pages>97-111</b:Pages>
    <b:Issue>13</b:Issue>
    <b:DOI>https://doi.org/10.53995/rsp.v13i13.1200</b:DOI>
    <b:RefOrder>14</b:RefOrder>
  </b:Source>
  <b:Source>
    <b:Tag>Bla18</b:Tag>
    <b:SourceType>JournalArticle</b:SourceType>
    <b:Guid>{1E363673-0F92-4FF8-9BDB-4A03A27C2CF8}</b:Guid>
    <b:Author>
      <b:Author>
        <b:NameList>
          <b:Person>
            <b:Last>Blanco</b:Last>
            <b:First>Christian</b:First>
          </b:Person>
          <b:Person>
            <b:Last>Meneses</b:Last>
            <b:First>Francisco</b:First>
          </b:Person>
          <b:Person>
            <b:Last>Paredes</b:Last>
            <b:First>Ricardo</b:First>
          </b:Person>
        </b:NameList>
      </b:Author>
    </b:Author>
    <b:Title>Mas allá de la deserción: trayectorias académicas en la educación superior en Chile</b:Title>
    <b:JournalName>Calidad en la educación</b:JournalName>
    <b:Year>2018</b:Year>
    <b:Pages>1037-187</b:Pages>
    <b:Issue>49</b:Issue>
    <b:DOI>http://dx.doi.org/10.31619/caledu.n49.579 </b:DOI>
    <b:RefOrder>15</b:RefOrder>
  </b:Source>
  <b:Source>
    <b:Tag>Gac22</b:Tag>
    <b:SourceType>JournalArticle</b:SourceType>
    <b:Guid>{8DAE7CA2-B914-488D-BC32-E5EBD0B49293}</b:Guid>
    <b:Author>
      <b:Author>
        <b:NameList>
          <b:Person>
            <b:Last>García</b:Last>
            <b:First>Kadry</b:First>
          </b:Person>
          <b:Person>
            <b:Last>Ferrer</b:Last>
            <b:First>Yicera</b:First>
          </b:Person>
          <b:Person>
            <b:Last>Rodríguez</b:Last>
            <b:First>Jaiver</b:First>
          </b:Person>
          <b:Person>
            <b:Last>Fragozo</b:Last>
            <b:First>Zoley</b:First>
          </b:Person>
        </b:NameList>
      </b:Author>
    </b:Author>
    <b:Title>Deserción estudiantil en Colombia: un an{alisis de los factores predictores y sus indicadores</b:Title>
    <b:JournalName>Encuentros</b:JournalName>
    <b:Year>2022</b:Year>
    <b:Pages>297-310</b:Pages>
    <b:RefOrder>16</b:RefOrder>
  </b:Source>
  <b:Source>
    <b:Tag>MarcadorDePosición1</b:Tag>
    <b:SourceType>JournalArticle</b:SourceType>
    <b:Guid>{1BDF290D-0ECA-4D9C-879D-B1E5ACE9DB5F}</b:Guid>
    <b:Author>
      <b:Author>
        <b:NameList>
          <b:Person>
            <b:Last>Gacía</b:Last>
            <b:First>Kadry</b:First>
          </b:Person>
          <b:Person>
            <b:Last>Ferrer</b:Last>
            <b:First>Yicera</b:First>
          </b:Person>
          <b:Person>
            <b:Last>Rodríguez</b:Last>
            <b:First>Jaiver</b:First>
          </b:Person>
          <b:Person>
            <b:Last>Fragozo</b:Last>
            <b:First>Zoley</b:First>
          </b:Person>
        </b:NameList>
      </b:Author>
    </b:Author>
    <b:Title>Deserción estudiantil en Colombia: un an{alisis de los factores predictores y sus indicadores </b:Title>
    <b:JournalName>Encuentros</b:JournalName>
    <b:Year>2022</b:Year>
    <b:Pages>297-310</b:Pages>
    <b:RefOrder>17</b:RefOrder>
  </b:Source>
  <b:Source>
    <b:Tag>Con22</b:Tag>
    <b:SourceType>Misc</b:SourceType>
    <b:Guid>{36C0842D-B6F3-482F-929D-A8F3220C96CD}</b:Guid>
    <b:Author>
      <b:Author>
        <b:NameList>
          <b:Person>
            <b:Last>Consejo Superior</b:Last>
            <b:First>UFPS</b:First>
          </b:Person>
        </b:NameList>
      </b:Author>
    </b:Author>
    <b:Title>Acuerdo 010 de 2022</b:Title>
    <b:PublicationTitle>Política de Binestar Universitario de la UFPS</b:PublicationTitle>
    <b:Year>2022</b:Year>
    <b:Month>marzo</b:Month>
    <b:Day>29</b:Day>
    <b:City>Cúcuta</b:City>
    <b:StateProvince>Norte de Santander</b:StateProvince>
    <b:CountryRegion>Colombia</b:CountryRegion>
    <b:Publisher>UFPS</b:Publisher>
    <b:RefOrder>2</b:RefOrder>
  </b:Source>
  <b:Source>
    <b:Tag>Con191</b:Tag>
    <b:SourceType>Misc</b:SourceType>
    <b:Guid>{F98D6DD3-ECF1-40F5-822A-8995FAF12E54}</b:Guid>
    <b:Title>Acuerdo 051 de 2019. Compilación de Acuerdos que conforman el Estatuto Estudiantil de la Universidad Francisco de Paula Santander</b:Title>
    <b:Year>2019</b:Year>
    <b:Publisher>UFPS</b:Publisher>
    <b:City>Cúcuta</b:City>
    <b:Author>
      <b:Author>
        <b:NameList>
          <b:Person>
            <b:Last>Consejo Superior</b:Last>
            <b:First>UFPS</b:First>
          </b:Person>
        </b:NameList>
      </b:Author>
    </b:Author>
    <b:PublicationTitle>Norma</b:PublicationTitle>
    <b:Month>septiembre</b:Month>
    <b:Day>13</b:Day>
    <b:StateProvince>Norte de Santander</b:StateProvince>
    <b:CountryRegion>Colombia</b:CountryRegion>
    <b:RefOrder>1</b:RefOrder>
  </b:Source>
</b:Sources>
</file>

<file path=customXml/itemProps1.xml><?xml version="1.0" encoding="utf-8"?>
<ds:datastoreItem xmlns:ds="http://schemas.openxmlformats.org/officeDocument/2006/customXml" ds:itemID="{84D6BBA6-7A7A-455F-999D-A961BEBB5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48e10-e04f-4897-abaa-83904290e533"/>
    <ds:schemaRef ds:uri="9fc180aa-c79f-48a6-91c6-f8f117130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8F0135-F8DD-48D3-8666-F519895B2EAF}">
  <ds:schemaRefs>
    <ds:schemaRef ds:uri="http://schemas.microsoft.com/sharepoint/v3/contenttype/forms"/>
  </ds:schemaRefs>
</ds:datastoreItem>
</file>

<file path=customXml/itemProps3.xml><?xml version="1.0" encoding="utf-8"?>
<ds:datastoreItem xmlns:ds="http://schemas.openxmlformats.org/officeDocument/2006/customXml" ds:itemID="{372708A2-8C87-4A7F-A575-A6374FC492BC}">
  <ds:schemaRefs>
    <ds:schemaRef ds:uri="84a48e10-e04f-4897-abaa-83904290e533"/>
    <ds:schemaRef ds:uri="http://purl.org/dc/dcmitype/"/>
    <ds:schemaRef ds:uri="http://purl.org/dc/terms/"/>
    <ds:schemaRef ds:uri="9fc180aa-c79f-48a6-91c6-f8f11713005c"/>
    <ds:schemaRef ds:uri="http://www.w3.org/XML/1998/namespac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A0DE1571-872A-43E2-A8CD-B089B97B6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37</Pages>
  <Words>10487</Words>
  <Characters>57679</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Gisselle Gómez Avalos</dc:creator>
  <cp:lastModifiedBy>Gisselle Gómez Avalos</cp:lastModifiedBy>
  <cp:revision>12</cp:revision>
  <cp:lastPrinted>2024-11-25T22:09:00Z</cp:lastPrinted>
  <dcterms:created xsi:type="dcterms:W3CDTF">2024-11-18T18:15:00Z</dcterms:created>
  <dcterms:modified xsi:type="dcterms:W3CDTF">2024-11-26T14:28:00Z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0x010100AF4A70CD75632442BECD41F637FCDF2A</vt:lpwstr>
  </property>
</Properties>
</file>