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E20B9" w14:textId="77777777" w:rsidR="00CF53D6" w:rsidRPr="00431013" w:rsidRDefault="00CF53D6" w:rsidP="00431013">
      <w:pPr>
        <w:pStyle w:val="Default"/>
        <w:jc w:val="center"/>
        <w:rPr>
          <w:rFonts w:ascii="Arial" w:hAnsi="Arial" w:cs="Arial"/>
          <w:b/>
          <w:bCs/>
          <w:color w:val="943634"/>
          <w:kern w:val="24"/>
          <w:lang w:val="es-CR"/>
        </w:rPr>
      </w:pPr>
      <w:r w:rsidRPr="00431013">
        <w:rPr>
          <w:rFonts w:ascii="Arial" w:hAnsi="Arial" w:cs="Arial"/>
          <w:b/>
          <w:bCs/>
          <w:color w:val="943634"/>
          <w:kern w:val="24"/>
          <w:lang w:val="es-CR"/>
        </w:rPr>
        <w:t>Incorporación de los simuladores de gestión de negocios como parte de las técnicas de aprendizaje en la enseñanza superior</w:t>
      </w:r>
    </w:p>
    <w:p w14:paraId="065A0BCA" w14:textId="77777777" w:rsidR="00CF53D6" w:rsidRPr="00431013" w:rsidRDefault="00CF53D6" w:rsidP="00431013">
      <w:pPr>
        <w:pStyle w:val="Default"/>
        <w:jc w:val="center"/>
        <w:rPr>
          <w:rFonts w:ascii="Arial" w:hAnsi="Arial" w:cs="Arial"/>
          <w:b/>
          <w:bCs/>
          <w:color w:val="943634"/>
          <w:kern w:val="24"/>
          <w:lang w:val="es-CR"/>
        </w:rPr>
      </w:pPr>
    </w:p>
    <w:p w14:paraId="4782E8CC" w14:textId="77777777" w:rsidR="00CF53D6" w:rsidRPr="00C167F1" w:rsidRDefault="00CF53D6" w:rsidP="00431013">
      <w:pPr>
        <w:pStyle w:val="Default"/>
        <w:jc w:val="center"/>
        <w:rPr>
          <w:rFonts w:ascii="Arial" w:hAnsi="Arial" w:cs="Arial"/>
          <w:b/>
          <w:bCs/>
          <w:color w:val="943634"/>
          <w:kern w:val="24"/>
        </w:rPr>
      </w:pPr>
      <w:r w:rsidRPr="00C167F1">
        <w:rPr>
          <w:rFonts w:ascii="Arial" w:hAnsi="Arial" w:cs="Arial"/>
          <w:b/>
          <w:bCs/>
          <w:color w:val="943634"/>
          <w:kern w:val="24"/>
        </w:rPr>
        <w:t>Incorporation of the business management simulators as part of the learning techniques in higher education</w:t>
      </w:r>
    </w:p>
    <w:p w14:paraId="20DE5CE2" w14:textId="77777777" w:rsidR="00CF53D6" w:rsidRPr="00E43AE5" w:rsidRDefault="00CF53D6" w:rsidP="00E43AE5">
      <w:pPr>
        <w:pStyle w:val="Default"/>
        <w:jc w:val="center"/>
        <w:rPr>
          <w:rFonts w:ascii="Arial" w:hAnsi="Arial" w:cs="Arial"/>
          <w:b/>
          <w:bCs/>
          <w:color w:val="943634"/>
          <w:kern w:val="24"/>
        </w:rPr>
      </w:pPr>
    </w:p>
    <w:p w14:paraId="77D71279" w14:textId="77777777" w:rsidR="0084644F" w:rsidRPr="00010783" w:rsidRDefault="0084644F" w:rsidP="00CF030C">
      <w:pPr>
        <w:spacing w:after="0" w:line="240" w:lineRule="auto"/>
        <w:jc w:val="center"/>
        <w:rPr>
          <w:rStyle w:val="fontstyle41"/>
          <w:rFonts w:ascii="Arial" w:hAnsi="Arial" w:cs="Arial"/>
          <w:b/>
          <w:color w:val="auto"/>
          <w:lang w:val="en-US"/>
        </w:rPr>
      </w:pPr>
    </w:p>
    <w:p w14:paraId="6ACB8788" w14:textId="77777777" w:rsidR="00CF53D6" w:rsidRPr="00010783" w:rsidRDefault="00CF53D6" w:rsidP="00CF53D6">
      <w:pPr>
        <w:spacing w:after="0" w:line="240" w:lineRule="auto"/>
        <w:jc w:val="right"/>
        <w:rPr>
          <w:rFonts w:ascii="Arial" w:hAnsi="Arial" w:cs="Arial"/>
          <w:b/>
          <w:sz w:val="24"/>
          <w:szCs w:val="24"/>
        </w:rPr>
      </w:pPr>
      <w:r w:rsidRPr="00010783">
        <w:rPr>
          <w:rFonts w:ascii="Arial" w:hAnsi="Arial" w:cs="Arial"/>
          <w:b/>
          <w:sz w:val="24"/>
          <w:szCs w:val="24"/>
        </w:rPr>
        <w:t>Álvaro García-Otárola</w:t>
      </w:r>
      <w:r w:rsidRPr="00010783">
        <w:rPr>
          <w:rStyle w:val="FootnoteReference"/>
          <w:rFonts w:ascii="Arial" w:hAnsi="Arial" w:cs="Arial"/>
          <w:b/>
          <w:sz w:val="24"/>
          <w:szCs w:val="24"/>
        </w:rPr>
        <w:footnoteReference w:id="1"/>
      </w:r>
    </w:p>
    <w:p w14:paraId="1D1B61E5" w14:textId="77777777" w:rsidR="00CF53D6" w:rsidRPr="00010783" w:rsidRDefault="00CF53D6" w:rsidP="00CF53D6">
      <w:pPr>
        <w:spacing w:after="0" w:line="240" w:lineRule="auto"/>
        <w:jc w:val="right"/>
        <w:rPr>
          <w:rStyle w:val="Hyperlink"/>
          <w:rFonts w:ascii="Arial" w:hAnsi="Arial" w:cs="Arial"/>
          <w:b/>
          <w:color w:val="auto"/>
          <w:sz w:val="24"/>
          <w:szCs w:val="24"/>
          <w:u w:val="none"/>
        </w:rPr>
      </w:pPr>
      <w:r w:rsidRPr="00010783">
        <w:rPr>
          <w:rFonts w:ascii="Arial" w:hAnsi="Arial" w:cs="Arial"/>
          <w:b/>
          <w:sz w:val="24"/>
          <w:szCs w:val="24"/>
        </w:rPr>
        <w:t xml:space="preserve"> </w:t>
      </w:r>
      <w:hyperlink r:id="rId8" w:history="1">
        <w:r w:rsidRPr="00010783">
          <w:rPr>
            <w:rStyle w:val="Hyperlink"/>
            <w:rFonts w:ascii="Arial" w:hAnsi="Arial" w:cs="Arial"/>
            <w:b/>
            <w:color w:val="auto"/>
            <w:sz w:val="24"/>
            <w:szCs w:val="24"/>
            <w:u w:val="none"/>
          </w:rPr>
          <w:t>agarcia@uned.ac.cr</w:t>
        </w:r>
      </w:hyperlink>
    </w:p>
    <w:p w14:paraId="3E8760D6" w14:textId="77777777" w:rsidR="00CF53D6" w:rsidRPr="00010783" w:rsidRDefault="00CF53D6" w:rsidP="00CF53D6">
      <w:pPr>
        <w:spacing w:after="0" w:line="240" w:lineRule="auto"/>
        <w:jc w:val="right"/>
        <w:rPr>
          <w:rFonts w:ascii="Arial" w:hAnsi="Arial" w:cs="Arial"/>
          <w:b/>
          <w:sz w:val="24"/>
          <w:szCs w:val="24"/>
        </w:rPr>
      </w:pPr>
      <w:r w:rsidRPr="00010783">
        <w:rPr>
          <w:rFonts w:ascii="Arial" w:hAnsi="Arial" w:cs="Arial"/>
          <w:b/>
          <w:sz w:val="24"/>
          <w:szCs w:val="24"/>
        </w:rPr>
        <w:t>María Gabriela Romero-Valverde</w:t>
      </w:r>
      <w:r w:rsidRPr="00010783">
        <w:rPr>
          <w:rStyle w:val="FootnoteReference"/>
          <w:rFonts w:ascii="Arial" w:hAnsi="Arial" w:cs="Arial"/>
          <w:b/>
          <w:sz w:val="24"/>
          <w:szCs w:val="24"/>
        </w:rPr>
        <w:footnoteReference w:id="2"/>
      </w:r>
    </w:p>
    <w:p w14:paraId="6A9AD8FE" w14:textId="77777777" w:rsidR="00CF53D6" w:rsidRPr="00010783" w:rsidRDefault="00CF53D6" w:rsidP="00CF53D6">
      <w:pPr>
        <w:spacing w:after="0" w:line="240" w:lineRule="auto"/>
        <w:jc w:val="right"/>
        <w:rPr>
          <w:rStyle w:val="Hyperlink"/>
          <w:rFonts w:ascii="Arial" w:hAnsi="Arial" w:cs="Arial"/>
          <w:b/>
          <w:color w:val="auto"/>
          <w:sz w:val="24"/>
          <w:szCs w:val="24"/>
          <w:u w:val="none"/>
        </w:rPr>
      </w:pPr>
      <w:r w:rsidRPr="00010783">
        <w:rPr>
          <w:rFonts w:ascii="Arial" w:hAnsi="Arial" w:cs="Arial"/>
          <w:b/>
          <w:sz w:val="24"/>
          <w:szCs w:val="24"/>
        </w:rPr>
        <w:t xml:space="preserve"> </w:t>
      </w:r>
      <w:hyperlink r:id="rId9" w:history="1">
        <w:r w:rsidRPr="00010783">
          <w:rPr>
            <w:rStyle w:val="Hyperlink"/>
            <w:rFonts w:ascii="Arial" w:hAnsi="Arial" w:cs="Arial"/>
            <w:b/>
            <w:color w:val="auto"/>
            <w:sz w:val="24"/>
            <w:szCs w:val="24"/>
            <w:u w:val="none"/>
          </w:rPr>
          <w:t>mromerov@uned.ac.cr</w:t>
        </w:r>
      </w:hyperlink>
    </w:p>
    <w:p w14:paraId="2E9F32A0" w14:textId="51836DA7" w:rsidR="00E43AE5" w:rsidRPr="00C167F1" w:rsidRDefault="00CF53D6" w:rsidP="00CF53D6">
      <w:pPr>
        <w:spacing w:after="0" w:line="240" w:lineRule="auto"/>
        <w:jc w:val="right"/>
        <w:rPr>
          <w:rStyle w:val="fontstyle41"/>
          <w:rFonts w:ascii="Arial" w:hAnsi="Arial" w:cs="Arial"/>
          <w:color w:val="auto"/>
        </w:rPr>
      </w:pPr>
      <w:r w:rsidRPr="00010783">
        <w:rPr>
          <w:rStyle w:val="Hyperlink"/>
          <w:rFonts w:ascii="Arial" w:hAnsi="Arial" w:cs="Arial"/>
          <w:b/>
          <w:color w:val="auto"/>
          <w:sz w:val="24"/>
          <w:szCs w:val="24"/>
          <w:u w:val="none"/>
        </w:rPr>
        <w:t>Universidad Estatal a Distancia, Costa Rica</w:t>
      </w:r>
    </w:p>
    <w:p w14:paraId="196D15BD" w14:textId="77777777" w:rsidR="00584F8B" w:rsidRPr="00C167F1" w:rsidRDefault="00584F8B" w:rsidP="00CF030C">
      <w:pPr>
        <w:spacing w:after="0" w:line="240" w:lineRule="auto"/>
        <w:jc w:val="center"/>
        <w:rPr>
          <w:rStyle w:val="fontstyle41"/>
          <w:rFonts w:ascii="Arial" w:hAnsi="Arial" w:cs="Arial"/>
          <w:color w:val="auto"/>
        </w:rPr>
      </w:pPr>
    </w:p>
    <w:p w14:paraId="0B42A2EA" w14:textId="77777777" w:rsidR="00E43AE5" w:rsidRDefault="00E43AE5" w:rsidP="00E43AE5">
      <w:pPr>
        <w:autoSpaceDE w:val="0"/>
        <w:autoSpaceDN w:val="0"/>
        <w:adjustRightInd w:val="0"/>
        <w:spacing w:line="360" w:lineRule="auto"/>
        <w:jc w:val="both"/>
        <w:rPr>
          <w:rFonts w:ascii="Arial" w:hAnsi="Arial" w:cs="Arial"/>
          <w:b/>
          <w:bCs/>
          <w:color w:val="333333"/>
          <w:sz w:val="24"/>
          <w:szCs w:val="24"/>
          <w:lang w:eastAsia="es-ES"/>
        </w:rPr>
      </w:pPr>
    </w:p>
    <w:p w14:paraId="016BB1E6" w14:textId="50075F6E" w:rsidR="00105AB1" w:rsidRPr="00105AB1" w:rsidRDefault="00105AB1" w:rsidP="00105AB1">
      <w:pPr>
        <w:pStyle w:val="NoSpacing"/>
        <w:spacing w:line="360" w:lineRule="auto"/>
        <w:jc w:val="center"/>
        <w:outlineLvl w:val="0"/>
        <w:rPr>
          <w:rStyle w:val="Hyperlink"/>
          <w:rFonts w:ascii="Liberation Serif" w:eastAsiaTheme="minorHAnsi" w:hAnsi="Liberation Serif" w:cstheme="minorBidi"/>
          <w:i/>
          <w:color w:val="0000FF" w:themeColor="hyperlink"/>
          <w:sz w:val="24"/>
          <w:szCs w:val="24"/>
          <w:u w:val="none"/>
          <w:lang w:val="fr-FR"/>
        </w:rPr>
      </w:pPr>
      <w:r w:rsidRPr="00105AB1">
        <w:rPr>
          <w:rStyle w:val="Hyperlink"/>
          <w:rFonts w:ascii="Liberation Serif" w:eastAsiaTheme="minorHAnsi" w:hAnsi="Liberation Serif" w:cstheme="minorBidi"/>
          <w:i/>
          <w:color w:val="0000FF" w:themeColor="hyperlink"/>
          <w:sz w:val="24"/>
          <w:szCs w:val="24"/>
          <w:u w:val="none"/>
          <w:lang w:val="fr-FR"/>
        </w:rPr>
        <w:t xml:space="preserve">DOI : </w:t>
      </w:r>
      <w:hyperlink r:id="rId10" w:history="1">
        <w:r w:rsidR="00705EE3" w:rsidRPr="00657407">
          <w:rPr>
            <w:rStyle w:val="Hyperlink"/>
            <w:rFonts w:ascii="Liberation Serif" w:eastAsiaTheme="minorHAnsi" w:hAnsi="Liberation Serif" w:cstheme="minorBidi"/>
            <w:i/>
            <w:sz w:val="24"/>
            <w:szCs w:val="24"/>
            <w:lang w:val="fr-FR"/>
          </w:rPr>
          <w:t>http://dx.doi.org/10.22458/caes.v9i2.2242</w:t>
        </w:r>
      </w:hyperlink>
    </w:p>
    <w:p w14:paraId="23D4372A" w14:textId="77777777" w:rsidR="00E457FF" w:rsidRPr="00E457FF" w:rsidRDefault="00E457FF" w:rsidP="005B4FD1">
      <w:pPr>
        <w:pStyle w:val="NoSpacing"/>
        <w:spacing w:line="360" w:lineRule="auto"/>
        <w:jc w:val="center"/>
        <w:outlineLvl w:val="0"/>
        <w:rPr>
          <w:rStyle w:val="Hyperlink"/>
          <w:rFonts w:ascii="Liberation Serif" w:eastAsiaTheme="minorHAnsi" w:hAnsi="Liberation Serif" w:cstheme="minorBidi"/>
          <w:i/>
          <w:color w:val="0000FF" w:themeColor="hyperlink"/>
          <w:sz w:val="24"/>
          <w:szCs w:val="24"/>
          <w:u w:val="none"/>
          <w:lang w:val="fr-FR"/>
        </w:rPr>
      </w:pPr>
    </w:p>
    <w:p w14:paraId="167091F9" w14:textId="77777777" w:rsidR="00E43AE5" w:rsidRDefault="00E43AE5" w:rsidP="00E43AE5">
      <w:pPr>
        <w:pStyle w:val="NoSpacing"/>
        <w:spacing w:line="360" w:lineRule="auto"/>
        <w:jc w:val="center"/>
        <w:outlineLvl w:val="0"/>
        <w:rPr>
          <w:rFonts w:ascii="Arial" w:hAnsi="Arial" w:cs="Arial"/>
          <w:sz w:val="24"/>
          <w:szCs w:val="24"/>
          <w:lang w:eastAsia="es-CR"/>
        </w:rPr>
      </w:pPr>
      <w:r>
        <w:rPr>
          <w:rFonts w:ascii="Arial" w:hAnsi="Arial" w:cs="Arial"/>
          <w:sz w:val="24"/>
          <w:szCs w:val="24"/>
        </w:rPr>
        <w:t>Volumen 9, Número 2</w:t>
      </w:r>
    </w:p>
    <w:p w14:paraId="779CC250" w14:textId="77777777" w:rsidR="00E43AE5" w:rsidRPr="006A4988" w:rsidRDefault="00E43AE5" w:rsidP="00E43AE5">
      <w:pPr>
        <w:pStyle w:val="NoSpacing"/>
        <w:spacing w:line="360" w:lineRule="auto"/>
        <w:jc w:val="center"/>
        <w:rPr>
          <w:rFonts w:ascii="Arial" w:eastAsia="Times New Roman" w:hAnsi="Arial" w:cs="Arial"/>
          <w:sz w:val="24"/>
          <w:szCs w:val="24"/>
        </w:rPr>
      </w:pPr>
      <w:r>
        <w:rPr>
          <w:rFonts w:ascii="Arial" w:hAnsi="Arial" w:cs="Arial"/>
          <w:sz w:val="24"/>
          <w:szCs w:val="24"/>
        </w:rPr>
        <w:t>30 de noviembre de 2018</w:t>
      </w:r>
    </w:p>
    <w:p w14:paraId="53D7747E" w14:textId="10B35B0A" w:rsidR="00E43AE5" w:rsidRDefault="00E43AE5" w:rsidP="00E43AE5">
      <w:pPr>
        <w:pStyle w:val="NoSpacing"/>
        <w:spacing w:line="360" w:lineRule="auto"/>
        <w:jc w:val="center"/>
        <w:rPr>
          <w:rFonts w:ascii="Arial" w:hAnsi="Arial" w:cs="Arial"/>
          <w:sz w:val="24"/>
          <w:szCs w:val="24"/>
        </w:rPr>
      </w:pPr>
      <w:r>
        <w:rPr>
          <w:rFonts w:ascii="Arial" w:hAnsi="Arial" w:cs="Arial"/>
          <w:sz w:val="24"/>
          <w:szCs w:val="24"/>
        </w:rPr>
        <w:t>pp</w:t>
      </w:r>
      <w:r w:rsidRPr="00F57595">
        <w:rPr>
          <w:rFonts w:ascii="Arial" w:hAnsi="Arial" w:cs="Arial"/>
          <w:sz w:val="24"/>
          <w:szCs w:val="24"/>
        </w:rPr>
        <w:t xml:space="preserve">. </w:t>
      </w:r>
      <w:r w:rsidR="00D26823">
        <w:rPr>
          <w:rFonts w:ascii="Arial" w:hAnsi="Arial" w:cs="Arial"/>
          <w:sz w:val="24"/>
          <w:szCs w:val="24"/>
        </w:rPr>
        <w:t>3</w:t>
      </w:r>
      <w:r w:rsidR="00C66265">
        <w:rPr>
          <w:rFonts w:ascii="Arial" w:hAnsi="Arial" w:cs="Arial"/>
          <w:sz w:val="24"/>
          <w:szCs w:val="24"/>
        </w:rPr>
        <w:t>27</w:t>
      </w:r>
      <w:r w:rsidR="001F529F">
        <w:rPr>
          <w:rFonts w:ascii="Arial" w:hAnsi="Arial" w:cs="Arial"/>
          <w:sz w:val="24"/>
          <w:szCs w:val="24"/>
        </w:rPr>
        <w:t xml:space="preserve"> </w:t>
      </w:r>
      <w:r>
        <w:rPr>
          <w:rFonts w:ascii="Arial" w:hAnsi="Arial" w:cs="Arial"/>
          <w:sz w:val="24"/>
          <w:szCs w:val="24"/>
        </w:rPr>
        <w:t>-</w:t>
      </w:r>
      <w:r w:rsidR="001F529F">
        <w:rPr>
          <w:rFonts w:ascii="Arial" w:hAnsi="Arial" w:cs="Arial"/>
          <w:sz w:val="24"/>
          <w:szCs w:val="24"/>
        </w:rPr>
        <w:t xml:space="preserve"> </w:t>
      </w:r>
      <w:r w:rsidR="00D26823">
        <w:rPr>
          <w:rFonts w:ascii="Arial" w:hAnsi="Arial" w:cs="Arial"/>
          <w:sz w:val="24"/>
          <w:szCs w:val="24"/>
        </w:rPr>
        <w:t>3</w:t>
      </w:r>
      <w:r w:rsidR="00C66265">
        <w:rPr>
          <w:rFonts w:ascii="Arial" w:hAnsi="Arial" w:cs="Arial"/>
          <w:sz w:val="24"/>
          <w:szCs w:val="24"/>
        </w:rPr>
        <w:t>57</w:t>
      </w:r>
    </w:p>
    <w:p w14:paraId="23A812AE" w14:textId="77777777" w:rsidR="00CF53D6" w:rsidRDefault="00CF53D6" w:rsidP="00CF53D6">
      <w:pPr>
        <w:spacing w:after="0" w:line="240" w:lineRule="auto"/>
        <w:jc w:val="right"/>
        <w:rPr>
          <w:rFonts w:ascii="Arial" w:hAnsi="Arial" w:cs="Arial"/>
          <w:color w:val="0000FF" w:themeColor="hyperlink"/>
          <w:sz w:val="24"/>
          <w:szCs w:val="24"/>
          <w:u w:val="single"/>
        </w:rPr>
      </w:pPr>
    </w:p>
    <w:p w14:paraId="10B21BD7" w14:textId="77777777" w:rsidR="00E04EEF" w:rsidRDefault="00E04EEF" w:rsidP="00CF53D6">
      <w:pPr>
        <w:spacing w:after="0" w:line="240" w:lineRule="auto"/>
        <w:jc w:val="right"/>
        <w:rPr>
          <w:rFonts w:ascii="Arial" w:hAnsi="Arial" w:cs="Arial"/>
          <w:color w:val="0000FF" w:themeColor="hyperlink"/>
          <w:sz w:val="24"/>
          <w:szCs w:val="24"/>
          <w:u w:val="single"/>
        </w:rPr>
      </w:pPr>
    </w:p>
    <w:p w14:paraId="44636A8B" w14:textId="77777777" w:rsidR="00431013" w:rsidRPr="0073403E" w:rsidRDefault="00431013" w:rsidP="00CF53D6">
      <w:pPr>
        <w:spacing w:after="0" w:line="240" w:lineRule="auto"/>
        <w:jc w:val="right"/>
        <w:rPr>
          <w:rFonts w:ascii="Arial" w:hAnsi="Arial" w:cs="Arial"/>
          <w:color w:val="0000FF" w:themeColor="hyperlink"/>
          <w:sz w:val="24"/>
          <w:szCs w:val="24"/>
          <w:u w:val="single"/>
        </w:rPr>
      </w:pPr>
    </w:p>
    <w:p w14:paraId="23D7AAA6" w14:textId="77777777" w:rsidR="00CF53D6" w:rsidRPr="00E379E0" w:rsidRDefault="00CF53D6" w:rsidP="00CF53D6">
      <w:pPr>
        <w:spacing w:after="0" w:line="240" w:lineRule="auto"/>
        <w:jc w:val="both"/>
        <w:outlineLvl w:val="0"/>
        <w:rPr>
          <w:rFonts w:ascii="Arial" w:eastAsia="Calibri" w:hAnsi="Arial" w:cs="Arial"/>
          <w:sz w:val="24"/>
          <w:szCs w:val="24"/>
          <w:lang w:val="es-ES"/>
        </w:rPr>
      </w:pPr>
      <w:r w:rsidRPr="00E379E0">
        <w:rPr>
          <w:rFonts w:ascii="Arial" w:eastAsia="Calibri" w:hAnsi="Arial" w:cs="Arial"/>
          <w:sz w:val="24"/>
          <w:szCs w:val="24"/>
          <w:lang w:val="es-ES"/>
        </w:rPr>
        <w:t>Recibido: 13 de marzo de 2018</w:t>
      </w:r>
    </w:p>
    <w:p w14:paraId="6D49D453" w14:textId="77777777" w:rsidR="00431013" w:rsidRPr="00E379E0" w:rsidRDefault="00431013" w:rsidP="00CF53D6">
      <w:pPr>
        <w:spacing w:after="0" w:line="240" w:lineRule="auto"/>
        <w:jc w:val="both"/>
        <w:outlineLvl w:val="0"/>
        <w:rPr>
          <w:rFonts w:ascii="Arial" w:eastAsia="Calibri" w:hAnsi="Arial" w:cs="Arial"/>
          <w:sz w:val="24"/>
          <w:szCs w:val="24"/>
          <w:lang w:val="es-ES"/>
        </w:rPr>
      </w:pPr>
    </w:p>
    <w:p w14:paraId="23BA752D" w14:textId="11722D62" w:rsidR="00CF53D6" w:rsidRDefault="00CF53D6" w:rsidP="00CF53D6">
      <w:pPr>
        <w:tabs>
          <w:tab w:val="left" w:pos="3343"/>
        </w:tabs>
        <w:spacing w:after="0" w:line="240" w:lineRule="auto"/>
        <w:rPr>
          <w:rFonts w:ascii="Arial" w:hAnsi="Arial" w:cs="Arial"/>
        </w:rPr>
      </w:pPr>
      <w:r w:rsidRPr="00E379E0">
        <w:rPr>
          <w:rFonts w:ascii="Arial" w:hAnsi="Arial" w:cs="Arial"/>
        </w:rPr>
        <w:t>Aprobado</w:t>
      </w:r>
      <w:r w:rsidR="00E379E0" w:rsidRPr="00E379E0">
        <w:rPr>
          <w:rFonts w:ascii="Arial" w:hAnsi="Arial" w:cs="Arial"/>
        </w:rPr>
        <w:t>:</w:t>
      </w:r>
      <w:r w:rsidR="00C167F1">
        <w:rPr>
          <w:rFonts w:ascii="Arial" w:hAnsi="Arial" w:cs="Arial"/>
        </w:rPr>
        <w:t xml:space="preserve"> </w:t>
      </w:r>
      <w:r w:rsidR="00E379E0" w:rsidRPr="00E379E0">
        <w:rPr>
          <w:rFonts w:ascii="Arial" w:hAnsi="Arial" w:cs="Arial"/>
        </w:rPr>
        <w:t xml:space="preserve">25 de octubre de </w:t>
      </w:r>
      <w:r w:rsidRPr="00E379E0">
        <w:rPr>
          <w:rFonts w:ascii="Arial" w:hAnsi="Arial" w:cs="Arial"/>
        </w:rPr>
        <w:t>2018</w:t>
      </w:r>
    </w:p>
    <w:p w14:paraId="472092B3" w14:textId="77777777" w:rsidR="00431013" w:rsidRDefault="00431013" w:rsidP="00CF53D6">
      <w:pPr>
        <w:tabs>
          <w:tab w:val="left" w:pos="3343"/>
        </w:tabs>
        <w:spacing w:after="0" w:line="240" w:lineRule="auto"/>
        <w:rPr>
          <w:rFonts w:ascii="Arial" w:hAnsi="Arial" w:cs="Arial"/>
        </w:rPr>
      </w:pPr>
    </w:p>
    <w:p w14:paraId="60C8C172" w14:textId="77777777" w:rsidR="00E04EEF" w:rsidRPr="0020076A" w:rsidRDefault="00E04EEF" w:rsidP="00CF53D6">
      <w:pPr>
        <w:tabs>
          <w:tab w:val="left" w:pos="3343"/>
        </w:tabs>
        <w:spacing w:after="0" w:line="240" w:lineRule="auto"/>
        <w:rPr>
          <w:rFonts w:ascii="Arial" w:hAnsi="Arial" w:cs="Arial"/>
        </w:rPr>
      </w:pPr>
    </w:p>
    <w:p w14:paraId="59EDDF17" w14:textId="77777777" w:rsidR="00CF53D6" w:rsidRPr="0020076A" w:rsidRDefault="00CF53D6" w:rsidP="00CF53D6">
      <w:pPr>
        <w:spacing w:after="0" w:line="240" w:lineRule="auto"/>
        <w:jc w:val="both"/>
        <w:rPr>
          <w:rFonts w:ascii="Arial" w:hAnsi="Arial" w:cs="Arial"/>
          <w:b/>
          <w:sz w:val="24"/>
          <w:szCs w:val="24"/>
        </w:rPr>
      </w:pPr>
      <w:r w:rsidRPr="0020076A">
        <w:rPr>
          <w:rFonts w:ascii="Arial" w:hAnsi="Arial" w:cs="Arial"/>
          <w:b/>
          <w:sz w:val="24"/>
          <w:szCs w:val="24"/>
        </w:rPr>
        <w:lastRenderedPageBreak/>
        <w:t>Resumen</w:t>
      </w:r>
    </w:p>
    <w:p w14:paraId="15946D78" w14:textId="77777777" w:rsidR="00CF53D6" w:rsidRPr="0020076A" w:rsidRDefault="00CF53D6" w:rsidP="00CF53D6">
      <w:pPr>
        <w:spacing w:after="0" w:line="240" w:lineRule="auto"/>
        <w:jc w:val="both"/>
        <w:rPr>
          <w:rFonts w:ascii="Arial" w:hAnsi="Arial" w:cs="Arial"/>
          <w:b/>
          <w:sz w:val="24"/>
          <w:szCs w:val="24"/>
        </w:rPr>
      </w:pPr>
    </w:p>
    <w:p w14:paraId="7A384E96" w14:textId="77777777" w:rsidR="00CF53D6" w:rsidRPr="0020076A" w:rsidRDefault="00CF53D6" w:rsidP="00CF53D6">
      <w:pPr>
        <w:spacing w:after="0" w:line="240" w:lineRule="auto"/>
        <w:jc w:val="both"/>
        <w:rPr>
          <w:rFonts w:ascii="Arial" w:hAnsi="Arial" w:cs="Arial"/>
          <w:sz w:val="24"/>
          <w:szCs w:val="24"/>
        </w:rPr>
      </w:pPr>
      <w:r w:rsidRPr="0020076A">
        <w:rPr>
          <w:rFonts w:ascii="Arial" w:hAnsi="Arial" w:cs="Arial"/>
          <w:sz w:val="24"/>
          <w:szCs w:val="24"/>
        </w:rPr>
        <w:t>El presente artículo aborda el tema de los simuladores de gestión de negocios como parte de las técnicas de aprendizaje que pueden utilizarse en la enseñanza superior</w:t>
      </w:r>
      <w:r>
        <w:rPr>
          <w:rFonts w:ascii="Arial" w:hAnsi="Arial" w:cs="Arial"/>
          <w:sz w:val="24"/>
          <w:szCs w:val="24"/>
        </w:rPr>
        <w:t>;</w:t>
      </w:r>
      <w:r w:rsidRPr="0020076A">
        <w:rPr>
          <w:rFonts w:ascii="Arial" w:hAnsi="Arial" w:cs="Arial"/>
          <w:sz w:val="24"/>
          <w:szCs w:val="24"/>
        </w:rPr>
        <w:t xml:space="preserve"> </w:t>
      </w:r>
      <w:r>
        <w:rPr>
          <w:rFonts w:ascii="Arial" w:hAnsi="Arial" w:cs="Arial"/>
          <w:sz w:val="24"/>
          <w:szCs w:val="24"/>
        </w:rPr>
        <w:t>f</w:t>
      </w:r>
      <w:r w:rsidRPr="0020076A">
        <w:rPr>
          <w:rFonts w:ascii="Arial" w:hAnsi="Arial" w:cs="Arial"/>
          <w:sz w:val="24"/>
          <w:szCs w:val="24"/>
        </w:rPr>
        <w:t>ue realizado a partir de la investigación teórica de la técnica de simulación referencia</w:t>
      </w:r>
      <w:r>
        <w:rPr>
          <w:rFonts w:ascii="Arial" w:hAnsi="Arial" w:cs="Arial"/>
          <w:sz w:val="24"/>
          <w:szCs w:val="24"/>
        </w:rPr>
        <w:t>da</w:t>
      </w:r>
      <w:r w:rsidRPr="0020076A">
        <w:rPr>
          <w:rFonts w:ascii="Arial" w:hAnsi="Arial" w:cs="Arial"/>
          <w:sz w:val="24"/>
          <w:szCs w:val="24"/>
        </w:rPr>
        <w:t xml:space="preserve"> a la práctica universitaria. El documento plantea una experiencia de simulación de gestión de negocios, organizada para los estudiantes de la carrera de Administración de Empresas de la UNED. </w:t>
      </w:r>
      <w:r>
        <w:rPr>
          <w:rFonts w:ascii="Arial" w:hAnsi="Arial" w:cs="Arial"/>
          <w:sz w:val="24"/>
          <w:szCs w:val="24"/>
        </w:rPr>
        <w:t>Se</w:t>
      </w:r>
      <w:r w:rsidRPr="0020076A">
        <w:rPr>
          <w:rFonts w:ascii="Arial" w:hAnsi="Arial" w:cs="Arial"/>
          <w:sz w:val="24"/>
          <w:szCs w:val="24"/>
        </w:rPr>
        <w:t xml:space="preserve"> muestra</w:t>
      </w:r>
      <w:r>
        <w:rPr>
          <w:rFonts w:ascii="Arial" w:hAnsi="Arial" w:cs="Arial"/>
          <w:sz w:val="24"/>
          <w:szCs w:val="24"/>
        </w:rPr>
        <w:t>n</w:t>
      </w:r>
      <w:r w:rsidRPr="0020076A">
        <w:rPr>
          <w:rFonts w:ascii="Arial" w:hAnsi="Arial" w:cs="Arial"/>
          <w:sz w:val="24"/>
          <w:szCs w:val="24"/>
        </w:rPr>
        <w:t xml:space="preserve"> los datos obtenidos a partir del instrumento de evaluación de la experiencia de simulación de gestión de negocios y de la realimentación obtenida del grupo focal de estudiantes que participaron de la misma</w:t>
      </w:r>
      <w:r>
        <w:rPr>
          <w:rFonts w:ascii="Arial" w:hAnsi="Arial" w:cs="Arial"/>
          <w:sz w:val="24"/>
          <w:szCs w:val="24"/>
        </w:rPr>
        <w:t>. Así se obtuvieron</w:t>
      </w:r>
      <w:r w:rsidRPr="0020076A">
        <w:rPr>
          <w:rFonts w:ascii="Arial" w:hAnsi="Arial" w:cs="Arial"/>
          <w:sz w:val="24"/>
          <w:szCs w:val="24"/>
        </w:rPr>
        <w:t xml:space="preserve"> resultados que permiten determinar la conveniencia de utilizar los simuladores </w:t>
      </w:r>
      <w:r>
        <w:rPr>
          <w:rFonts w:ascii="Arial" w:hAnsi="Arial" w:cs="Arial"/>
          <w:sz w:val="24"/>
          <w:szCs w:val="24"/>
        </w:rPr>
        <w:t>citados</w:t>
      </w:r>
      <w:r w:rsidRPr="0020076A">
        <w:rPr>
          <w:rFonts w:ascii="Arial" w:hAnsi="Arial" w:cs="Arial"/>
          <w:sz w:val="24"/>
          <w:szCs w:val="24"/>
        </w:rPr>
        <w:t xml:space="preserve"> en algunos cursos propios de la carrera citada, visualizándose esa técnica como un eslabón importante entre la teoría y la práctica en cuanto a estrategia empresarial.</w:t>
      </w:r>
      <w:r w:rsidRPr="0020076A" w:rsidDel="00E72816">
        <w:rPr>
          <w:rFonts w:ascii="Arial" w:hAnsi="Arial" w:cs="Arial"/>
          <w:sz w:val="24"/>
          <w:szCs w:val="24"/>
        </w:rPr>
        <w:t xml:space="preserve"> </w:t>
      </w:r>
    </w:p>
    <w:p w14:paraId="5D2BC0F5" w14:textId="77777777" w:rsidR="00CF53D6" w:rsidRPr="0020076A" w:rsidRDefault="00CF53D6" w:rsidP="00CF53D6">
      <w:pPr>
        <w:spacing w:after="0" w:line="240" w:lineRule="auto"/>
        <w:jc w:val="both"/>
        <w:rPr>
          <w:rFonts w:ascii="Arial" w:hAnsi="Arial" w:cs="Arial"/>
          <w:sz w:val="24"/>
          <w:szCs w:val="24"/>
        </w:rPr>
      </w:pPr>
    </w:p>
    <w:p w14:paraId="72966991" w14:textId="77777777" w:rsidR="00CF53D6" w:rsidRPr="0020076A" w:rsidRDefault="00CF53D6" w:rsidP="00CF53D6">
      <w:pPr>
        <w:spacing w:after="0" w:line="240" w:lineRule="auto"/>
        <w:jc w:val="both"/>
        <w:rPr>
          <w:rFonts w:ascii="Arial" w:hAnsi="Arial" w:cs="Arial"/>
          <w:sz w:val="24"/>
          <w:szCs w:val="24"/>
        </w:rPr>
      </w:pPr>
      <w:r w:rsidRPr="0020076A">
        <w:rPr>
          <w:rFonts w:ascii="Arial" w:hAnsi="Arial" w:cs="Arial"/>
          <w:b/>
          <w:sz w:val="24"/>
          <w:szCs w:val="24"/>
        </w:rPr>
        <w:t xml:space="preserve">Palabras clave: </w:t>
      </w:r>
      <w:r w:rsidRPr="0020076A">
        <w:rPr>
          <w:rFonts w:ascii="Arial" w:hAnsi="Arial" w:cs="Arial"/>
          <w:sz w:val="24"/>
          <w:szCs w:val="24"/>
        </w:rPr>
        <w:t>Aprendizaje; innovación; simuladores de gestión; técnica de enseñanza; competencia</w:t>
      </w:r>
    </w:p>
    <w:p w14:paraId="0F5CD577" w14:textId="77777777" w:rsidR="00CF53D6" w:rsidRPr="0020076A" w:rsidRDefault="00CF53D6" w:rsidP="00CF53D6">
      <w:pPr>
        <w:spacing w:after="0" w:line="240" w:lineRule="auto"/>
        <w:jc w:val="both"/>
        <w:rPr>
          <w:rFonts w:ascii="Arial" w:hAnsi="Arial" w:cs="Arial"/>
          <w:sz w:val="24"/>
          <w:szCs w:val="24"/>
        </w:rPr>
      </w:pPr>
    </w:p>
    <w:p w14:paraId="7775FE62" w14:textId="77777777" w:rsidR="00CF53D6" w:rsidRDefault="00CF53D6" w:rsidP="00CF53D6">
      <w:pPr>
        <w:spacing w:after="0" w:line="240" w:lineRule="auto"/>
        <w:jc w:val="both"/>
        <w:rPr>
          <w:rFonts w:ascii="Arial" w:hAnsi="Arial" w:cs="Arial"/>
          <w:sz w:val="24"/>
          <w:szCs w:val="24"/>
        </w:rPr>
      </w:pPr>
    </w:p>
    <w:p w14:paraId="07ED7385" w14:textId="5F760B4C" w:rsidR="00E04EEF" w:rsidRPr="00010783" w:rsidRDefault="00E04EEF" w:rsidP="00CF53D6">
      <w:pPr>
        <w:spacing w:after="0" w:line="240" w:lineRule="auto"/>
        <w:jc w:val="both"/>
        <w:rPr>
          <w:rFonts w:ascii="Arial" w:hAnsi="Arial" w:cs="Arial"/>
          <w:b/>
          <w:sz w:val="24"/>
          <w:szCs w:val="24"/>
          <w:lang w:val="en-US"/>
        </w:rPr>
      </w:pPr>
      <w:r w:rsidRPr="00010783">
        <w:rPr>
          <w:rFonts w:ascii="Arial" w:hAnsi="Arial" w:cs="Arial"/>
          <w:b/>
          <w:sz w:val="24"/>
          <w:szCs w:val="24"/>
          <w:lang w:val="en-US"/>
        </w:rPr>
        <w:t>Abstract</w:t>
      </w:r>
    </w:p>
    <w:p w14:paraId="33EC3172" w14:textId="77777777" w:rsidR="00F137D3" w:rsidRPr="00010783" w:rsidRDefault="00F137D3" w:rsidP="00CF53D6">
      <w:pPr>
        <w:spacing w:after="0" w:line="240" w:lineRule="auto"/>
        <w:jc w:val="both"/>
        <w:rPr>
          <w:rFonts w:ascii="Arial" w:hAnsi="Arial" w:cs="Arial"/>
          <w:b/>
          <w:sz w:val="24"/>
          <w:szCs w:val="24"/>
          <w:lang w:val="en-US"/>
        </w:rPr>
      </w:pPr>
    </w:p>
    <w:p w14:paraId="04ACF2BC" w14:textId="77777777" w:rsidR="00CF53D6" w:rsidRPr="00497CA6" w:rsidRDefault="00CF53D6" w:rsidP="00CF53D6">
      <w:pPr>
        <w:spacing w:after="0" w:line="240" w:lineRule="auto"/>
        <w:jc w:val="both"/>
        <w:rPr>
          <w:rFonts w:ascii="Arial" w:hAnsi="Arial" w:cs="Arial"/>
          <w:sz w:val="24"/>
          <w:szCs w:val="24"/>
          <w:lang w:val="en-US"/>
        </w:rPr>
      </w:pPr>
      <w:r w:rsidRPr="00497CA6">
        <w:rPr>
          <w:rFonts w:ascii="Arial" w:hAnsi="Arial" w:cs="Arial"/>
          <w:sz w:val="24"/>
          <w:szCs w:val="24"/>
          <w:lang w:val="en-US"/>
        </w:rPr>
        <w:t xml:space="preserve">The following article addresses the business management simulation subject as part of the knowledge techniques that can be used on the higher teaching. The article was made from the theoretical investigation of the simulation technique and reference this theory to the college practicing. The document also states </w:t>
      </w:r>
      <w:proofErr w:type="spellStart"/>
      <w:proofErr w:type="gramStart"/>
      <w:r w:rsidRPr="00497CA6">
        <w:rPr>
          <w:rFonts w:ascii="Arial" w:hAnsi="Arial" w:cs="Arial"/>
          <w:sz w:val="24"/>
          <w:szCs w:val="24"/>
          <w:lang w:val="en-US"/>
        </w:rPr>
        <w:t>a</w:t>
      </w:r>
      <w:proofErr w:type="spellEnd"/>
      <w:proofErr w:type="gramEnd"/>
      <w:r w:rsidRPr="00497CA6">
        <w:rPr>
          <w:rFonts w:ascii="Arial" w:hAnsi="Arial" w:cs="Arial"/>
          <w:sz w:val="24"/>
          <w:szCs w:val="24"/>
          <w:lang w:val="en-US"/>
        </w:rPr>
        <w:t xml:space="preserve"> experience of business management simulation arranged for the Business Management career on the UNED. Therefore, the data obtained from the aforementioned simulation are exposed from the evaluation instrument and from a focal group; obtaining results that allow to determine the convenience of using the alluded simulators in some of the own courses from the carrier above mentioned, visualizing that technique as an important link between the theory and the practice as it refers in a business strategy.   </w:t>
      </w:r>
    </w:p>
    <w:p w14:paraId="79E8D6CF" w14:textId="77777777" w:rsidR="00CF53D6" w:rsidRPr="0020076A" w:rsidRDefault="00CF53D6" w:rsidP="00CF53D6">
      <w:pPr>
        <w:spacing w:after="0" w:line="240" w:lineRule="auto"/>
        <w:jc w:val="both"/>
        <w:rPr>
          <w:rFonts w:ascii="Arial" w:hAnsi="Arial" w:cs="Arial"/>
          <w:sz w:val="24"/>
          <w:szCs w:val="24"/>
          <w:lang w:val="en-US"/>
        </w:rPr>
      </w:pPr>
    </w:p>
    <w:p w14:paraId="7485AC19" w14:textId="77777777" w:rsidR="00CF53D6" w:rsidRPr="0087407E" w:rsidRDefault="00CF53D6" w:rsidP="00CF53D6">
      <w:pPr>
        <w:spacing w:after="0" w:line="240" w:lineRule="auto"/>
        <w:jc w:val="both"/>
        <w:rPr>
          <w:rFonts w:ascii="Arial" w:hAnsi="Arial" w:cs="Arial"/>
          <w:sz w:val="24"/>
          <w:szCs w:val="24"/>
          <w:lang w:val="en-US"/>
        </w:rPr>
      </w:pPr>
    </w:p>
    <w:p w14:paraId="4728204F" w14:textId="77777777" w:rsidR="00CF53D6" w:rsidRPr="0087407E" w:rsidRDefault="00CF53D6" w:rsidP="00CF53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4"/>
          <w:szCs w:val="24"/>
          <w:lang w:val="en-US"/>
        </w:rPr>
      </w:pPr>
      <w:r w:rsidRPr="0087407E">
        <w:rPr>
          <w:rFonts w:ascii="Arial" w:hAnsi="Arial" w:cs="Arial"/>
          <w:b/>
          <w:sz w:val="24"/>
          <w:szCs w:val="24"/>
          <w:lang w:val="en-US"/>
        </w:rPr>
        <w:t xml:space="preserve">Keywords: </w:t>
      </w:r>
      <w:r w:rsidRPr="0087407E">
        <w:rPr>
          <w:rFonts w:ascii="Arial" w:hAnsi="Arial" w:cs="Arial"/>
          <w:sz w:val="24"/>
          <w:szCs w:val="24"/>
          <w:lang w:val="en-US"/>
        </w:rPr>
        <w:t xml:space="preserve">Learning; Innovation; Management simulators; Technique of education; </w:t>
      </w:r>
      <w:r>
        <w:rPr>
          <w:rFonts w:ascii="Arial" w:hAnsi="Arial" w:cs="Arial"/>
          <w:sz w:val="24"/>
          <w:szCs w:val="24"/>
          <w:lang w:val="en-US"/>
        </w:rPr>
        <w:t>c</w:t>
      </w:r>
      <w:r w:rsidRPr="0087407E">
        <w:rPr>
          <w:rFonts w:ascii="Arial" w:hAnsi="Arial" w:cs="Arial"/>
          <w:sz w:val="24"/>
          <w:szCs w:val="24"/>
          <w:lang w:val="en-US"/>
        </w:rPr>
        <w:t>ompetency</w:t>
      </w:r>
    </w:p>
    <w:p w14:paraId="696C5FD2" w14:textId="77777777" w:rsidR="00CF53D6" w:rsidRDefault="00CF53D6" w:rsidP="00CF53D6">
      <w:pPr>
        <w:spacing w:after="0" w:line="360" w:lineRule="auto"/>
        <w:jc w:val="both"/>
        <w:rPr>
          <w:rFonts w:ascii="Arial" w:hAnsi="Arial" w:cs="Arial"/>
          <w:sz w:val="24"/>
          <w:szCs w:val="24"/>
          <w:lang w:val="en-US"/>
        </w:rPr>
      </w:pPr>
    </w:p>
    <w:p w14:paraId="1BE2D063" w14:textId="77777777" w:rsidR="00E04EEF" w:rsidRDefault="00E04EEF" w:rsidP="00CF53D6">
      <w:pPr>
        <w:spacing w:after="0" w:line="360" w:lineRule="auto"/>
        <w:jc w:val="both"/>
        <w:rPr>
          <w:rFonts w:ascii="Arial" w:hAnsi="Arial" w:cs="Arial"/>
          <w:sz w:val="24"/>
          <w:szCs w:val="24"/>
          <w:lang w:val="en-US"/>
        </w:rPr>
      </w:pPr>
    </w:p>
    <w:p w14:paraId="6761322A" w14:textId="77777777" w:rsidR="00E04EEF" w:rsidRDefault="00E04EEF" w:rsidP="00CF53D6">
      <w:pPr>
        <w:spacing w:after="0" w:line="360" w:lineRule="auto"/>
        <w:jc w:val="both"/>
        <w:rPr>
          <w:rFonts w:ascii="Arial" w:hAnsi="Arial" w:cs="Arial"/>
          <w:sz w:val="24"/>
          <w:szCs w:val="24"/>
          <w:lang w:val="en-US"/>
        </w:rPr>
      </w:pPr>
    </w:p>
    <w:p w14:paraId="16CE6B0C" w14:textId="77777777" w:rsidR="00E04EEF" w:rsidRDefault="00E04EEF" w:rsidP="00CF53D6">
      <w:pPr>
        <w:spacing w:after="0" w:line="360" w:lineRule="auto"/>
        <w:jc w:val="both"/>
        <w:rPr>
          <w:rFonts w:ascii="Arial" w:hAnsi="Arial" w:cs="Arial"/>
          <w:sz w:val="24"/>
          <w:szCs w:val="24"/>
          <w:lang w:val="en-US"/>
        </w:rPr>
      </w:pPr>
    </w:p>
    <w:p w14:paraId="7DA4F56B" w14:textId="77777777" w:rsidR="00CF53D6" w:rsidRPr="002A6E49" w:rsidRDefault="00CF53D6" w:rsidP="00CF53D6">
      <w:pPr>
        <w:pStyle w:val="NormalWeb"/>
        <w:shd w:val="clear" w:color="auto" w:fill="FFFFFF"/>
        <w:spacing w:before="0" w:beforeAutospacing="0" w:after="0" w:afterAutospacing="0" w:line="360" w:lineRule="auto"/>
        <w:jc w:val="both"/>
        <w:textAlignment w:val="baseline"/>
        <w:rPr>
          <w:rFonts w:ascii="Arial" w:hAnsi="Arial" w:cs="Arial"/>
          <w:b/>
        </w:rPr>
      </w:pPr>
      <w:r w:rsidRPr="002A6E49">
        <w:rPr>
          <w:rFonts w:ascii="Arial" w:hAnsi="Arial" w:cs="Arial"/>
          <w:b/>
        </w:rPr>
        <w:t>Introducción</w:t>
      </w:r>
    </w:p>
    <w:p w14:paraId="3C680CEC" w14:textId="77777777" w:rsidR="00CF53D6" w:rsidRDefault="00CF53D6" w:rsidP="00CF53D6">
      <w:pPr>
        <w:pStyle w:val="NormalWeb"/>
        <w:shd w:val="clear" w:color="auto" w:fill="FFFFFF"/>
        <w:spacing w:before="0" w:beforeAutospacing="0" w:after="0" w:afterAutospacing="0" w:line="360" w:lineRule="auto"/>
        <w:jc w:val="both"/>
        <w:textAlignment w:val="baseline"/>
        <w:rPr>
          <w:rFonts w:ascii="Arial" w:hAnsi="Arial" w:cs="Arial"/>
        </w:rPr>
      </w:pPr>
      <w:r w:rsidRPr="00497CA6">
        <w:rPr>
          <w:rFonts w:ascii="Arial" w:hAnsi="Arial" w:cs="Arial"/>
        </w:rPr>
        <w:t>Como institución de educaci</w:t>
      </w:r>
      <w:r w:rsidRPr="00103DA0">
        <w:rPr>
          <w:rFonts w:ascii="Arial" w:hAnsi="Arial" w:cs="Arial"/>
        </w:rPr>
        <w:t>ón superior</w:t>
      </w:r>
      <w:r w:rsidRPr="00497CA6">
        <w:rPr>
          <w:rFonts w:ascii="Arial" w:hAnsi="Arial" w:cs="Arial"/>
        </w:rPr>
        <w:t xml:space="preserve"> desde hace m</w:t>
      </w:r>
      <w:r>
        <w:rPr>
          <w:rFonts w:ascii="Arial" w:hAnsi="Arial" w:cs="Arial"/>
        </w:rPr>
        <w:t xml:space="preserve">ás de 40 años, la Universidad Estatal a Distancia (UNED), ha realizado esfuerzos importantes orientados a una mejora constante de la enseñanza y la calidad de las carreras que imparte a un promedio de </w:t>
      </w:r>
      <w:r w:rsidRPr="00497CA6">
        <w:rPr>
          <w:rFonts w:ascii="Arial" w:hAnsi="Arial" w:cs="Arial"/>
        </w:rPr>
        <w:t>20</w:t>
      </w:r>
      <w:r>
        <w:rPr>
          <w:rFonts w:ascii="Arial" w:hAnsi="Arial" w:cs="Arial"/>
        </w:rPr>
        <w:t xml:space="preserve"> </w:t>
      </w:r>
      <w:r w:rsidRPr="00497CA6">
        <w:rPr>
          <w:rFonts w:ascii="Arial" w:hAnsi="Arial" w:cs="Arial"/>
        </w:rPr>
        <w:t>164</w:t>
      </w:r>
      <w:r w:rsidRPr="00397D02">
        <w:rPr>
          <w:rFonts w:ascii="Arial" w:hAnsi="Arial" w:cs="Arial"/>
        </w:rPr>
        <w:t xml:space="preserve"> </w:t>
      </w:r>
      <w:r>
        <w:rPr>
          <w:rFonts w:ascii="Arial" w:hAnsi="Arial" w:cs="Arial"/>
        </w:rPr>
        <w:t xml:space="preserve">estudiantes, según datos de matrícula total del año 2017. </w:t>
      </w:r>
    </w:p>
    <w:p w14:paraId="7EC487BB" w14:textId="77777777" w:rsidR="00CF53D6" w:rsidRDefault="00CF53D6" w:rsidP="00CF53D6">
      <w:pPr>
        <w:pStyle w:val="NormalWeb"/>
        <w:shd w:val="clear" w:color="auto" w:fill="FFFFFF"/>
        <w:spacing w:before="0" w:beforeAutospacing="0" w:after="0" w:afterAutospacing="0" w:line="360" w:lineRule="auto"/>
        <w:jc w:val="both"/>
        <w:textAlignment w:val="baseline"/>
        <w:rPr>
          <w:rFonts w:ascii="Arial" w:hAnsi="Arial" w:cs="Arial"/>
        </w:rPr>
      </w:pPr>
    </w:p>
    <w:p w14:paraId="54981482" w14:textId="77777777" w:rsidR="00CF53D6" w:rsidRDefault="00CF53D6" w:rsidP="00CF53D6">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rPr>
        <w:t xml:space="preserve">En ese caminar institucional por alcanzar la excelencia, la Universidad ha incursionado en procesos de innovación y de actualización mediante un trabajo tesonero para </w:t>
      </w:r>
      <w:r w:rsidRPr="00497CA6">
        <w:rPr>
          <w:rFonts w:ascii="Arial" w:hAnsi="Arial" w:cs="Arial"/>
        </w:rPr>
        <w:t xml:space="preserve">lograr niveles educativos superiores </w:t>
      </w:r>
      <w:r>
        <w:rPr>
          <w:rFonts w:ascii="Arial" w:hAnsi="Arial" w:cs="Arial"/>
        </w:rPr>
        <w:t>de creación, reacción, transmisión y democratización del conocimiento</w:t>
      </w:r>
      <w:r w:rsidRPr="00497CA6">
        <w:rPr>
          <w:rFonts w:ascii="Arial" w:hAnsi="Arial" w:cs="Arial"/>
        </w:rPr>
        <w:t>.</w:t>
      </w:r>
    </w:p>
    <w:p w14:paraId="447EC8D0" w14:textId="77777777" w:rsidR="0088247B" w:rsidRDefault="0088247B" w:rsidP="00CF53D6">
      <w:pPr>
        <w:pStyle w:val="NormalWeb"/>
        <w:shd w:val="clear" w:color="auto" w:fill="FFFFFF"/>
        <w:spacing w:before="0" w:beforeAutospacing="0" w:after="0" w:afterAutospacing="0" w:line="360" w:lineRule="auto"/>
        <w:jc w:val="both"/>
        <w:textAlignment w:val="baseline"/>
        <w:rPr>
          <w:rFonts w:ascii="Arial" w:hAnsi="Arial" w:cs="Arial"/>
        </w:rPr>
      </w:pPr>
    </w:p>
    <w:p w14:paraId="69579791" w14:textId="77777777" w:rsidR="00CF53D6" w:rsidRDefault="00CF53D6" w:rsidP="00CF53D6">
      <w:pPr>
        <w:pStyle w:val="NormalWeb"/>
        <w:shd w:val="clear" w:color="auto" w:fill="FFFFFF"/>
        <w:spacing w:before="0" w:beforeAutospacing="0" w:after="0" w:afterAutospacing="0" w:line="360" w:lineRule="auto"/>
        <w:jc w:val="both"/>
        <w:textAlignment w:val="baseline"/>
        <w:rPr>
          <w:rFonts w:ascii="Arial" w:hAnsi="Arial" w:cs="Arial"/>
        </w:rPr>
      </w:pPr>
      <w:r>
        <w:rPr>
          <w:rFonts w:ascii="Arial" w:hAnsi="Arial" w:cs="Arial"/>
        </w:rPr>
        <w:t xml:space="preserve">La Escuela de Ciencias de la Administración (ECA) de la UNED fue creada el 16 de marzo de 1989, a partir de ese momento se ha esforzado por mejorar sus procesos de enseñanza y de aprendizaje, razón por la cual en setiembre del año 2017 </w:t>
      </w:r>
      <w:r w:rsidRPr="00497CA6">
        <w:rPr>
          <w:rFonts w:ascii="Arial" w:hAnsi="Arial" w:cs="Arial"/>
        </w:rPr>
        <w:t>el Sistema Nacional de Acreditación de la Educación Superior (SINAES), otorgó el sello de calidad a las ocho carreras que imparte en la actualidad.</w:t>
      </w:r>
      <w:r>
        <w:rPr>
          <w:rFonts w:ascii="Arial" w:hAnsi="Arial" w:cs="Arial"/>
        </w:rPr>
        <w:t xml:space="preserve"> </w:t>
      </w:r>
    </w:p>
    <w:p w14:paraId="605E756F" w14:textId="77777777" w:rsidR="00CF53D6" w:rsidRDefault="00CF53D6" w:rsidP="00CF53D6">
      <w:pPr>
        <w:pStyle w:val="NormalWeb"/>
        <w:shd w:val="clear" w:color="auto" w:fill="FFFFFF"/>
        <w:spacing w:before="0" w:beforeAutospacing="0" w:after="0" w:afterAutospacing="0" w:line="360" w:lineRule="auto"/>
        <w:jc w:val="both"/>
        <w:textAlignment w:val="baseline"/>
        <w:rPr>
          <w:rFonts w:ascii="Arial" w:hAnsi="Arial" w:cs="Arial"/>
        </w:rPr>
      </w:pPr>
    </w:p>
    <w:p w14:paraId="22CC0269" w14:textId="77777777" w:rsidR="00CF53D6" w:rsidRDefault="00CF53D6" w:rsidP="00CF53D6">
      <w:pPr>
        <w:pStyle w:val="NormalWeb"/>
        <w:shd w:val="clear" w:color="auto" w:fill="FFFFFF"/>
        <w:spacing w:before="0" w:beforeAutospacing="0" w:after="0" w:afterAutospacing="0" w:line="360" w:lineRule="auto"/>
        <w:jc w:val="both"/>
        <w:textAlignment w:val="baseline"/>
        <w:rPr>
          <w:rFonts w:ascii="Arial" w:hAnsi="Arial" w:cs="Arial"/>
        </w:rPr>
      </w:pPr>
      <w:r w:rsidRPr="00497CA6">
        <w:rPr>
          <w:rFonts w:ascii="Arial" w:hAnsi="Arial" w:cs="Arial"/>
        </w:rPr>
        <w:t xml:space="preserve">La </w:t>
      </w:r>
      <w:r w:rsidRPr="00AB5394">
        <w:rPr>
          <w:rFonts w:ascii="Arial" w:hAnsi="Arial" w:cs="Arial"/>
        </w:rPr>
        <w:t xml:space="preserve">ECA </w:t>
      </w:r>
      <w:r w:rsidRPr="00497CA6">
        <w:rPr>
          <w:rFonts w:ascii="Arial" w:hAnsi="Arial" w:cs="Arial"/>
        </w:rPr>
        <w:t>ha asumido</w:t>
      </w:r>
      <w:r>
        <w:rPr>
          <w:rFonts w:ascii="Arial" w:hAnsi="Arial" w:cs="Arial"/>
        </w:rPr>
        <w:t xml:space="preserve"> un gran compromiso con el tema de la formación académica de sus estudiantes, aspecto que la lleva a </w:t>
      </w:r>
      <w:r w:rsidRPr="0087407E">
        <w:rPr>
          <w:rFonts w:ascii="Arial" w:hAnsi="Arial" w:cs="Arial"/>
        </w:rPr>
        <w:t>incorporar</w:t>
      </w:r>
      <w:r>
        <w:rPr>
          <w:rFonts w:ascii="Arial" w:hAnsi="Arial" w:cs="Arial"/>
        </w:rPr>
        <w:t>,</w:t>
      </w:r>
      <w:r w:rsidRPr="0087407E">
        <w:rPr>
          <w:rFonts w:ascii="Arial" w:hAnsi="Arial" w:cs="Arial"/>
        </w:rPr>
        <w:t xml:space="preserve"> dentro de sus procesos </w:t>
      </w:r>
      <w:r>
        <w:rPr>
          <w:rFonts w:ascii="Arial" w:hAnsi="Arial" w:cs="Arial"/>
        </w:rPr>
        <w:t>de enseñanza</w:t>
      </w:r>
      <w:r w:rsidRPr="0087407E">
        <w:rPr>
          <w:rFonts w:ascii="Arial" w:hAnsi="Arial" w:cs="Arial"/>
        </w:rPr>
        <w:t xml:space="preserve">, técnicas novedosas que </w:t>
      </w:r>
      <w:r>
        <w:rPr>
          <w:rFonts w:ascii="Arial" w:hAnsi="Arial" w:cs="Arial"/>
        </w:rPr>
        <w:t xml:space="preserve">les </w:t>
      </w:r>
      <w:r w:rsidRPr="0087407E">
        <w:rPr>
          <w:rFonts w:ascii="Arial" w:hAnsi="Arial" w:cs="Arial"/>
        </w:rPr>
        <w:t>permit</w:t>
      </w:r>
      <w:r>
        <w:rPr>
          <w:rFonts w:ascii="Arial" w:hAnsi="Arial" w:cs="Arial"/>
        </w:rPr>
        <w:t>e</w:t>
      </w:r>
      <w:r w:rsidRPr="0087407E">
        <w:rPr>
          <w:rFonts w:ascii="Arial" w:hAnsi="Arial" w:cs="Arial"/>
        </w:rPr>
        <w:t>n a los estudiantes apropiarse de los conocimientos de una manera más efectiva y utilizando los avances que la tecnología ofrece.</w:t>
      </w:r>
    </w:p>
    <w:p w14:paraId="07853CE1" w14:textId="77777777" w:rsidR="00CF53D6" w:rsidRPr="0087407E" w:rsidRDefault="00CF53D6" w:rsidP="00CF53D6">
      <w:pPr>
        <w:pStyle w:val="NormalWeb"/>
        <w:shd w:val="clear" w:color="auto" w:fill="FFFFFF"/>
        <w:spacing w:before="0" w:beforeAutospacing="0" w:after="0" w:afterAutospacing="0" w:line="360" w:lineRule="auto"/>
        <w:jc w:val="both"/>
        <w:textAlignment w:val="baseline"/>
        <w:rPr>
          <w:rFonts w:ascii="Arial" w:hAnsi="Arial" w:cs="Arial"/>
        </w:rPr>
      </w:pPr>
    </w:p>
    <w:p w14:paraId="1D7D4933"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Lo anterior,</w:t>
      </w:r>
      <w:r w:rsidRPr="0087407E">
        <w:rPr>
          <w:rFonts w:ascii="Arial" w:hAnsi="Arial" w:cs="Arial"/>
          <w:sz w:val="24"/>
          <w:szCs w:val="24"/>
        </w:rPr>
        <w:t xml:space="preserve"> por cuanto las características actuales de nuestras sociedades nos ubican ante exigencias cada vez más fuertes en el tema de la educación universitaria, la cual, al lado de los avances tecnológicos, ha evolucionado de los modelos tradicionales a los ambientes </w:t>
      </w:r>
      <w:r w:rsidRPr="0087407E">
        <w:rPr>
          <w:rFonts w:ascii="Arial" w:hAnsi="Arial" w:cs="Arial"/>
          <w:sz w:val="24"/>
          <w:szCs w:val="24"/>
        </w:rPr>
        <w:lastRenderedPageBreak/>
        <w:t>enriquecidos por el uso de la tecnología, en donde los estudiantes asumen más protagonismo en el proceso educativo.</w:t>
      </w:r>
    </w:p>
    <w:p w14:paraId="6A6DEB9D" w14:textId="77777777" w:rsidR="00CF53D6" w:rsidRPr="0087407E" w:rsidRDefault="00CF53D6" w:rsidP="00CF53D6">
      <w:pPr>
        <w:spacing w:after="0" w:line="360" w:lineRule="auto"/>
        <w:jc w:val="both"/>
        <w:rPr>
          <w:rFonts w:ascii="Arial" w:hAnsi="Arial" w:cs="Arial"/>
          <w:sz w:val="24"/>
          <w:szCs w:val="24"/>
        </w:rPr>
      </w:pPr>
    </w:p>
    <w:p w14:paraId="15F4C7D2"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En este devenir se fortalece el uso de herramientas e instrumentos educativos, la enseñanza universitaria debe de aprovechar al máximo los recursos que ofrece la tecnología y con ello contribuir cada vez con el desarrollo de las naciones, de ahí que debe de ocupar un lugar de vanguardia frente a la innovación.</w:t>
      </w:r>
    </w:p>
    <w:p w14:paraId="6AA27856" w14:textId="77777777" w:rsidR="00CF53D6" w:rsidRPr="0087407E" w:rsidRDefault="00CF53D6" w:rsidP="00CF53D6">
      <w:pPr>
        <w:spacing w:after="0" w:line="360" w:lineRule="auto"/>
        <w:jc w:val="both"/>
        <w:rPr>
          <w:rFonts w:ascii="Arial" w:hAnsi="Arial" w:cs="Arial"/>
          <w:sz w:val="24"/>
          <w:szCs w:val="24"/>
        </w:rPr>
      </w:pPr>
    </w:p>
    <w:p w14:paraId="75EF6C28"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Los estudiantes actuales están influenciados por mega</w:t>
      </w:r>
      <w:r>
        <w:rPr>
          <w:rFonts w:ascii="Arial" w:hAnsi="Arial" w:cs="Arial"/>
          <w:sz w:val="24"/>
          <w:szCs w:val="24"/>
        </w:rPr>
        <w:t xml:space="preserve"> </w:t>
      </w:r>
      <w:r w:rsidRPr="0087407E">
        <w:rPr>
          <w:rFonts w:ascii="Arial" w:hAnsi="Arial" w:cs="Arial"/>
          <w:sz w:val="24"/>
          <w:szCs w:val="24"/>
        </w:rPr>
        <w:t xml:space="preserve">tendencias que les permiten conocer y abordar diferentes problemáticas con información proveniente de múltiples medios. </w:t>
      </w:r>
      <w:r>
        <w:rPr>
          <w:rFonts w:ascii="Arial" w:hAnsi="Arial" w:cs="Arial"/>
          <w:sz w:val="24"/>
          <w:szCs w:val="24"/>
        </w:rPr>
        <w:t>Lo anterior</w:t>
      </w:r>
      <w:r w:rsidRPr="0087407E">
        <w:rPr>
          <w:rFonts w:ascii="Arial" w:hAnsi="Arial" w:cs="Arial"/>
          <w:sz w:val="24"/>
          <w:szCs w:val="24"/>
        </w:rPr>
        <w:t xml:space="preserve"> es parte del ambiente común de los diferentes escenarios de la vida en la que se desenvuelven</w:t>
      </w:r>
      <w:r>
        <w:rPr>
          <w:rFonts w:ascii="Arial" w:hAnsi="Arial" w:cs="Arial"/>
          <w:sz w:val="24"/>
          <w:szCs w:val="24"/>
        </w:rPr>
        <w:t xml:space="preserve"> los </w:t>
      </w:r>
      <w:r w:rsidRPr="0087407E">
        <w:rPr>
          <w:rFonts w:ascii="Arial" w:hAnsi="Arial" w:cs="Arial"/>
          <w:sz w:val="24"/>
          <w:szCs w:val="24"/>
        </w:rPr>
        <w:t>universitarios</w:t>
      </w:r>
      <w:r>
        <w:rPr>
          <w:rFonts w:ascii="Arial" w:hAnsi="Arial" w:cs="Arial"/>
          <w:sz w:val="24"/>
          <w:szCs w:val="24"/>
        </w:rPr>
        <w:t xml:space="preserve"> y</w:t>
      </w:r>
      <w:r w:rsidRPr="0087407E">
        <w:rPr>
          <w:rFonts w:ascii="Arial" w:hAnsi="Arial" w:cs="Arial"/>
          <w:sz w:val="24"/>
          <w:szCs w:val="24"/>
        </w:rPr>
        <w:t xml:space="preserve"> aspecto fundamental para ser considerado en el tema educativo.</w:t>
      </w:r>
    </w:p>
    <w:p w14:paraId="7D153077" w14:textId="77777777" w:rsidR="00CF53D6" w:rsidRPr="0087407E" w:rsidRDefault="00CF53D6" w:rsidP="00CF53D6">
      <w:pPr>
        <w:spacing w:after="0" w:line="360" w:lineRule="auto"/>
        <w:jc w:val="both"/>
        <w:rPr>
          <w:rFonts w:ascii="Arial" w:hAnsi="Arial" w:cs="Arial"/>
          <w:sz w:val="24"/>
          <w:szCs w:val="24"/>
        </w:rPr>
      </w:pPr>
    </w:p>
    <w:p w14:paraId="30F141B0" w14:textId="77777777" w:rsidR="00CF53D6" w:rsidRDefault="00CF53D6" w:rsidP="00CF53D6">
      <w:pPr>
        <w:pStyle w:val="ListParagraph"/>
        <w:numPr>
          <w:ilvl w:val="0"/>
          <w:numId w:val="14"/>
        </w:numPr>
        <w:spacing w:after="0" w:line="360" w:lineRule="auto"/>
        <w:jc w:val="both"/>
        <w:rPr>
          <w:rFonts w:ascii="Arial" w:hAnsi="Arial" w:cs="Arial"/>
          <w:b/>
          <w:sz w:val="24"/>
          <w:szCs w:val="24"/>
        </w:rPr>
      </w:pPr>
      <w:r w:rsidRPr="0087407E">
        <w:rPr>
          <w:rFonts w:ascii="Arial" w:hAnsi="Arial" w:cs="Arial"/>
          <w:b/>
          <w:sz w:val="24"/>
          <w:szCs w:val="24"/>
        </w:rPr>
        <w:t>La UNED como fuente de conocimiento renovado</w:t>
      </w:r>
    </w:p>
    <w:p w14:paraId="3271CB8A" w14:textId="77777777" w:rsidR="00CF53D6" w:rsidRPr="0087407E" w:rsidRDefault="00CF53D6" w:rsidP="00CF53D6">
      <w:pPr>
        <w:pStyle w:val="ListParagraph"/>
        <w:spacing w:after="0" w:line="360" w:lineRule="auto"/>
        <w:jc w:val="both"/>
        <w:rPr>
          <w:rFonts w:ascii="Arial" w:hAnsi="Arial" w:cs="Arial"/>
          <w:b/>
          <w:sz w:val="24"/>
          <w:szCs w:val="24"/>
        </w:rPr>
      </w:pPr>
    </w:p>
    <w:p w14:paraId="529A355D"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La Universidad Estatal a Distancia (UNED) define</w:t>
      </w:r>
      <w:r>
        <w:rPr>
          <w:rFonts w:ascii="Arial" w:hAnsi="Arial" w:cs="Arial"/>
          <w:sz w:val="24"/>
          <w:szCs w:val="24"/>
        </w:rPr>
        <w:t>,</w:t>
      </w:r>
      <w:r w:rsidRPr="0087407E">
        <w:rPr>
          <w:rFonts w:ascii="Arial" w:hAnsi="Arial" w:cs="Arial"/>
          <w:sz w:val="24"/>
          <w:szCs w:val="24"/>
        </w:rPr>
        <w:t xml:space="preserve"> como parte de la Misión Institucional, el compromiso para llevar la educación superior a toda la población costarricense y en especial a los que requieren de mayores oportunidades.  </w:t>
      </w:r>
      <w:r>
        <w:rPr>
          <w:rFonts w:ascii="Arial" w:hAnsi="Arial" w:cs="Arial"/>
          <w:sz w:val="24"/>
          <w:szCs w:val="24"/>
        </w:rPr>
        <w:t>En ese sentido establece lo siguiente:</w:t>
      </w:r>
    </w:p>
    <w:p w14:paraId="00FE0E86" w14:textId="77777777" w:rsidR="00CF53D6" w:rsidRDefault="00CF53D6" w:rsidP="00CF53D6">
      <w:pPr>
        <w:spacing w:after="0" w:line="360" w:lineRule="auto"/>
        <w:jc w:val="both"/>
        <w:rPr>
          <w:rFonts w:ascii="Arial" w:hAnsi="Arial" w:cs="Arial"/>
          <w:sz w:val="24"/>
          <w:szCs w:val="24"/>
        </w:rPr>
      </w:pPr>
    </w:p>
    <w:p w14:paraId="2D7FE713" w14:textId="77777777" w:rsidR="00CF53D6" w:rsidRDefault="00CF53D6" w:rsidP="00CF53D6">
      <w:pPr>
        <w:spacing w:after="0" w:line="360" w:lineRule="auto"/>
        <w:ind w:left="708"/>
        <w:jc w:val="both"/>
        <w:rPr>
          <w:rFonts w:ascii="Arial" w:hAnsi="Arial" w:cs="Arial"/>
          <w:sz w:val="24"/>
          <w:szCs w:val="24"/>
        </w:rPr>
      </w:pPr>
      <w:r>
        <w:rPr>
          <w:rFonts w:ascii="Arial" w:hAnsi="Arial" w:cs="Arial"/>
          <w:sz w:val="24"/>
          <w:szCs w:val="24"/>
        </w:rPr>
        <w:t>[…] p</w:t>
      </w:r>
      <w:r w:rsidRPr="00497CA6">
        <w:rPr>
          <w:rFonts w:ascii="Arial" w:hAnsi="Arial" w:cs="Arial"/>
          <w:sz w:val="24"/>
          <w:szCs w:val="24"/>
        </w:rPr>
        <w:t>ara ello, hace uso de diversos medios tecnológicos que permiten la interactividad, el aprendizaje independiente y una formación humanista, crítica, creativa y de compromiso con la sociedad y el medio ambiente</w:t>
      </w:r>
      <w:r w:rsidRPr="0087407E">
        <w:rPr>
          <w:rFonts w:ascii="Arial" w:hAnsi="Arial" w:cs="Arial"/>
          <w:i/>
          <w:sz w:val="24"/>
          <w:szCs w:val="24"/>
        </w:rPr>
        <w:t>. (</w:t>
      </w:r>
      <w:r w:rsidRPr="0087407E">
        <w:rPr>
          <w:rFonts w:ascii="Arial" w:hAnsi="Arial" w:cs="Arial"/>
          <w:sz w:val="24"/>
          <w:szCs w:val="24"/>
        </w:rPr>
        <w:t>Plan de Desarrollo Académico 2012-2017 de la Universidad Estatal a Distancia</w:t>
      </w:r>
      <w:r>
        <w:rPr>
          <w:rFonts w:ascii="Arial" w:hAnsi="Arial" w:cs="Arial"/>
          <w:sz w:val="24"/>
          <w:szCs w:val="24"/>
        </w:rPr>
        <w:t>, p. 15</w:t>
      </w:r>
      <w:r w:rsidRPr="0087407E">
        <w:rPr>
          <w:rFonts w:ascii="Arial" w:hAnsi="Arial" w:cs="Arial"/>
          <w:sz w:val="24"/>
          <w:szCs w:val="24"/>
        </w:rPr>
        <w:t>)</w:t>
      </w:r>
    </w:p>
    <w:p w14:paraId="1ED086D1" w14:textId="77777777" w:rsidR="00CF53D6" w:rsidRPr="0087407E" w:rsidRDefault="00CF53D6" w:rsidP="00CF53D6">
      <w:pPr>
        <w:spacing w:after="0" w:line="360" w:lineRule="auto"/>
        <w:ind w:left="708"/>
        <w:jc w:val="both"/>
        <w:rPr>
          <w:rFonts w:ascii="Arial" w:hAnsi="Arial" w:cs="Arial"/>
          <w:i/>
          <w:sz w:val="24"/>
          <w:szCs w:val="24"/>
        </w:rPr>
      </w:pPr>
    </w:p>
    <w:p w14:paraId="40D0C6C5"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lastRenderedPageBreak/>
        <w:t xml:space="preserve">Se deriva del contenido de la misión recién transcrita que, como parte de su línea de acción, la UNED contempla el uso de la tecnología en la formación integral de sus estudiantes, lo cual es coincidente con la </w:t>
      </w:r>
      <w:r>
        <w:rPr>
          <w:rFonts w:ascii="Arial" w:hAnsi="Arial" w:cs="Arial"/>
          <w:sz w:val="24"/>
          <w:szCs w:val="24"/>
        </w:rPr>
        <w:t>v</w:t>
      </w:r>
      <w:r w:rsidRPr="0087407E">
        <w:rPr>
          <w:rFonts w:ascii="Arial" w:hAnsi="Arial" w:cs="Arial"/>
          <w:sz w:val="24"/>
          <w:szCs w:val="24"/>
        </w:rPr>
        <w:t xml:space="preserve">isión que se ha escrito en el Plan de Desarrollo Académico 2012-2017, al establecer, entre otros aspectos, los siguientes: </w:t>
      </w:r>
    </w:p>
    <w:p w14:paraId="246656A9" w14:textId="77777777" w:rsidR="00CF53D6" w:rsidRPr="0087407E" w:rsidRDefault="00CF53D6" w:rsidP="00CF53D6">
      <w:pPr>
        <w:spacing w:after="0" w:line="360" w:lineRule="auto"/>
        <w:jc w:val="both"/>
        <w:rPr>
          <w:rFonts w:ascii="Arial" w:hAnsi="Arial" w:cs="Arial"/>
          <w:sz w:val="24"/>
          <w:szCs w:val="24"/>
        </w:rPr>
      </w:pPr>
    </w:p>
    <w:p w14:paraId="05176086" w14:textId="77777777" w:rsidR="00CF53D6" w:rsidRPr="00497CA6" w:rsidRDefault="00CF53D6" w:rsidP="00CF53D6">
      <w:pPr>
        <w:spacing w:after="0" w:line="360" w:lineRule="auto"/>
        <w:ind w:left="708"/>
        <w:jc w:val="both"/>
        <w:rPr>
          <w:rFonts w:ascii="Arial" w:hAnsi="Arial" w:cs="Arial"/>
          <w:sz w:val="24"/>
          <w:szCs w:val="24"/>
        </w:rPr>
      </w:pPr>
      <w:r w:rsidRPr="00497CA6">
        <w:rPr>
          <w:rFonts w:ascii="Arial" w:hAnsi="Arial" w:cs="Arial"/>
          <w:sz w:val="24"/>
          <w:szCs w:val="24"/>
        </w:rPr>
        <w:t>La UNED será líder en los procesos de enseñanza y aprendizaje a distancia que emplean de manera apropiada y mediada pedagógicamente, tecnologías y otros medios de comunicación social.</w:t>
      </w:r>
    </w:p>
    <w:p w14:paraId="6CDEA0F6" w14:textId="77777777" w:rsidR="00CF53D6" w:rsidRDefault="00CF53D6" w:rsidP="00CF53D6">
      <w:pPr>
        <w:spacing w:after="0" w:line="360" w:lineRule="auto"/>
        <w:ind w:left="708"/>
        <w:jc w:val="both"/>
        <w:rPr>
          <w:rFonts w:ascii="Arial" w:hAnsi="Arial" w:cs="Arial"/>
          <w:sz w:val="24"/>
          <w:szCs w:val="24"/>
        </w:rPr>
      </w:pPr>
      <w:r w:rsidRPr="00497CA6">
        <w:rPr>
          <w:rFonts w:ascii="Arial" w:hAnsi="Arial" w:cs="Arial"/>
          <w:sz w:val="24"/>
          <w:szCs w:val="24"/>
        </w:rPr>
        <w:t>Formará personas para pensar y actuar de forma crítica, creativa y autónomamente y, así, desempeñarse con éxito en el contexto auto instruccional.</w:t>
      </w:r>
      <w:r w:rsidRPr="0087407E">
        <w:rPr>
          <w:rFonts w:ascii="Arial" w:hAnsi="Arial" w:cs="Arial"/>
          <w:i/>
          <w:sz w:val="24"/>
          <w:szCs w:val="24"/>
        </w:rPr>
        <w:t xml:space="preserve"> (</w:t>
      </w:r>
      <w:r w:rsidRPr="0087407E">
        <w:rPr>
          <w:rFonts w:ascii="Arial" w:hAnsi="Arial" w:cs="Arial"/>
          <w:sz w:val="24"/>
          <w:szCs w:val="24"/>
        </w:rPr>
        <w:t>Plan de Desarrollo Académico 2012-2017 de la Universidad Estatal a Distancia</w:t>
      </w:r>
      <w:r>
        <w:rPr>
          <w:rFonts w:ascii="Arial" w:hAnsi="Arial" w:cs="Arial"/>
          <w:sz w:val="24"/>
          <w:szCs w:val="24"/>
        </w:rPr>
        <w:t>, p.16</w:t>
      </w:r>
      <w:r w:rsidRPr="0087407E">
        <w:rPr>
          <w:rFonts w:ascii="Arial" w:hAnsi="Arial" w:cs="Arial"/>
          <w:sz w:val="24"/>
          <w:szCs w:val="24"/>
        </w:rPr>
        <w:t>)</w:t>
      </w:r>
    </w:p>
    <w:p w14:paraId="33D1E49F" w14:textId="77777777" w:rsidR="00CF53D6" w:rsidRPr="0087407E" w:rsidRDefault="00CF53D6" w:rsidP="00CF53D6">
      <w:pPr>
        <w:spacing w:after="0" w:line="360" w:lineRule="auto"/>
        <w:ind w:left="708"/>
        <w:jc w:val="both"/>
        <w:rPr>
          <w:rFonts w:ascii="Arial" w:hAnsi="Arial" w:cs="Arial"/>
          <w:i/>
          <w:sz w:val="24"/>
          <w:szCs w:val="24"/>
        </w:rPr>
      </w:pPr>
    </w:p>
    <w:p w14:paraId="163C66C7"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Puede entenderse que la visión institucional aspira a un</w:t>
      </w:r>
      <w:r w:rsidRPr="0087407E">
        <w:rPr>
          <w:rFonts w:ascii="Arial" w:hAnsi="Arial" w:cs="Arial"/>
          <w:color w:val="000000" w:themeColor="text1"/>
          <w:sz w:val="24"/>
          <w:szCs w:val="24"/>
        </w:rPr>
        <w:t xml:space="preserve"> </w:t>
      </w:r>
      <w:r w:rsidRPr="0087407E">
        <w:rPr>
          <w:rFonts w:ascii="Arial" w:hAnsi="Arial" w:cs="Arial"/>
          <w:sz w:val="24"/>
          <w:szCs w:val="24"/>
        </w:rPr>
        <w:t>liderazgo de la UNED en los procesos de enseñanza y aprendizaje a distancia, lo cual implica, entre otras cosas</w:t>
      </w:r>
      <w:r>
        <w:rPr>
          <w:rFonts w:ascii="Arial" w:hAnsi="Arial" w:cs="Arial"/>
          <w:sz w:val="24"/>
          <w:szCs w:val="24"/>
        </w:rPr>
        <w:t>,</w:t>
      </w:r>
      <w:r w:rsidRPr="0087407E">
        <w:rPr>
          <w:rFonts w:ascii="Arial" w:hAnsi="Arial" w:cs="Arial"/>
          <w:sz w:val="24"/>
          <w:szCs w:val="24"/>
        </w:rPr>
        <w:t xml:space="preserve"> la incorporación de un componente tecnológico muy fortalecido que permita el uso y la continua actualización de herramientas de ese tipo, así como la realización de investigaciones que permitan explorar nuevas opciones</w:t>
      </w:r>
      <w:r>
        <w:rPr>
          <w:rFonts w:ascii="Arial" w:hAnsi="Arial" w:cs="Arial"/>
          <w:sz w:val="24"/>
          <w:szCs w:val="24"/>
        </w:rPr>
        <w:t xml:space="preserve"> de abordaje</w:t>
      </w:r>
      <w:r w:rsidRPr="0087407E">
        <w:rPr>
          <w:rFonts w:ascii="Arial" w:hAnsi="Arial" w:cs="Arial"/>
          <w:sz w:val="24"/>
          <w:szCs w:val="24"/>
        </w:rPr>
        <w:t>.</w:t>
      </w:r>
    </w:p>
    <w:p w14:paraId="263FB0EB" w14:textId="77777777" w:rsidR="00CF53D6" w:rsidRDefault="00CF53D6" w:rsidP="00CF53D6">
      <w:pPr>
        <w:spacing w:after="0" w:line="360" w:lineRule="auto"/>
        <w:jc w:val="both"/>
        <w:rPr>
          <w:rFonts w:ascii="Arial" w:hAnsi="Arial" w:cs="Arial"/>
          <w:sz w:val="24"/>
          <w:szCs w:val="24"/>
        </w:rPr>
      </w:pPr>
    </w:p>
    <w:p w14:paraId="7472EBED"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 xml:space="preserve">Durante la búsqueda de oportunidades que permitan mejorar la calidad de la enseñanza, se ha apostado al uso de la tecnología como aliado fundamental, al considerarse que su empleo ha influido protagónicamente en los últimos años en los procesos de enseñanza, a partir de los buenos resultados arrojados y al considerarse como una herramienta valiosa para mejorar el trabajo de los docentes y el aprendizaje de sus estudiantes </w:t>
      </w:r>
      <w:r w:rsidRPr="00497CA6">
        <w:rPr>
          <w:rFonts w:ascii="Arial" w:hAnsi="Arial" w:cs="Arial"/>
          <w:sz w:val="24"/>
          <w:szCs w:val="24"/>
        </w:rPr>
        <w:t>(</w:t>
      </w:r>
      <w:proofErr w:type="spellStart"/>
      <w:r w:rsidRPr="00497CA6">
        <w:rPr>
          <w:rFonts w:ascii="Arial" w:hAnsi="Arial" w:cs="Arial"/>
          <w:sz w:val="24"/>
          <w:szCs w:val="24"/>
        </w:rPr>
        <w:t>Giudicessi</w:t>
      </w:r>
      <w:proofErr w:type="spellEnd"/>
      <w:r w:rsidRPr="00497CA6">
        <w:rPr>
          <w:rFonts w:ascii="Arial" w:hAnsi="Arial" w:cs="Arial"/>
          <w:sz w:val="24"/>
          <w:szCs w:val="24"/>
        </w:rPr>
        <w:t xml:space="preserve">, </w:t>
      </w:r>
      <w:r w:rsidRPr="00921053">
        <w:rPr>
          <w:rFonts w:ascii="Arial" w:hAnsi="Arial" w:cs="Arial"/>
          <w:sz w:val="24"/>
          <w:szCs w:val="24"/>
        </w:rPr>
        <w:t>Martínez-</w:t>
      </w:r>
      <w:proofErr w:type="spellStart"/>
      <w:r w:rsidRPr="00921053">
        <w:rPr>
          <w:rFonts w:ascii="Arial" w:hAnsi="Arial" w:cs="Arial"/>
          <w:sz w:val="24"/>
          <w:szCs w:val="24"/>
        </w:rPr>
        <w:t>Ceron</w:t>
      </w:r>
      <w:proofErr w:type="spellEnd"/>
      <w:r w:rsidRPr="00921053">
        <w:rPr>
          <w:rFonts w:ascii="Arial" w:hAnsi="Arial" w:cs="Arial"/>
          <w:sz w:val="24"/>
          <w:szCs w:val="24"/>
        </w:rPr>
        <w:t xml:space="preserve">, </w:t>
      </w:r>
      <w:r w:rsidRPr="00497CA6">
        <w:rPr>
          <w:rFonts w:ascii="Arial" w:hAnsi="Arial" w:cs="Arial"/>
          <w:sz w:val="24"/>
          <w:szCs w:val="24"/>
        </w:rPr>
        <w:t xml:space="preserve">Saavedra, </w:t>
      </w:r>
      <w:proofErr w:type="spellStart"/>
      <w:r w:rsidRPr="00497CA6">
        <w:rPr>
          <w:rFonts w:ascii="Arial" w:hAnsi="Arial" w:cs="Arial"/>
          <w:sz w:val="24"/>
          <w:szCs w:val="24"/>
        </w:rPr>
        <w:t>Cascone</w:t>
      </w:r>
      <w:proofErr w:type="spellEnd"/>
      <w:r>
        <w:rPr>
          <w:rFonts w:ascii="Arial" w:hAnsi="Arial" w:cs="Arial"/>
          <w:sz w:val="24"/>
          <w:szCs w:val="24"/>
        </w:rPr>
        <w:t xml:space="preserve"> y</w:t>
      </w:r>
      <w:r w:rsidRPr="00497CA6">
        <w:rPr>
          <w:rFonts w:ascii="Arial" w:hAnsi="Arial" w:cs="Arial"/>
          <w:sz w:val="24"/>
          <w:szCs w:val="24"/>
        </w:rPr>
        <w:t xml:space="preserve"> </w:t>
      </w:r>
      <w:proofErr w:type="spellStart"/>
      <w:r w:rsidRPr="00497CA6">
        <w:rPr>
          <w:rFonts w:ascii="Arial" w:hAnsi="Arial" w:cs="Arial"/>
          <w:sz w:val="24"/>
          <w:szCs w:val="24"/>
        </w:rPr>
        <w:t>Camperi</w:t>
      </w:r>
      <w:proofErr w:type="spellEnd"/>
      <w:r w:rsidRPr="00497CA6">
        <w:rPr>
          <w:rFonts w:ascii="Arial" w:hAnsi="Arial" w:cs="Arial"/>
          <w:sz w:val="24"/>
          <w:szCs w:val="24"/>
        </w:rPr>
        <w:t>, 2016, p. 10)</w:t>
      </w:r>
      <w:r>
        <w:rPr>
          <w:rFonts w:ascii="Arial" w:hAnsi="Arial" w:cs="Arial"/>
          <w:sz w:val="24"/>
          <w:szCs w:val="24"/>
        </w:rPr>
        <w:t>.</w:t>
      </w:r>
    </w:p>
    <w:p w14:paraId="77D1EB04" w14:textId="77777777" w:rsidR="00CF53D6" w:rsidRPr="00497CA6" w:rsidRDefault="00CF53D6" w:rsidP="00CF53D6">
      <w:pPr>
        <w:spacing w:after="0" w:line="360" w:lineRule="auto"/>
        <w:jc w:val="both"/>
        <w:rPr>
          <w:rFonts w:ascii="Arial" w:hAnsi="Arial" w:cs="Arial"/>
          <w:sz w:val="24"/>
          <w:szCs w:val="24"/>
        </w:rPr>
      </w:pPr>
    </w:p>
    <w:p w14:paraId="4B31E553"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lastRenderedPageBreak/>
        <w:t>De manera coincidente, el Informe de la Mesa Temática para e</w:t>
      </w:r>
      <w:r>
        <w:rPr>
          <w:rFonts w:ascii="Arial" w:hAnsi="Arial" w:cs="Arial"/>
          <w:sz w:val="24"/>
          <w:szCs w:val="24"/>
        </w:rPr>
        <w:t xml:space="preserve">l </w:t>
      </w:r>
      <w:r w:rsidRPr="0087407E">
        <w:rPr>
          <w:rFonts w:ascii="Arial" w:hAnsi="Arial" w:cs="Arial"/>
          <w:sz w:val="24"/>
          <w:szCs w:val="24"/>
        </w:rPr>
        <w:t>Plan</w:t>
      </w:r>
      <w:r>
        <w:rPr>
          <w:rFonts w:ascii="Arial" w:hAnsi="Arial" w:cs="Arial"/>
          <w:sz w:val="24"/>
          <w:szCs w:val="24"/>
        </w:rPr>
        <w:t xml:space="preserve"> de Desarrollo Académico (</w:t>
      </w:r>
      <w:r w:rsidRPr="0087407E">
        <w:rPr>
          <w:rFonts w:ascii="Arial" w:hAnsi="Arial" w:cs="Arial"/>
          <w:sz w:val="24"/>
          <w:szCs w:val="24"/>
        </w:rPr>
        <w:t>PDA</w:t>
      </w:r>
      <w:r>
        <w:rPr>
          <w:rFonts w:ascii="Arial" w:hAnsi="Arial" w:cs="Arial"/>
          <w:sz w:val="24"/>
          <w:szCs w:val="24"/>
        </w:rPr>
        <w:t>)</w:t>
      </w:r>
      <w:r w:rsidRPr="0087407E">
        <w:rPr>
          <w:rFonts w:ascii="Arial" w:hAnsi="Arial" w:cs="Arial"/>
          <w:sz w:val="24"/>
          <w:szCs w:val="24"/>
        </w:rPr>
        <w:t xml:space="preserve"> UNED 2012-2017 (García, 2002; citado en el informe mencionado), muestra un recorrido por las diferentes generaciones de educación a distancia.</w:t>
      </w:r>
    </w:p>
    <w:p w14:paraId="54377825" w14:textId="77777777" w:rsidR="00CF53D6" w:rsidRPr="0087407E" w:rsidRDefault="00CF53D6" w:rsidP="00CF53D6">
      <w:pPr>
        <w:spacing w:after="0" w:line="360" w:lineRule="auto"/>
        <w:jc w:val="both"/>
        <w:rPr>
          <w:rFonts w:ascii="Arial" w:hAnsi="Arial" w:cs="Arial"/>
          <w:sz w:val="24"/>
          <w:szCs w:val="24"/>
        </w:rPr>
      </w:pPr>
    </w:p>
    <w:p w14:paraId="6F08F8DB"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La primera generación de educación a distancia </w:t>
      </w:r>
      <w:r>
        <w:rPr>
          <w:rFonts w:ascii="Arial" w:hAnsi="Arial" w:cs="Arial"/>
          <w:sz w:val="24"/>
          <w:szCs w:val="24"/>
        </w:rPr>
        <w:t>se encuentra</w:t>
      </w:r>
      <w:r w:rsidRPr="0087407E">
        <w:rPr>
          <w:rFonts w:ascii="Arial" w:hAnsi="Arial" w:cs="Arial"/>
          <w:sz w:val="24"/>
          <w:szCs w:val="24"/>
        </w:rPr>
        <w:t xml:space="preserve"> directamente relacionada con el uso de la correspondencia como primer elemento tecnológico disponible</w:t>
      </w:r>
      <w:r>
        <w:rPr>
          <w:rFonts w:ascii="Arial" w:hAnsi="Arial" w:cs="Arial"/>
          <w:sz w:val="24"/>
          <w:szCs w:val="24"/>
        </w:rPr>
        <w:t>,</w:t>
      </w:r>
      <w:r w:rsidRPr="0087407E">
        <w:rPr>
          <w:rFonts w:ascii="Arial" w:hAnsi="Arial" w:cs="Arial"/>
          <w:sz w:val="24"/>
          <w:szCs w:val="24"/>
        </w:rPr>
        <w:t xml:space="preserve"> que permitió pasar de la educación presencial al estudio por correspondencia, esta generación se sitúa a mediados del siglo XIX y principios del siglo XX.</w:t>
      </w:r>
    </w:p>
    <w:p w14:paraId="463FEC75" w14:textId="77777777" w:rsidR="00CF53D6" w:rsidRPr="0087407E" w:rsidRDefault="00CF53D6" w:rsidP="00CF53D6">
      <w:pPr>
        <w:spacing w:after="0" w:line="360" w:lineRule="auto"/>
        <w:jc w:val="both"/>
        <w:rPr>
          <w:rFonts w:ascii="Arial" w:hAnsi="Arial" w:cs="Arial"/>
          <w:sz w:val="24"/>
          <w:szCs w:val="24"/>
        </w:rPr>
      </w:pPr>
    </w:p>
    <w:p w14:paraId="1D5F2AEF"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Una segunda generación que menciona el informe, se ubica a finales de los años sesenta y se caracteriza por la aparición y uso de las telecomunicaciones, referido al uso de radio, cable, teléfono, señales de audio y video, comunicación de datos, entre otros. Según </w:t>
      </w:r>
      <w:r>
        <w:rPr>
          <w:rFonts w:ascii="Arial" w:hAnsi="Arial" w:cs="Arial"/>
          <w:sz w:val="24"/>
          <w:szCs w:val="24"/>
        </w:rPr>
        <w:t>menciona</w:t>
      </w:r>
      <w:r w:rsidRPr="0087407E" w:rsidDel="00254BC4">
        <w:rPr>
          <w:rFonts w:ascii="Arial" w:hAnsi="Arial" w:cs="Arial"/>
          <w:sz w:val="24"/>
          <w:szCs w:val="24"/>
        </w:rPr>
        <w:t xml:space="preserve"> </w:t>
      </w:r>
      <w:r w:rsidRPr="0087407E">
        <w:rPr>
          <w:rFonts w:ascii="Arial" w:hAnsi="Arial" w:cs="Arial"/>
          <w:sz w:val="24"/>
          <w:szCs w:val="24"/>
        </w:rPr>
        <w:t>el citado documento, la característica de esta generación es la comunicación bidireccional.</w:t>
      </w:r>
    </w:p>
    <w:p w14:paraId="66FED1E9" w14:textId="77777777" w:rsidR="00CF53D6" w:rsidRPr="0087407E" w:rsidRDefault="00CF53D6" w:rsidP="00CF53D6">
      <w:pPr>
        <w:spacing w:after="0" w:line="360" w:lineRule="auto"/>
        <w:jc w:val="both"/>
        <w:rPr>
          <w:rFonts w:ascii="Arial" w:hAnsi="Arial" w:cs="Arial"/>
          <w:sz w:val="24"/>
          <w:szCs w:val="24"/>
        </w:rPr>
      </w:pPr>
    </w:p>
    <w:p w14:paraId="58C7D599"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La tercera y última generación es la correspondiente al uso de las computadoras y se ubica en los años ochenta. </w:t>
      </w:r>
      <w:r>
        <w:rPr>
          <w:rFonts w:ascii="Arial" w:hAnsi="Arial" w:cs="Arial"/>
          <w:sz w:val="24"/>
          <w:szCs w:val="24"/>
        </w:rPr>
        <w:t>S</w:t>
      </w:r>
      <w:r w:rsidRPr="0087407E">
        <w:rPr>
          <w:rFonts w:ascii="Arial" w:hAnsi="Arial" w:cs="Arial"/>
          <w:sz w:val="24"/>
          <w:szCs w:val="24"/>
        </w:rPr>
        <w:t>e relaciona con la telemática, por la combinación del uso de la computadora y de las telecomunicaciones.</w:t>
      </w:r>
    </w:p>
    <w:p w14:paraId="055A3563" w14:textId="77777777" w:rsidR="00CF53D6" w:rsidRPr="0087407E" w:rsidRDefault="00CF53D6" w:rsidP="00CF53D6">
      <w:pPr>
        <w:spacing w:after="0" w:line="360" w:lineRule="auto"/>
        <w:jc w:val="both"/>
        <w:rPr>
          <w:rFonts w:ascii="Arial" w:hAnsi="Arial" w:cs="Arial"/>
          <w:sz w:val="24"/>
          <w:szCs w:val="24"/>
        </w:rPr>
      </w:pPr>
    </w:p>
    <w:p w14:paraId="70BED288"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Es precisamente </w:t>
      </w:r>
      <w:r>
        <w:rPr>
          <w:rFonts w:ascii="Arial" w:hAnsi="Arial" w:cs="Arial"/>
          <w:sz w:val="24"/>
          <w:szCs w:val="24"/>
        </w:rPr>
        <w:t>l</w:t>
      </w:r>
      <w:r w:rsidRPr="0087407E">
        <w:rPr>
          <w:rFonts w:ascii="Arial" w:hAnsi="Arial" w:cs="Arial"/>
          <w:sz w:val="24"/>
          <w:szCs w:val="24"/>
        </w:rPr>
        <w:t xml:space="preserve">a última generación la que involucra para efectos de aprendizaje, la enseñanza </w:t>
      </w:r>
      <w:r>
        <w:rPr>
          <w:rFonts w:ascii="Arial" w:hAnsi="Arial" w:cs="Arial"/>
          <w:sz w:val="24"/>
          <w:szCs w:val="24"/>
        </w:rPr>
        <w:t>mediante el</w:t>
      </w:r>
      <w:r w:rsidRPr="0087407E">
        <w:rPr>
          <w:rFonts w:ascii="Arial" w:hAnsi="Arial" w:cs="Arial"/>
          <w:sz w:val="24"/>
          <w:szCs w:val="24"/>
        </w:rPr>
        <w:t xml:space="preserve"> uso de la computadora</w:t>
      </w:r>
      <w:r>
        <w:rPr>
          <w:rFonts w:ascii="Arial" w:hAnsi="Arial" w:cs="Arial"/>
          <w:sz w:val="24"/>
          <w:szCs w:val="24"/>
        </w:rPr>
        <w:t>,</w:t>
      </w:r>
      <w:r w:rsidRPr="0087407E">
        <w:rPr>
          <w:rFonts w:ascii="Arial" w:hAnsi="Arial" w:cs="Arial"/>
          <w:sz w:val="24"/>
          <w:szCs w:val="24"/>
        </w:rPr>
        <w:t xml:space="preserve"> así como el uso de simuladores.</w:t>
      </w:r>
    </w:p>
    <w:p w14:paraId="639F94C1" w14:textId="77777777" w:rsidR="00CF53D6" w:rsidRPr="0087407E" w:rsidRDefault="00CF53D6" w:rsidP="00CF53D6">
      <w:pPr>
        <w:spacing w:after="0" w:line="360" w:lineRule="auto"/>
        <w:jc w:val="both"/>
        <w:rPr>
          <w:rFonts w:ascii="Arial" w:hAnsi="Arial" w:cs="Arial"/>
          <w:sz w:val="24"/>
          <w:szCs w:val="24"/>
        </w:rPr>
      </w:pPr>
    </w:p>
    <w:p w14:paraId="7C1A98C9"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El informe en referencia menciona además la quinta generación de la educación a distancia, de conformidad con </w:t>
      </w:r>
      <w:proofErr w:type="spellStart"/>
      <w:r>
        <w:rPr>
          <w:rFonts w:ascii="Arial" w:hAnsi="Arial" w:cs="Arial"/>
          <w:sz w:val="24"/>
          <w:szCs w:val="24"/>
        </w:rPr>
        <w:t>Farrerons</w:t>
      </w:r>
      <w:proofErr w:type="spellEnd"/>
      <w:r>
        <w:rPr>
          <w:rFonts w:ascii="Arial" w:hAnsi="Arial" w:cs="Arial"/>
          <w:sz w:val="24"/>
          <w:szCs w:val="24"/>
        </w:rPr>
        <w:t xml:space="preserve"> y Olmedo (2016)</w:t>
      </w:r>
      <w:r w:rsidRPr="0087407E">
        <w:rPr>
          <w:rFonts w:ascii="Arial" w:hAnsi="Arial" w:cs="Arial"/>
          <w:sz w:val="24"/>
          <w:szCs w:val="24"/>
        </w:rPr>
        <w:t xml:space="preserve">, la cual está antecedida por una cuarta generación que incrementa el contacto entre estudiantes y la facultad, mediante la </w:t>
      </w:r>
      <w:r w:rsidRPr="0087407E">
        <w:rPr>
          <w:rFonts w:ascii="Arial" w:hAnsi="Arial" w:cs="Arial"/>
          <w:sz w:val="24"/>
          <w:szCs w:val="24"/>
        </w:rPr>
        <w:lastRenderedPageBreak/>
        <w:t>comunicación por vía del computador, de manera similar a la tercera generación, pero con el soporte de las tecnologías para facilitar la interacción de los estudiantes y la academia.</w:t>
      </w:r>
    </w:p>
    <w:p w14:paraId="23644DB5" w14:textId="77777777" w:rsidR="00CF53D6" w:rsidRPr="0087407E" w:rsidRDefault="00CF53D6" w:rsidP="00CF53D6">
      <w:pPr>
        <w:spacing w:after="0" w:line="360" w:lineRule="auto"/>
        <w:jc w:val="both"/>
        <w:rPr>
          <w:rFonts w:ascii="Arial" w:hAnsi="Arial" w:cs="Arial"/>
          <w:sz w:val="24"/>
          <w:szCs w:val="24"/>
        </w:rPr>
      </w:pPr>
    </w:p>
    <w:p w14:paraId="5A05E7CD"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L</w:t>
      </w:r>
      <w:r w:rsidRPr="0087407E">
        <w:rPr>
          <w:rFonts w:ascii="Arial" w:hAnsi="Arial" w:cs="Arial"/>
          <w:sz w:val="24"/>
          <w:szCs w:val="24"/>
        </w:rPr>
        <w:t xml:space="preserve">a quinta generación descrita por Taylor </w:t>
      </w:r>
      <w:r w:rsidRPr="00522CC7">
        <w:rPr>
          <w:rFonts w:ascii="Arial" w:hAnsi="Arial" w:cs="Arial"/>
          <w:sz w:val="24"/>
          <w:szCs w:val="24"/>
        </w:rPr>
        <w:t>(1995)</w:t>
      </w:r>
      <w:r>
        <w:rPr>
          <w:rFonts w:ascii="Arial" w:hAnsi="Arial" w:cs="Arial"/>
          <w:sz w:val="24"/>
          <w:szCs w:val="24"/>
        </w:rPr>
        <w:t xml:space="preserve">, citado por </w:t>
      </w:r>
      <w:proofErr w:type="spellStart"/>
      <w:r>
        <w:rPr>
          <w:rFonts w:ascii="Arial" w:hAnsi="Arial" w:cs="Arial"/>
          <w:sz w:val="24"/>
          <w:szCs w:val="24"/>
        </w:rPr>
        <w:t>Stojanovic</w:t>
      </w:r>
      <w:proofErr w:type="spellEnd"/>
      <w:r>
        <w:rPr>
          <w:rFonts w:ascii="Arial" w:hAnsi="Arial" w:cs="Arial"/>
          <w:sz w:val="24"/>
          <w:szCs w:val="24"/>
        </w:rPr>
        <w:t xml:space="preserve"> (2006)</w:t>
      </w:r>
      <w:r w:rsidRPr="00522CC7">
        <w:rPr>
          <w:rFonts w:ascii="Arial" w:hAnsi="Arial" w:cs="Arial"/>
          <w:sz w:val="24"/>
          <w:szCs w:val="24"/>
        </w:rPr>
        <w:t xml:space="preserve">, </w:t>
      </w:r>
      <w:r w:rsidRPr="0087407E">
        <w:rPr>
          <w:rFonts w:ascii="Arial" w:hAnsi="Arial" w:cs="Arial"/>
          <w:sz w:val="24"/>
          <w:szCs w:val="24"/>
        </w:rPr>
        <w:t xml:space="preserve">como el Modelo Flexible Inteligente de Aprendizaje, con fundamento en las nuevas tecnologías, se deriva de las cuatro generaciones que la anteceden y aprovecha el recurso de Internet y de la </w:t>
      </w:r>
      <w:proofErr w:type="spellStart"/>
      <w:r w:rsidRPr="0087407E">
        <w:rPr>
          <w:rFonts w:ascii="Arial" w:hAnsi="Arial" w:cs="Arial"/>
          <w:sz w:val="24"/>
          <w:szCs w:val="24"/>
        </w:rPr>
        <w:t>World</w:t>
      </w:r>
      <w:proofErr w:type="spellEnd"/>
      <w:r w:rsidRPr="0087407E">
        <w:rPr>
          <w:rFonts w:ascii="Arial" w:hAnsi="Arial" w:cs="Arial"/>
          <w:sz w:val="24"/>
          <w:szCs w:val="24"/>
        </w:rPr>
        <w:t xml:space="preserve"> Wide Web (www), </w:t>
      </w:r>
      <w:r>
        <w:rPr>
          <w:rFonts w:ascii="Arial" w:hAnsi="Arial" w:cs="Arial"/>
          <w:sz w:val="24"/>
          <w:szCs w:val="24"/>
        </w:rPr>
        <w:t xml:space="preserve">así </w:t>
      </w:r>
      <w:r w:rsidRPr="0087407E">
        <w:rPr>
          <w:rFonts w:ascii="Arial" w:hAnsi="Arial" w:cs="Arial"/>
          <w:sz w:val="24"/>
          <w:szCs w:val="24"/>
        </w:rPr>
        <w:t>se beneficia por la disminución de los costos de comunicación y la ampliación de la cobertura del acceso a la educación a distancia, se caracteriza por la incorporación de muchos elementos que han enriquecido los procesos de enseñanza mediante la optimización del uso de las diferentes tecnologías existentes, entre las que se destaca el uso de los simuladores de gestión de negocios.</w:t>
      </w:r>
    </w:p>
    <w:p w14:paraId="2F9A9584" w14:textId="77777777" w:rsidR="00CF53D6" w:rsidRPr="0087407E" w:rsidRDefault="00CF53D6" w:rsidP="00CF53D6">
      <w:pPr>
        <w:spacing w:after="0" w:line="360" w:lineRule="auto"/>
        <w:jc w:val="both"/>
        <w:rPr>
          <w:rFonts w:ascii="Arial" w:hAnsi="Arial" w:cs="Arial"/>
          <w:sz w:val="24"/>
          <w:szCs w:val="24"/>
        </w:rPr>
      </w:pPr>
    </w:p>
    <w:p w14:paraId="5866ADF6" w14:textId="77777777" w:rsidR="00CF53D6" w:rsidRDefault="00CF53D6" w:rsidP="00CF53D6">
      <w:pPr>
        <w:pStyle w:val="ListParagraph"/>
        <w:numPr>
          <w:ilvl w:val="0"/>
          <w:numId w:val="14"/>
        </w:numPr>
        <w:spacing w:after="0" w:line="360" w:lineRule="auto"/>
        <w:jc w:val="both"/>
        <w:rPr>
          <w:rFonts w:ascii="Arial" w:hAnsi="Arial" w:cs="Arial"/>
          <w:b/>
          <w:sz w:val="24"/>
          <w:szCs w:val="24"/>
        </w:rPr>
      </w:pPr>
      <w:r w:rsidRPr="0087407E">
        <w:rPr>
          <w:rFonts w:ascii="Arial" w:hAnsi="Arial" w:cs="Arial"/>
          <w:b/>
          <w:sz w:val="24"/>
          <w:szCs w:val="24"/>
        </w:rPr>
        <w:t>Beneficio del uso de simuladores en entornos de educación superior</w:t>
      </w:r>
    </w:p>
    <w:p w14:paraId="762C9B5E" w14:textId="77777777" w:rsidR="00CF53D6" w:rsidRPr="0087407E" w:rsidRDefault="00CF53D6" w:rsidP="00CF53D6">
      <w:pPr>
        <w:pStyle w:val="ListParagraph"/>
        <w:spacing w:after="0" w:line="360" w:lineRule="auto"/>
        <w:jc w:val="both"/>
        <w:rPr>
          <w:rFonts w:ascii="Arial" w:hAnsi="Arial" w:cs="Arial"/>
          <w:b/>
          <w:sz w:val="24"/>
          <w:szCs w:val="24"/>
        </w:rPr>
      </w:pPr>
    </w:p>
    <w:p w14:paraId="28515FA8"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El uso de simuladores de </w:t>
      </w:r>
      <w:r>
        <w:rPr>
          <w:rFonts w:ascii="Arial" w:hAnsi="Arial" w:cs="Arial"/>
          <w:sz w:val="24"/>
          <w:szCs w:val="24"/>
        </w:rPr>
        <w:t>gestión de negocios</w:t>
      </w:r>
      <w:r w:rsidRPr="0087407E">
        <w:rPr>
          <w:rFonts w:ascii="Arial" w:hAnsi="Arial" w:cs="Arial"/>
          <w:sz w:val="24"/>
          <w:szCs w:val="24"/>
        </w:rPr>
        <w:t xml:space="preserve"> se registra desde </w:t>
      </w:r>
      <w:r>
        <w:rPr>
          <w:rFonts w:ascii="Arial" w:hAnsi="Arial" w:cs="Arial"/>
          <w:sz w:val="24"/>
          <w:szCs w:val="24"/>
        </w:rPr>
        <w:t>finales d</w:t>
      </w:r>
      <w:r w:rsidRPr="0087407E">
        <w:rPr>
          <w:rFonts w:ascii="Arial" w:hAnsi="Arial" w:cs="Arial"/>
          <w:sz w:val="24"/>
          <w:szCs w:val="24"/>
        </w:rPr>
        <w:t>e</w:t>
      </w:r>
      <w:r>
        <w:rPr>
          <w:rFonts w:ascii="Arial" w:hAnsi="Arial" w:cs="Arial"/>
          <w:sz w:val="24"/>
          <w:szCs w:val="24"/>
        </w:rPr>
        <w:t xml:space="preserve"> </w:t>
      </w:r>
      <w:r w:rsidRPr="0087407E">
        <w:rPr>
          <w:rFonts w:ascii="Arial" w:hAnsi="Arial" w:cs="Arial"/>
          <w:sz w:val="24"/>
          <w:szCs w:val="24"/>
        </w:rPr>
        <w:t>l</w:t>
      </w:r>
      <w:r>
        <w:rPr>
          <w:rFonts w:ascii="Arial" w:hAnsi="Arial" w:cs="Arial"/>
          <w:sz w:val="24"/>
          <w:szCs w:val="24"/>
        </w:rPr>
        <w:t>os</w:t>
      </w:r>
      <w:r w:rsidRPr="0087407E">
        <w:rPr>
          <w:rFonts w:ascii="Arial" w:hAnsi="Arial" w:cs="Arial"/>
          <w:sz w:val="24"/>
          <w:szCs w:val="24"/>
        </w:rPr>
        <w:t xml:space="preserve"> año</w:t>
      </w:r>
      <w:r>
        <w:rPr>
          <w:rFonts w:ascii="Arial" w:hAnsi="Arial" w:cs="Arial"/>
          <w:sz w:val="24"/>
          <w:szCs w:val="24"/>
        </w:rPr>
        <w:t>s</w:t>
      </w:r>
      <w:r w:rsidRPr="0087407E">
        <w:rPr>
          <w:rFonts w:ascii="Arial" w:hAnsi="Arial" w:cs="Arial"/>
          <w:sz w:val="24"/>
          <w:szCs w:val="24"/>
        </w:rPr>
        <w:t xml:space="preserve"> </w:t>
      </w:r>
      <w:r>
        <w:rPr>
          <w:rFonts w:ascii="Arial" w:hAnsi="Arial" w:cs="Arial"/>
          <w:sz w:val="24"/>
          <w:szCs w:val="24"/>
        </w:rPr>
        <w:t>50</w:t>
      </w:r>
      <w:r w:rsidRPr="0087407E">
        <w:rPr>
          <w:rFonts w:ascii="Arial" w:hAnsi="Arial" w:cs="Arial"/>
          <w:sz w:val="24"/>
          <w:szCs w:val="24"/>
        </w:rPr>
        <w:t xml:space="preserve">, </w:t>
      </w:r>
      <w:r>
        <w:rPr>
          <w:rFonts w:ascii="Arial" w:hAnsi="Arial" w:cs="Arial"/>
          <w:sz w:val="24"/>
          <w:szCs w:val="24"/>
        </w:rPr>
        <w:t>en cuya época fueron apareciendo algunas iniciativas; sin embargo, se considera como el primer gran intento de creación de un simulador de negocios el conocido “</w:t>
      </w:r>
      <w:r w:rsidRPr="00C36063">
        <w:rPr>
          <w:rFonts w:ascii="Arial" w:hAnsi="Arial" w:cs="Arial"/>
          <w:sz w:val="24"/>
          <w:szCs w:val="24"/>
        </w:rPr>
        <w:t xml:space="preserve">Top Management </w:t>
      </w:r>
      <w:proofErr w:type="spellStart"/>
      <w:r w:rsidRPr="00C36063">
        <w:rPr>
          <w:rFonts w:ascii="Arial" w:hAnsi="Arial" w:cs="Arial"/>
          <w:sz w:val="24"/>
          <w:szCs w:val="24"/>
        </w:rPr>
        <w:t>Decision</w:t>
      </w:r>
      <w:proofErr w:type="spellEnd"/>
      <w:r w:rsidRPr="00C36063">
        <w:rPr>
          <w:rFonts w:ascii="Arial" w:hAnsi="Arial" w:cs="Arial"/>
          <w:sz w:val="24"/>
          <w:szCs w:val="24"/>
        </w:rPr>
        <w:t xml:space="preserve"> </w:t>
      </w:r>
      <w:proofErr w:type="spellStart"/>
      <w:r w:rsidRPr="00C36063">
        <w:rPr>
          <w:rFonts w:ascii="Arial" w:hAnsi="Arial" w:cs="Arial"/>
          <w:sz w:val="24"/>
          <w:szCs w:val="24"/>
        </w:rPr>
        <w:t>Simulation</w:t>
      </w:r>
      <w:proofErr w:type="spellEnd"/>
      <w:r>
        <w:rPr>
          <w:rFonts w:ascii="Arial" w:hAnsi="Arial" w:cs="Arial"/>
          <w:sz w:val="24"/>
          <w:szCs w:val="24"/>
        </w:rPr>
        <w:t>” el cual fue</w:t>
      </w:r>
      <w:r w:rsidRPr="00C36063">
        <w:rPr>
          <w:rFonts w:ascii="Arial" w:hAnsi="Arial" w:cs="Arial"/>
          <w:sz w:val="24"/>
          <w:szCs w:val="24"/>
        </w:rPr>
        <w:t xml:space="preserve"> desarrollado por la American Management </w:t>
      </w:r>
      <w:proofErr w:type="spellStart"/>
      <w:r w:rsidRPr="00C36063">
        <w:rPr>
          <w:rFonts w:ascii="Arial" w:hAnsi="Arial" w:cs="Arial"/>
          <w:sz w:val="24"/>
          <w:szCs w:val="24"/>
        </w:rPr>
        <w:t>Association</w:t>
      </w:r>
      <w:proofErr w:type="spellEnd"/>
      <w:r w:rsidRPr="00C36063">
        <w:rPr>
          <w:rFonts w:ascii="Arial" w:hAnsi="Arial" w:cs="Arial"/>
          <w:sz w:val="24"/>
          <w:szCs w:val="24"/>
        </w:rPr>
        <w:t xml:space="preserve"> en 1956 (Wolfe, 1976</w:t>
      </w:r>
      <w:r>
        <w:rPr>
          <w:rFonts w:ascii="Arial" w:hAnsi="Arial" w:cs="Arial"/>
          <w:sz w:val="24"/>
          <w:szCs w:val="24"/>
        </w:rPr>
        <w:t xml:space="preserve"> citado por Mera, Miranda y García, 2015).</w:t>
      </w:r>
    </w:p>
    <w:p w14:paraId="54CF8945" w14:textId="77777777" w:rsidR="00CF53D6" w:rsidRDefault="00CF53D6" w:rsidP="00CF53D6">
      <w:pPr>
        <w:spacing w:after="0" w:line="360" w:lineRule="auto"/>
        <w:jc w:val="both"/>
        <w:rPr>
          <w:rFonts w:ascii="Arial" w:hAnsi="Arial" w:cs="Arial"/>
          <w:sz w:val="24"/>
          <w:szCs w:val="24"/>
        </w:rPr>
      </w:pPr>
    </w:p>
    <w:p w14:paraId="38D202B8"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Un simulador de gestión de negocios “</w:t>
      </w:r>
      <w:r>
        <w:rPr>
          <w:rFonts w:ascii="Arial" w:hAnsi="Arial" w:cs="Arial"/>
          <w:sz w:val="24"/>
          <w:szCs w:val="24"/>
        </w:rPr>
        <w:t>[</w:t>
      </w:r>
      <w:r w:rsidRPr="0087407E">
        <w:rPr>
          <w:rFonts w:ascii="Arial" w:hAnsi="Arial" w:cs="Arial"/>
          <w:sz w:val="24"/>
          <w:szCs w:val="24"/>
        </w:rPr>
        <w:t>…</w:t>
      </w:r>
      <w:r>
        <w:rPr>
          <w:rFonts w:ascii="Arial" w:hAnsi="Arial" w:cs="Arial"/>
          <w:sz w:val="24"/>
          <w:szCs w:val="24"/>
        </w:rPr>
        <w:t>] ha sido una herramienta fundamental para la realización de experimentos que en la vida real resultan costoso, tales como la optimización de procesos o el desarrollo de productos</w:t>
      </w:r>
      <w:r w:rsidRPr="0087407E">
        <w:rPr>
          <w:rFonts w:ascii="Arial" w:hAnsi="Arial" w:cs="Arial"/>
          <w:sz w:val="24"/>
          <w:szCs w:val="24"/>
        </w:rPr>
        <w:t>” (</w:t>
      </w:r>
      <w:r>
        <w:rPr>
          <w:rFonts w:ascii="Arial" w:hAnsi="Arial" w:cs="Arial"/>
          <w:sz w:val="24"/>
          <w:szCs w:val="24"/>
        </w:rPr>
        <w:t>Aguirre y Ramírez</w:t>
      </w:r>
      <w:r w:rsidRPr="0087407E">
        <w:rPr>
          <w:rFonts w:ascii="Arial" w:hAnsi="Arial" w:cs="Arial"/>
          <w:sz w:val="24"/>
          <w:szCs w:val="24"/>
        </w:rPr>
        <w:t>, 201</w:t>
      </w:r>
      <w:r>
        <w:rPr>
          <w:rFonts w:ascii="Arial" w:hAnsi="Arial" w:cs="Arial"/>
          <w:sz w:val="24"/>
          <w:szCs w:val="24"/>
        </w:rPr>
        <w:t>4, p.27</w:t>
      </w:r>
      <w:r w:rsidRPr="0087407E">
        <w:rPr>
          <w:rFonts w:ascii="Arial" w:hAnsi="Arial" w:cs="Arial"/>
          <w:sz w:val="24"/>
          <w:szCs w:val="24"/>
        </w:rPr>
        <w:t xml:space="preserve">). </w:t>
      </w:r>
    </w:p>
    <w:p w14:paraId="6BBF20D6" w14:textId="77777777" w:rsidR="00CF53D6" w:rsidRPr="0087407E" w:rsidRDefault="00CF53D6" w:rsidP="00CF53D6">
      <w:pPr>
        <w:spacing w:after="0" w:line="360" w:lineRule="auto"/>
        <w:jc w:val="both"/>
        <w:rPr>
          <w:rFonts w:ascii="Arial" w:hAnsi="Arial" w:cs="Arial"/>
          <w:sz w:val="24"/>
          <w:szCs w:val="24"/>
        </w:rPr>
      </w:pPr>
    </w:p>
    <w:p w14:paraId="1E5BA356"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Desde entonces los simuladores han sido de gran utilidad en los procesos de enseñanza aprendizaje, ya que los mismos presentan ambientes y situaciones que reconstruyen o imitan </w:t>
      </w:r>
      <w:r w:rsidRPr="0087407E">
        <w:rPr>
          <w:rFonts w:ascii="Arial" w:hAnsi="Arial" w:cs="Arial"/>
          <w:sz w:val="24"/>
          <w:szCs w:val="24"/>
        </w:rPr>
        <w:lastRenderedPageBreak/>
        <w:t xml:space="preserve">entornos reales, que les permiten a los estudiantes poner en práctica los conocimientos teóricamente adquiridos y probar diferentes alternativas de solución. </w:t>
      </w:r>
    </w:p>
    <w:p w14:paraId="3C95DBCE" w14:textId="77777777" w:rsidR="00CF53D6" w:rsidRPr="0087407E" w:rsidRDefault="00CF53D6" w:rsidP="00CF53D6">
      <w:pPr>
        <w:spacing w:after="0" w:line="360" w:lineRule="auto"/>
        <w:jc w:val="both"/>
        <w:rPr>
          <w:rFonts w:ascii="Arial" w:hAnsi="Arial" w:cs="Arial"/>
          <w:sz w:val="24"/>
          <w:szCs w:val="24"/>
        </w:rPr>
      </w:pPr>
    </w:p>
    <w:p w14:paraId="5C1E4533"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Existen muchas experiencias relacionadas con el uso de los simuladores de gestión de negocios </w:t>
      </w:r>
      <w:r>
        <w:rPr>
          <w:rFonts w:ascii="Arial" w:hAnsi="Arial" w:cs="Arial"/>
          <w:sz w:val="24"/>
          <w:szCs w:val="24"/>
        </w:rPr>
        <w:t>con</w:t>
      </w:r>
      <w:r w:rsidRPr="0087407E">
        <w:rPr>
          <w:rFonts w:ascii="Arial" w:hAnsi="Arial" w:cs="Arial"/>
          <w:sz w:val="24"/>
          <w:szCs w:val="24"/>
        </w:rPr>
        <w:t xml:space="preserve"> resultados muy positivos. Por ejemplo, en la Universidad Tecnológica de Huejotzingo</w:t>
      </w:r>
      <w:r>
        <w:rPr>
          <w:rFonts w:ascii="Arial" w:hAnsi="Arial" w:cs="Arial"/>
          <w:sz w:val="24"/>
          <w:szCs w:val="24"/>
        </w:rPr>
        <w:t xml:space="preserve"> (</w:t>
      </w:r>
      <w:r w:rsidRPr="0087407E">
        <w:rPr>
          <w:rFonts w:ascii="Arial" w:hAnsi="Arial" w:cs="Arial"/>
          <w:sz w:val="24"/>
          <w:szCs w:val="24"/>
        </w:rPr>
        <w:t>México</w:t>
      </w:r>
      <w:r>
        <w:rPr>
          <w:rFonts w:ascii="Arial" w:hAnsi="Arial" w:cs="Arial"/>
          <w:sz w:val="24"/>
          <w:szCs w:val="24"/>
        </w:rPr>
        <w:t>)</w:t>
      </w:r>
      <w:r w:rsidRPr="0087407E">
        <w:rPr>
          <w:rFonts w:ascii="Arial" w:hAnsi="Arial" w:cs="Arial"/>
          <w:sz w:val="24"/>
          <w:szCs w:val="24"/>
        </w:rPr>
        <w:t xml:space="preserve"> se realizó una investigación en la </w:t>
      </w:r>
      <w:r>
        <w:rPr>
          <w:rFonts w:ascii="Arial" w:hAnsi="Arial" w:cs="Arial"/>
          <w:sz w:val="24"/>
          <w:szCs w:val="24"/>
        </w:rPr>
        <w:t>c</w:t>
      </w:r>
      <w:r w:rsidRPr="0087407E">
        <w:rPr>
          <w:rFonts w:ascii="Arial" w:hAnsi="Arial" w:cs="Arial"/>
          <w:sz w:val="24"/>
          <w:szCs w:val="24"/>
        </w:rPr>
        <w:t>arrera de Gestión de Proyectos, con la finalidad de impl</w:t>
      </w:r>
      <w:r>
        <w:rPr>
          <w:rFonts w:ascii="Arial" w:hAnsi="Arial" w:cs="Arial"/>
          <w:sz w:val="24"/>
          <w:szCs w:val="24"/>
        </w:rPr>
        <w:t>emen</w:t>
      </w:r>
      <w:r w:rsidRPr="0087407E">
        <w:rPr>
          <w:rFonts w:ascii="Arial" w:hAnsi="Arial" w:cs="Arial"/>
          <w:sz w:val="24"/>
          <w:szCs w:val="24"/>
        </w:rPr>
        <w:t xml:space="preserve">tar el uso de simuladores de gestión de negocios como herramienta didáctica y su relación con el </w:t>
      </w:r>
      <w:r>
        <w:rPr>
          <w:rFonts w:ascii="Arial" w:hAnsi="Arial" w:cs="Arial"/>
          <w:sz w:val="24"/>
          <w:szCs w:val="24"/>
        </w:rPr>
        <w:t xml:space="preserve">ágil y rápido </w:t>
      </w:r>
      <w:r w:rsidRPr="0087407E">
        <w:rPr>
          <w:rFonts w:ascii="Arial" w:hAnsi="Arial" w:cs="Arial"/>
          <w:sz w:val="24"/>
          <w:szCs w:val="24"/>
        </w:rPr>
        <w:t>desarrollo de competencias profesionales en los estudiantes. La pregunta de investigación que se plantearon fue la siguiente: ¿</w:t>
      </w:r>
      <w:r w:rsidRPr="0087407E">
        <w:rPr>
          <w:rFonts w:ascii="Arial" w:hAnsi="Arial" w:cs="Arial"/>
          <w:i/>
          <w:sz w:val="24"/>
          <w:szCs w:val="24"/>
        </w:rPr>
        <w:t>Es necesaria la implementación de un simulador de negocios como herramienta didáctica para el desarrollo de las competencias profesionales</w:t>
      </w:r>
      <w:r w:rsidRPr="0087407E">
        <w:rPr>
          <w:rFonts w:ascii="Arial" w:hAnsi="Arial" w:cs="Arial"/>
          <w:sz w:val="24"/>
          <w:szCs w:val="24"/>
        </w:rPr>
        <w:t>? (Ramírez, 2013).</w:t>
      </w:r>
    </w:p>
    <w:p w14:paraId="1051ADCA" w14:textId="77777777" w:rsidR="00CF53D6" w:rsidRPr="0087407E" w:rsidRDefault="00CF53D6" w:rsidP="00CF53D6">
      <w:pPr>
        <w:spacing w:after="0" w:line="360" w:lineRule="auto"/>
        <w:jc w:val="both"/>
        <w:rPr>
          <w:rFonts w:ascii="Arial" w:hAnsi="Arial" w:cs="Arial"/>
          <w:sz w:val="24"/>
          <w:szCs w:val="24"/>
        </w:rPr>
      </w:pPr>
    </w:p>
    <w:p w14:paraId="2884E651"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El trabajo que se generó a partir del problema definido, implicó la elaboración de una lista de cotejo con quince ítems orientados a la medición del desarrollo de las competencias profesionales en los estudiantes, durante un cuatrimestre. Para el estudio, se realizó la conformación de dos equipos de estudiantes, uno denominado Alfa y otro denominado Beta. El simulador fue utilizado únicamente por el equipo Alfa. Los resultados obtenidos indican que a partir del segundo mes (Ramírez, 2013), el equipo Alfa logró un desarrollo competencial porcentualmente más alto que el equipo Beta. Y durante todo el cuatrimestre se observó siempre una ventaja para ese mismo equipo, finalizando con un 20% sobre el equipo Beta.</w:t>
      </w:r>
    </w:p>
    <w:p w14:paraId="0D84734B" w14:textId="77777777" w:rsidR="00CF53D6" w:rsidRPr="0087407E" w:rsidRDefault="00CF53D6" w:rsidP="00CF53D6">
      <w:pPr>
        <w:spacing w:after="0" w:line="360" w:lineRule="auto"/>
        <w:jc w:val="both"/>
        <w:rPr>
          <w:rFonts w:ascii="Arial" w:hAnsi="Arial" w:cs="Arial"/>
          <w:sz w:val="24"/>
          <w:szCs w:val="24"/>
        </w:rPr>
      </w:pPr>
    </w:p>
    <w:p w14:paraId="2D47AAC3"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Por tanto,</w:t>
      </w:r>
      <w:r w:rsidRPr="0087407E">
        <w:rPr>
          <w:rFonts w:ascii="Arial" w:hAnsi="Arial" w:cs="Arial"/>
          <w:sz w:val="24"/>
          <w:szCs w:val="24"/>
        </w:rPr>
        <w:t xml:space="preserve"> la investigación concluye que el equipo Alfa logra potenciar los conocimientos, procedimientos y actitudes; determinándose que el simulador de gestión de negocios es una herramienta valiosa que contribuye con el desarrollo de las competencias profesionales, de manera más rápida</w:t>
      </w:r>
      <w:r>
        <w:rPr>
          <w:rFonts w:ascii="Arial" w:hAnsi="Arial" w:cs="Arial"/>
          <w:sz w:val="24"/>
          <w:szCs w:val="24"/>
        </w:rPr>
        <w:t xml:space="preserve"> pues permite </w:t>
      </w:r>
      <w:r w:rsidRPr="0087407E">
        <w:rPr>
          <w:rFonts w:ascii="Arial" w:hAnsi="Arial" w:cs="Arial"/>
          <w:sz w:val="24"/>
          <w:szCs w:val="24"/>
        </w:rPr>
        <w:t xml:space="preserve">que los estudiantes estén mejor preparados para el ámbito </w:t>
      </w:r>
      <w:r w:rsidRPr="0087407E">
        <w:rPr>
          <w:rFonts w:ascii="Arial" w:hAnsi="Arial" w:cs="Arial"/>
          <w:sz w:val="24"/>
          <w:szCs w:val="24"/>
        </w:rPr>
        <w:lastRenderedPageBreak/>
        <w:t xml:space="preserve">laboral, ya que de manera virtual tuvieron contacto con una empresa y con sus áreas funcionales, lo cual les permitió apropiarse de los conocimientos al tomar decisiones reales en una empresa virtual, </w:t>
      </w:r>
      <w:r>
        <w:rPr>
          <w:rFonts w:ascii="Arial" w:hAnsi="Arial" w:cs="Arial"/>
          <w:sz w:val="24"/>
          <w:szCs w:val="24"/>
        </w:rPr>
        <w:t>y se eliminó</w:t>
      </w:r>
      <w:r w:rsidRPr="0087407E">
        <w:rPr>
          <w:rFonts w:ascii="Arial" w:hAnsi="Arial" w:cs="Arial"/>
          <w:sz w:val="24"/>
          <w:szCs w:val="24"/>
        </w:rPr>
        <w:t xml:space="preserve"> el temor a la equivocación con las consecuencias conocidas, </w:t>
      </w:r>
      <w:r>
        <w:rPr>
          <w:rFonts w:ascii="Arial" w:hAnsi="Arial" w:cs="Arial"/>
          <w:sz w:val="24"/>
          <w:szCs w:val="24"/>
        </w:rPr>
        <w:t xml:space="preserve">tal </w:t>
      </w:r>
      <w:r w:rsidRPr="0087407E">
        <w:rPr>
          <w:rFonts w:ascii="Arial" w:hAnsi="Arial" w:cs="Arial"/>
          <w:sz w:val="24"/>
          <w:szCs w:val="24"/>
        </w:rPr>
        <w:t>como el despido o la quiebra (Ramírez, 2013).</w:t>
      </w:r>
    </w:p>
    <w:p w14:paraId="316EBC41" w14:textId="77777777" w:rsidR="00CF53D6" w:rsidRPr="0087407E" w:rsidRDefault="00CF53D6" w:rsidP="00CF53D6">
      <w:pPr>
        <w:spacing w:after="0" w:line="360" w:lineRule="auto"/>
        <w:jc w:val="both"/>
        <w:rPr>
          <w:rFonts w:ascii="Arial" w:hAnsi="Arial" w:cs="Arial"/>
          <w:sz w:val="24"/>
          <w:szCs w:val="24"/>
        </w:rPr>
      </w:pPr>
    </w:p>
    <w:p w14:paraId="0038D30C"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Lo anterior nos lleva a considerar que los simuladores de gestión de negocios facilitan la transferencia de conocimiento y en ese sentido, Bender y </w:t>
      </w:r>
      <w:proofErr w:type="spellStart"/>
      <w:r w:rsidRPr="0087407E">
        <w:rPr>
          <w:rFonts w:ascii="Arial" w:hAnsi="Arial" w:cs="Arial"/>
          <w:sz w:val="24"/>
          <w:szCs w:val="24"/>
        </w:rPr>
        <w:t>Fish</w:t>
      </w:r>
      <w:proofErr w:type="spellEnd"/>
      <w:r w:rsidRPr="0087407E">
        <w:rPr>
          <w:rFonts w:ascii="Arial" w:hAnsi="Arial" w:cs="Arial"/>
          <w:sz w:val="24"/>
          <w:szCs w:val="24"/>
        </w:rPr>
        <w:t xml:space="preserve"> (2000)</w:t>
      </w:r>
      <w:r>
        <w:rPr>
          <w:rFonts w:ascii="Arial" w:hAnsi="Arial" w:cs="Arial"/>
          <w:sz w:val="24"/>
          <w:szCs w:val="24"/>
        </w:rPr>
        <w:t>,</w:t>
      </w:r>
      <w:r w:rsidRPr="0087407E">
        <w:rPr>
          <w:rFonts w:ascii="Arial" w:hAnsi="Arial" w:cs="Arial"/>
          <w:sz w:val="24"/>
          <w:szCs w:val="24"/>
        </w:rPr>
        <w:t xml:space="preserve"> citado por Contreras, García y Ramírez (2010</w:t>
      </w:r>
      <w:r>
        <w:rPr>
          <w:rFonts w:ascii="Arial" w:hAnsi="Arial" w:cs="Arial"/>
          <w:sz w:val="24"/>
          <w:szCs w:val="24"/>
        </w:rPr>
        <w:t>, p. 2)</w:t>
      </w:r>
      <w:r w:rsidRPr="0087407E">
        <w:rPr>
          <w:rFonts w:ascii="Arial" w:hAnsi="Arial" w:cs="Arial"/>
          <w:sz w:val="24"/>
          <w:szCs w:val="24"/>
        </w:rPr>
        <w:t xml:space="preserve"> </w:t>
      </w:r>
      <w:r>
        <w:rPr>
          <w:rFonts w:ascii="Arial" w:hAnsi="Arial" w:cs="Arial"/>
          <w:sz w:val="24"/>
          <w:szCs w:val="24"/>
        </w:rPr>
        <w:t>se refieren</w:t>
      </w:r>
      <w:r w:rsidRPr="0087407E">
        <w:rPr>
          <w:rFonts w:ascii="Arial" w:hAnsi="Arial" w:cs="Arial"/>
          <w:sz w:val="24"/>
          <w:szCs w:val="24"/>
        </w:rPr>
        <w:t xml:space="preserve"> a la jerarquía del conocimiento cuando abordan el tema de la transferencia de conocimientos, citan los siguientes niveles: </w:t>
      </w:r>
    </w:p>
    <w:p w14:paraId="1F052723" w14:textId="77777777" w:rsidR="00CF53D6" w:rsidRDefault="00CF53D6" w:rsidP="00CF53D6">
      <w:pPr>
        <w:spacing w:after="0" w:line="360" w:lineRule="auto"/>
        <w:ind w:left="708"/>
        <w:jc w:val="both"/>
        <w:rPr>
          <w:rFonts w:ascii="Arial" w:hAnsi="Arial" w:cs="Arial"/>
          <w:sz w:val="24"/>
          <w:szCs w:val="24"/>
        </w:rPr>
      </w:pPr>
      <w:r>
        <w:rPr>
          <w:rFonts w:ascii="Arial" w:hAnsi="Arial" w:cs="Arial"/>
          <w:sz w:val="24"/>
          <w:szCs w:val="24"/>
        </w:rPr>
        <w:t>[</w:t>
      </w:r>
      <w:r w:rsidRPr="0087404C">
        <w:rPr>
          <w:rFonts w:ascii="Arial" w:hAnsi="Arial" w:cs="Arial"/>
          <w:sz w:val="24"/>
          <w:szCs w:val="24"/>
        </w:rPr>
        <w:t>…</w:t>
      </w:r>
      <w:r>
        <w:rPr>
          <w:rFonts w:ascii="Arial" w:hAnsi="Arial" w:cs="Arial"/>
          <w:sz w:val="24"/>
          <w:szCs w:val="24"/>
        </w:rPr>
        <w:t xml:space="preserve">] </w:t>
      </w:r>
      <w:r w:rsidRPr="00497CA6">
        <w:rPr>
          <w:rFonts w:ascii="Arial" w:hAnsi="Arial" w:cs="Arial"/>
          <w:sz w:val="24"/>
          <w:szCs w:val="24"/>
        </w:rPr>
        <w:t>dato (mínima unidad de información), información (cuando añade significado a los datos), conocimiento (cuando se da la aprehensión de hechos, verdades o principios), hasta la destreza (estadio superior cuando se trata de dar respuesta al porqué de las cosas y se generan habilidades y métodos de aplicación</w:t>
      </w:r>
      <w:r w:rsidRPr="0087404C">
        <w:rPr>
          <w:rFonts w:ascii="Arial" w:hAnsi="Arial" w:cs="Arial"/>
          <w:sz w:val="24"/>
          <w:szCs w:val="24"/>
        </w:rPr>
        <w:t>).</w:t>
      </w:r>
    </w:p>
    <w:p w14:paraId="23BB30E6" w14:textId="77777777" w:rsidR="00CF53D6" w:rsidRPr="0087404C" w:rsidRDefault="00CF53D6" w:rsidP="00CF53D6">
      <w:pPr>
        <w:spacing w:after="0" w:line="360" w:lineRule="auto"/>
        <w:ind w:left="708"/>
        <w:jc w:val="both"/>
        <w:rPr>
          <w:rFonts w:ascii="Arial" w:hAnsi="Arial" w:cs="Arial"/>
          <w:sz w:val="24"/>
          <w:szCs w:val="24"/>
        </w:rPr>
      </w:pPr>
    </w:p>
    <w:p w14:paraId="5F4FBED8"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De manera que si analizamos los resultados obtenidos con respecto al proceso de transferencia de conocimiento planteado por Bender y </w:t>
      </w:r>
      <w:proofErr w:type="spellStart"/>
      <w:r w:rsidRPr="0087407E">
        <w:rPr>
          <w:rFonts w:ascii="Arial" w:hAnsi="Arial" w:cs="Arial"/>
          <w:sz w:val="24"/>
          <w:szCs w:val="24"/>
        </w:rPr>
        <w:t>Fish</w:t>
      </w:r>
      <w:proofErr w:type="spellEnd"/>
      <w:r w:rsidRPr="0087407E">
        <w:rPr>
          <w:rFonts w:ascii="Arial" w:hAnsi="Arial" w:cs="Arial"/>
          <w:sz w:val="24"/>
          <w:szCs w:val="24"/>
        </w:rPr>
        <w:t xml:space="preserve"> (2000), citado por Contreras, García y Ramírez (2010</w:t>
      </w:r>
      <w:r>
        <w:rPr>
          <w:rFonts w:ascii="Arial" w:hAnsi="Arial" w:cs="Arial"/>
          <w:sz w:val="24"/>
          <w:szCs w:val="24"/>
        </w:rPr>
        <w:t xml:space="preserve">), </w:t>
      </w:r>
      <w:r w:rsidRPr="0087407E">
        <w:rPr>
          <w:rFonts w:ascii="Arial" w:hAnsi="Arial" w:cs="Arial"/>
          <w:sz w:val="24"/>
          <w:szCs w:val="24"/>
        </w:rPr>
        <w:t>el uso de los simuladores le</w:t>
      </w:r>
      <w:r>
        <w:rPr>
          <w:rFonts w:ascii="Arial" w:hAnsi="Arial" w:cs="Arial"/>
          <w:sz w:val="24"/>
          <w:szCs w:val="24"/>
        </w:rPr>
        <w:t>s</w:t>
      </w:r>
      <w:r w:rsidRPr="0087407E">
        <w:rPr>
          <w:rFonts w:ascii="Arial" w:hAnsi="Arial" w:cs="Arial"/>
          <w:sz w:val="24"/>
          <w:szCs w:val="24"/>
        </w:rPr>
        <w:t xml:space="preserve"> permite a los estudiantes alcanzar el cuarto nivel de la jerarquía del conocimiento, o sea, les </w:t>
      </w:r>
      <w:r>
        <w:rPr>
          <w:rFonts w:ascii="Arial" w:hAnsi="Arial" w:cs="Arial"/>
          <w:sz w:val="24"/>
          <w:szCs w:val="24"/>
        </w:rPr>
        <w:t>es posible</w:t>
      </w:r>
      <w:r w:rsidRPr="0087407E">
        <w:rPr>
          <w:rFonts w:ascii="Arial" w:hAnsi="Arial" w:cs="Arial"/>
          <w:sz w:val="24"/>
          <w:szCs w:val="24"/>
        </w:rPr>
        <w:t xml:space="preserve"> desarrollar destrezas, </w:t>
      </w:r>
      <w:r>
        <w:rPr>
          <w:rFonts w:ascii="Arial" w:hAnsi="Arial" w:cs="Arial"/>
          <w:sz w:val="24"/>
          <w:szCs w:val="24"/>
        </w:rPr>
        <w:t>y</w:t>
      </w:r>
      <w:r w:rsidRPr="0087407E">
        <w:rPr>
          <w:rFonts w:ascii="Arial" w:hAnsi="Arial" w:cs="Arial"/>
          <w:sz w:val="24"/>
          <w:szCs w:val="24"/>
        </w:rPr>
        <w:t xml:space="preserve"> con ello dar respuestas al porqué de las cosas y a la generación de competencias y habilidades. </w:t>
      </w:r>
    </w:p>
    <w:p w14:paraId="115955C3" w14:textId="77777777" w:rsidR="00CF53D6" w:rsidRPr="0087407E" w:rsidRDefault="00CF53D6" w:rsidP="00CF53D6">
      <w:pPr>
        <w:spacing w:after="0" w:line="360" w:lineRule="auto"/>
        <w:jc w:val="both"/>
        <w:rPr>
          <w:rFonts w:ascii="Arial" w:hAnsi="Arial" w:cs="Arial"/>
          <w:sz w:val="24"/>
          <w:szCs w:val="24"/>
        </w:rPr>
      </w:pPr>
    </w:p>
    <w:p w14:paraId="2B3BE5E5"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La </w:t>
      </w:r>
      <w:r>
        <w:rPr>
          <w:rFonts w:ascii="Arial" w:hAnsi="Arial" w:cs="Arial"/>
          <w:sz w:val="24"/>
          <w:szCs w:val="24"/>
        </w:rPr>
        <w:t>c</w:t>
      </w:r>
      <w:r w:rsidRPr="0087407E">
        <w:rPr>
          <w:rFonts w:ascii="Arial" w:hAnsi="Arial" w:cs="Arial"/>
          <w:sz w:val="24"/>
          <w:szCs w:val="24"/>
        </w:rPr>
        <w:t>átedra de Investigación de Innovación en Tecnología y Educación del Tecnológico de Monterrey “</w:t>
      </w:r>
      <w:r>
        <w:rPr>
          <w:rFonts w:ascii="Arial" w:hAnsi="Arial" w:cs="Arial"/>
          <w:sz w:val="24"/>
          <w:szCs w:val="24"/>
        </w:rPr>
        <w:t>[</w:t>
      </w:r>
      <w:r w:rsidRPr="0087407E">
        <w:rPr>
          <w:rFonts w:ascii="Arial" w:hAnsi="Arial" w:cs="Arial"/>
          <w:sz w:val="24"/>
          <w:szCs w:val="24"/>
        </w:rPr>
        <w:t>…</w:t>
      </w:r>
      <w:r>
        <w:rPr>
          <w:rFonts w:ascii="Arial" w:hAnsi="Arial" w:cs="Arial"/>
          <w:sz w:val="24"/>
          <w:szCs w:val="24"/>
        </w:rPr>
        <w:t xml:space="preserve">] </w:t>
      </w:r>
      <w:r w:rsidRPr="0087407E">
        <w:rPr>
          <w:rFonts w:ascii="Arial" w:hAnsi="Arial" w:cs="Arial"/>
          <w:sz w:val="24"/>
          <w:szCs w:val="24"/>
        </w:rPr>
        <w:t>realizó una investigación de tipo no experimental</w:t>
      </w:r>
      <w:r>
        <w:rPr>
          <w:rFonts w:ascii="Arial" w:hAnsi="Arial" w:cs="Arial"/>
          <w:sz w:val="24"/>
          <w:szCs w:val="24"/>
        </w:rPr>
        <w:t>,</w:t>
      </w:r>
      <w:r w:rsidRPr="0087407E">
        <w:rPr>
          <w:rFonts w:ascii="Arial" w:hAnsi="Arial" w:cs="Arial"/>
          <w:sz w:val="24"/>
          <w:szCs w:val="24"/>
        </w:rPr>
        <w:t xml:space="preserve"> se aplicó un diseño descriptivo con el propósito de presentar un panorama sobre las características y el uso de simuladores en los grupos de ciencias básicas</w:t>
      </w:r>
      <w:r>
        <w:rPr>
          <w:rFonts w:ascii="Arial" w:hAnsi="Arial" w:cs="Arial"/>
          <w:sz w:val="24"/>
          <w:szCs w:val="24"/>
        </w:rPr>
        <w:t xml:space="preserve"> [</w:t>
      </w:r>
      <w:r w:rsidRPr="0087407E">
        <w:rPr>
          <w:rFonts w:ascii="Arial" w:hAnsi="Arial" w:cs="Arial"/>
          <w:sz w:val="24"/>
          <w:szCs w:val="24"/>
        </w:rPr>
        <w:t>…</w:t>
      </w:r>
      <w:r>
        <w:rPr>
          <w:rFonts w:ascii="Arial" w:hAnsi="Arial" w:cs="Arial"/>
          <w:sz w:val="24"/>
          <w:szCs w:val="24"/>
        </w:rPr>
        <w:t>]</w:t>
      </w:r>
      <w:r w:rsidRPr="0087407E">
        <w:rPr>
          <w:rFonts w:ascii="Arial" w:hAnsi="Arial" w:cs="Arial"/>
          <w:sz w:val="24"/>
          <w:szCs w:val="24"/>
        </w:rPr>
        <w:t>” (</w:t>
      </w:r>
      <w:proofErr w:type="spellStart"/>
      <w:r>
        <w:rPr>
          <w:rFonts w:ascii="Arial" w:hAnsi="Arial" w:cs="Arial"/>
          <w:sz w:val="24"/>
          <w:szCs w:val="24"/>
        </w:rPr>
        <w:t>Gelves</w:t>
      </w:r>
      <w:proofErr w:type="spellEnd"/>
      <w:r w:rsidRPr="0087407E">
        <w:rPr>
          <w:rFonts w:ascii="Arial" w:hAnsi="Arial" w:cs="Arial"/>
          <w:sz w:val="24"/>
          <w:szCs w:val="24"/>
        </w:rPr>
        <w:t>,</w:t>
      </w:r>
      <w:r>
        <w:rPr>
          <w:rFonts w:ascii="Arial" w:hAnsi="Arial" w:cs="Arial"/>
          <w:sz w:val="24"/>
          <w:szCs w:val="24"/>
        </w:rPr>
        <w:t xml:space="preserve"> Torres y Montoya</w:t>
      </w:r>
      <w:r w:rsidRPr="0087407E">
        <w:rPr>
          <w:rFonts w:ascii="Arial" w:hAnsi="Arial" w:cs="Arial"/>
          <w:sz w:val="24"/>
          <w:szCs w:val="24"/>
        </w:rPr>
        <w:t xml:space="preserve"> 2010</w:t>
      </w:r>
      <w:r>
        <w:rPr>
          <w:rFonts w:ascii="Arial" w:hAnsi="Arial" w:cs="Arial"/>
          <w:sz w:val="24"/>
          <w:szCs w:val="24"/>
        </w:rPr>
        <w:t>, p.91</w:t>
      </w:r>
      <w:r w:rsidRPr="0087407E">
        <w:rPr>
          <w:rFonts w:ascii="Arial" w:hAnsi="Arial" w:cs="Arial"/>
          <w:sz w:val="24"/>
          <w:szCs w:val="24"/>
        </w:rPr>
        <w:t xml:space="preserve">), </w:t>
      </w:r>
      <w:r w:rsidRPr="0087407E">
        <w:rPr>
          <w:rFonts w:ascii="Arial" w:hAnsi="Arial" w:cs="Arial"/>
          <w:sz w:val="24"/>
          <w:szCs w:val="24"/>
        </w:rPr>
        <w:lastRenderedPageBreak/>
        <w:t xml:space="preserve">los resultados determinaron que 71% de los alumnos afirman que la participación en clase se incrementó </w:t>
      </w:r>
      <w:r>
        <w:rPr>
          <w:rFonts w:ascii="Arial" w:hAnsi="Arial" w:cs="Arial"/>
          <w:sz w:val="24"/>
          <w:szCs w:val="24"/>
        </w:rPr>
        <w:t>al emplear</w:t>
      </w:r>
      <w:r w:rsidRPr="0087407E">
        <w:rPr>
          <w:rFonts w:ascii="Arial" w:hAnsi="Arial" w:cs="Arial"/>
          <w:sz w:val="24"/>
          <w:szCs w:val="24"/>
        </w:rPr>
        <w:t xml:space="preserve"> los simuladores.  </w:t>
      </w:r>
    </w:p>
    <w:p w14:paraId="33EF43AE" w14:textId="77777777" w:rsidR="00CF53D6" w:rsidRPr="0087407E" w:rsidRDefault="00CF53D6" w:rsidP="00CF53D6">
      <w:pPr>
        <w:spacing w:after="0" w:line="360" w:lineRule="auto"/>
        <w:jc w:val="both"/>
        <w:rPr>
          <w:rFonts w:ascii="Arial" w:hAnsi="Arial" w:cs="Arial"/>
          <w:sz w:val="24"/>
          <w:szCs w:val="24"/>
        </w:rPr>
      </w:pPr>
    </w:p>
    <w:p w14:paraId="7D043A9B"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Se han identificado múltiples beneficios </w:t>
      </w:r>
      <w:r>
        <w:rPr>
          <w:rFonts w:ascii="Arial" w:hAnsi="Arial" w:cs="Arial"/>
          <w:sz w:val="24"/>
          <w:szCs w:val="24"/>
        </w:rPr>
        <w:t>evidenciados</w:t>
      </w:r>
      <w:r w:rsidRPr="0087407E">
        <w:rPr>
          <w:rFonts w:ascii="Arial" w:hAnsi="Arial" w:cs="Arial"/>
          <w:sz w:val="24"/>
          <w:szCs w:val="24"/>
        </w:rPr>
        <w:t xml:space="preserve"> a partir del uso de los simuladores en la educación, dentro de los que se citan los siguientes (Contreras y Carreño, 2012)</w:t>
      </w:r>
      <w:r>
        <w:rPr>
          <w:rFonts w:ascii="Arial" w:hAnsi="Arial" w:cs="Arial"/>
          <w:sz w:val="24"/>
          <w:szCs w:val="24"/>
        </w:rPr>
        <w:t>:</w:t>
      </w:r>
    </w:p>
    <w:p w14:paraId="264948B1" w14:textId="77777777" w:rsidR="00CF53D6" w:rsidRPr="0087407E" w:rsidRDefault="00CF53D6" w:rsidP="00CF53D6">
      <w:pPr>
        <w:spacing w:after="0" w:line="360" w:lineRule="auto"/>
        <w:jc w:val="both"/>
        <w:rPr>
          <w:rFonts w:ascii="Arial" w:hAnsi="Arial" w:cs="Arial"/>
          <w:sz w:val="24"/>
          <w:szCs w:val="24"/>
        </w:rPr>
      </w:pPr>
    </w:p>
    <w:p w14:paraId="647675DB" w14:textId="77777777" w:rsidR="00CF53D6" w:rsidRPr="0087407E" w:rsidRDefault="00CF53D6" w:rsidP="00CF53D6">
      <w:pPr>
        <w:pStyle w:val="ListParagraph"/>
        <w:numPr>
          <w:ilvl w:val="0"/>
          <w:numId w:val="12"/>
        </w:numPr>
        <w:spacing w:after="0" w:line="360" w:lineRule="auto"/>
        <w:jc w:val="both"/>
        <w:rPr>
          <w:rFonts w:ascii="Arial" w:hAnsi="Arial" w:cs="Arial"/>
          <w:sz w:val="24"/>
          <w:szCs w:val="24"/>
        </w:rPr>
      </w:pPr>
      <w:r w:rsidRPr="0087407E">
        <w:rPr>
          <w:rFonts w:ascii="Arial" w:hAnsi="Arial" w:cs="Arial"/>
          <w:sz w:val="24"/>
          <w:szCs w:val="24"/>
        </w:rPr>
        <w:t>Al eliminarse los riesgos asociados a una actividad real, los estudiantes pueden centrar su atención en el problema que se ofrece en el plano virtual.</w:t>
      </w:r>
    </w:p>
    <w:p w14:paraId="2F943E4F" w14:textId="77777777" w:rsidR="00CF53D6" w:rsidRPr="0087407E" w:rsidRDefault="00CF53D6" w:rsidP="00CF53D6">
      <w:pPr>
        <w:pStyle w:val="ListParagraph"/>
        <w:numPr>
          <w:ilvl w:val="0"/>
          <w:numId w:val="12"/>
        </w:numPr>
        <w:spacing w:after="0" w:line="360" w:lineRule="auto"/>
        <w:jc w:val="both"/>
        <w:rPr>
          <w:rFonts w:ascii="Arial" w:hAnsi="Arial" w:cs="Arial"/>
          <w:sz w:val="24"/>
          <w:szCs w:val="24"/>
        </w:rPr>
      </w:pPr>
      <w:r w:rsidRPr="0087407E">
        <w:rPr>
          <w:rFonts w:ascii="Arial" w:hAnsi="Arial" w:cs="Arial"/>
          <w:sz w:val="24"/>
          <w:szCs w:val="24"/>
        </w:rPr>
        <w:t xml:space="preserve">Los estudiantes obtienen realimentación rápida debido a los cambios incorporados en los parámetros de la simulación. </w:t>
      </w:r>
    </w:p>
    <w:p w14:paraId="652717D1" w14:textId="77777777" w:rsidR="00CF53D6" w:rsidRPr="0087407E" w:rsidRDefault="00CF53D6" w:rsidP="00CF53D6">
      <w:pPr>
        <w:pStyle w:val="ListParagraph"/>
        <w:numPr>
          <w:ilvl w:val="0"/>
          <w:numId w:val="12"/>
        </w:numPr>
        <w:spacing w:after="0" w:line="360" w:lineRule="auto"/>
        <w:jc w:val="both"/>
        <w:rPr>
          <w:rFonts w:ascii="Arial" w:hAnsi="Arial" w:cs="Arial"/>
          <w:sz w:val="24"/>
          <w:szCs w:val="24"/>
        </w:rPr>
      </w:pPr>
      <w:r w:rsidRPr="0087407E">
        <w:rPr>
          <w:rFonts w:ascii="Arial" w:hAnsi="Arial" w:cs="Arial"/>
          <w:sz w:val="24"/>
          <w:szCs w:val="24"/>
        </w:rPr>
        <w:t>El componente lúdico logra atraer la atención del estudiante.</w:t>
      </w:r>
    </w:p>
    <w:p w14:paraId="27C992D4" w14:textId="77777777" w:rsidR="00CF53D6" w:rsidRPr="0087407E" w:rsidRDefault="00CF53D6" w:rsidP="00CF53D6">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El</w:t>
      </w:r>
      <w:r w:rsidRPr="0087407E">
        <w:rPr>
          <w:rFonts w:ascii="Arial" w:hAnsi="Arial" w:cs="Arial"/>
          <w:sz w:val="24"/>
          <w:szCs w:val="24"/>
        </w:rPr>
        <w:t xml:space="preserve"> estudiante</w:t>
      </w:r>
      <w:r>
        <w:rPr>
          <w:rFonts w:ascii="Arial" w:hAnsi="Arial" w:cs="Arial"/>
          <w:sz w:val="24"/>
          <w:szCs w:val="24"/>
        </w:rPr>
        <w:t xml:space="preserve"> se involucra</w:t>
      </w:r>
      <w:r w:rsidRPr="0087407E">
        <w:rPr>
          <w:rFonts w:ascii="Arial" w:hAnsi="Arial" w:cs="Arial"/>
          <w:sz w:val="24"/>
          <w:szCs w:val="24"/>
        </w:rPr>
        <w:t>, porque es quien opera el simulador y además participa activamente para obtener resultados.</w:t>
      </w:r>
    </w:p>
    <w:p w14:paraId="7B12AA0D" w14:textId="77777777" w:rsidR="00CF53D6" w:rsidRPr="0087407E" w:rsidRDefault="00CF53D6" w:rsidP="00CF53D6">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El estudiante r</w:t>
      </w:r>
      <w:r w:rsidRPr="0087407E">
        <w:rPr>
          <w:rFonts w:ascii="Arial" w:hAnsi="Arial" w:cs="Arial"/>
          <w:sz w:val="24"/>
          <w:szCs w:val="24"/>
        </w:rPr>
        <w:t>esuelve la carencia de experiencia.</w:t>
      </w:r>
    </w:p>
    <w:p w14:paraId="1612A92A" w14:textId="77777777" w:rsidR="00CF53D6" w:rsidRPr="0087407E" w:rsidRDefault="00CF53D6" w:rsidP="00CF53D6">
      <w:pPr>
        <w:pStyle w:val="ListParagraph"/>
        <w:numPr>
          <w:ilvl w:val="0"/>
          <w:numId w:val="12"/>
        </w:numPr>
        <w:spacing w:after="0" w:line="360" w:lineRule="auto"/>
        <w:jc w:val="both"/>
        <w:rPr>
          <w:rFonts w:ascii="Arial" w:hAnsi="Arial" w:cs="Arial"/>
          <w:sz w:val="24"/>
          <w:szCs w:val="24"/>
        </w:rPr>
      </w:pPr>
      <w:r>
        <w:rPr>
          <w:rFonts w:ascii="Arial" w:hAnsi="Arial" w:cs="Arial"/>
          <w:sz w:val="24"/>
          <w:szCs w:val="24"/>
        </w:rPr>
        <w:t>Los simuladores p</w:t>
      </w:r>
      <w:r w:rsidRPr="0087407E">
        <w:rPr>
          <w:rFonts w:ascii="Arial" w:hAnsi="Arial" w:cs="Arial"/>
          <w:sz w:val="24"/>
          <w:szCs w:val="24"/>
        </w:rPr>
        <w:t xml:space="preserve">romueven el acercamiento social del aprendizaje. </w:t>
      </w:r>
    </w:p>
    <w:p w14:paraId="64F06E12" w14:textId="77777777" w:rsidR="00CF53D6" w:rsidRDefault="00CF53D6" w:rsidP="00CF53D6">
      <w:pPr>
        <w:spacing w:after="0" w:line="360" w:lineRule="auto"/>
        <w:jc w:val="both"/>
        <w:rPr>
          <w:rFonts w:ascii="Arial" w:hAnsi="Arial" w:cs="Arial"/>
          <w:sz w:val="24"/>
          <w:szCs w:val="24"/>
        </w:rPr>
      </w:pPr>
    </w:p>
    <w:p w14:paraId="76BBA31E"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Es importante mencionar que los simuladores de gestión empresarial “[</w:t>
      </w:r>
      <w:r w:rsidRPr="0087407E">
        <w:rPr>
          <w:rFonts w:ascii="Arial" w:hAnsi="Arial" w:cs="Arial"/>
          <w:sz w:val="24"/>
          <w:szCs w:val="24"/>
        </w:rPr>
        <w:t>…</w:t>
      </w:r>
      <w:r>
        <w:rPr>
          <w:rFonts w:ascii="Arial" w:hAnsi="Arial" w:cs="Arial"/>
          <w:sz w:val="24"/>
          <w:szCs w:val="24"/>
        </w:rPr>
        <w:t xml:space="preserve">] </w:t>
      </w:r>
      <w:r w:rsidRPr="00497CA6">
        <w:rPr>
          <w:rFonts w:ascii="Arial" w:hAnsi="Arial" w:cs="Arial"/>
          <w:sz w:val="24"/>
          <w:szCs w:val="24"/>
        </w:rPr>
        <w:t>s</w:t>
      </w:r>
      <w:r>
        <w:rPr>
          <w:rFonts w:ascii="Arial" w:hAnsi="Arial" w:cs="Arial"/>
          <w:sz w:val="24"/>
          <w:szCs w:val="24"/>
        </w:rPr>
        <w:t>e</w:t>
      </w:r>
      <w:r w:rsidRPr="00497CA6">
        <w:rPr>
          <w:rFonts w:ascii="Arial" w:hAnsi="Arial" w:cs="Arial"/>
          <w:sz w:val="24"/>
          <w:szCs w:val="24"/>
        </w:rPr>
        <w:t xml:space="preserve"> </w:t>
      </w:r>
      <w:r>
        <w:rPr>
          <w:rFonts w:ascii="Arial" w:hAnsi="Arial" w:cs="Arial"/>
          <w:sz w:val="24"/>
          <w:szCs w:val="24"/>
        </w:rPr>
        <w:t>están convirtiendo en herramientas educativas de gran aceptación tanto a nivel de grado como de postgrado [</w:t>
      </w:r>
      <w:r w:rsidRPr="0087407E">
        <w:rPr>
          <w:rFonts w:ascii="Arial" w:hAnsi="Arial" w:cs="Arial"/>
          <w:sz w:val="24"/>
          <w:szCs w:val="24"/>
        </w:rPr>
        <w:t>…</w:t>
      </w:r>
      <w:r>
        <w:rPr>
          <w:rFonts w:ascii="Arial" w:hAnsi="Arial" w:cs="Arial"/>
          <w:sz w:val="24"/>
          <w:szCs w:val="24"/>
        </w:rPr>
        <w:t>]</w:t>
      </w:r>
      <w:r w:rsidRPr="0087407E">
        <w:rPr>
          <w:rFonts w:ascii="Arial" w:hAnsi="Arial" w:cs="Arial"/>
          <w:sz w:val="24"/>
          <w:szCs w:val="24"/>
        </w:rPr>
        <w:t xml:space="preserve">” (Arias, </w:t>
      </w:r>
      <w:proofErr w:type="spellStart"/>
      <w:r w:rsidRPr="0087407E">
        <w:rPr>
          <w:rFonts w:ascii="Arial" w:hAnsi="Arial" w:cs="Arial"/>
          <w:sz w:val="24"/>
          <w:szCs w:val="24"/>
        </w:rPr>
        <w:t>Bustinza</w:t>
      </w:r>
      <w:proofErr w:type="spellEnd"/>
      <w:r w:rsidRPr="0087407E">
        <w:rPr>
          <w:rFonts w:ascii="Arial" w:hAnsi="Arial" w:cs="Arial"/>
          <w:sz w:val="24"/>
          <w:szCs w:val="24"/>
        </w:rPr>
        <w:t xml:space="preserve"> y </w:t>
      </w:r>
      <w:proofErr w:type="spellStart"/>
      <w:r w:rsidRPr="0087407E">
        <w:rPr>
          <w:rFonts w:ascii="Arial" w:hAnsi="Arial" w:cs="Arial"/>
          <w:sz w:val="24"/>
          <w:szCs w:val="24"/>
        </w:rPr>
        <w:t>Djundubaev</w:t>
      </w:r>
      <w:proofErr w:type="spellEnd"/>
      <w:r w:rsidRPr="0087407E">
        <w:rPr>
          <w:rFonts w:ascii="Arial" w:hAnsi="Arial" w:cs="Arial"/>
          <w:sz w:val="24"/>
          <w:szCs w:val="24"/>
        </w:rPr>
        <w:t>, 2016</w:t>
      </w:r>
      <w:r>
        <w:rPr>
          <w:rFonts w:ascii="Arial" w:hAnsi="Arial" w:cs="Arial"/>
          <w:sz w:val="24"/>
          <w:szCs w:val="24"/>
        </w:rPr>
        <w:t>, p. 135</w:t>
      </w:r>
      <w:r w:rsidRPr="0087407E">
        <w:rPr>
          <w:rFonts w:ascii="Arial" w:hAnsi="Arial" w:cs="Arial"/>
          <w:sz w:val="24"/>
          <w:szCs w:val="24"/>
        </w:rPr>
        <w:t>), lo cual es de gran utilidad para cerrar la brecha entre la teoría y la práctica, dotando a los estudiantes de la vivencia necesaria para presentarse a un ambiente laboral con un mejor pronóstico de desempeño.</w:t>
      </w:r>
    </w:p>
    <w:p w14:paraId="176DBC66" w14:textId="77777777" w:rsidR="00CF53D6" w:rsidRPr="0087407E" w:rsidRDefault="00CF53D6" w:rsidP="00CF53D6">
      <w:pPr>
        <w:spacing w:after="0" w:line="360" w:lineRule="auto"/>
        <w:jc w:val="both"/>
        <w:rPr>
          <w:rFonts w:ascii="Arial" w:hAnsi="Arial" w:cs="Arial"/>
          <w:sz w:val="24"/>
          <w:szCs w:val="24"/>
        </w:rPr>
      </w:pPr>
    </w:p>
    <w:p w14:paraId="67E14A54" w14:textId="77777777" w:rsidR="00CF53D6" w:rsidRPr="0087407E" w:rsidRDefault="00CF53D6" w:rsidP="00CF53D6">
      <w:pPr>
        <w:spacing w:after="0" w:line="360" w:lineRule="auto"/>
        <w:jc w:val="both"/>
        <w:rPr>
          <w:rFonts w:ascii="Arial" w:hAnsi="Arial" w:cs="Arial"/>
          <w:sz w:val="24"/>
          <w:szCs w:val="24"/>
        </w:rPr>
      </w:pPr>
      <w:r w:rsidRPr="0087407E">
        <w:rPr>
          <w:rFonts w:ascii="Arial" w:hAnsi="Arial" w:cs="Arial"/>
          <w:sz w:val="24"/>
          <w:szCs w:val="24"/>
        </w:rPr>
        <w:t>Se ha mencionado</w:t>
      </w:r>
      <w:r>
        <w:rPr>
          <w:rFonts w:ascii="Arial" w:hAnsi="Arial" w:cs="Arial"/>
          <w:sz w:val="24"/>
          <w:szCs w:val="24"/>
        </w:rPr>
        <w:t>,</w:t>
      </w:r>
      <w:r w:rsidRPr="0087407E">
        <w:rPr>
          <w:rFonts w:ascii="Arial" w:hAnsi="Arial" w:cs="Arial"/>
          <w:sz w:val="24"/>
          <w:szCs w:val="24"/>
        </w:rPr>
        <w:t xml:space="preserve"> además, que “</w:t>
      </w:r>
      <w:r>
        <w:rPr>
          <w:rFonts w:ascii="Arial" w:hAnsi="Arial" w:cs="Arial"/>
          <w:sz w:val="24"/>
          <w:szCs w:val="24"/>
        </w:rPr>
        <w:t>[</w:t>
      </w:r>
      <w:r w:rsidRPr="0087407E">
        <w:rPr>
          <w:rFonts w:ascii="Arial" w:hAnsi="Arial" w:cs="Arial"/>
          <w:sz w:val="24"/>
          <w:szCs w:val="24"/>
        </w:rPr>
        <w:t>…</w:t>
      </w:r>
      <w:r>
        <w:rPr>
          <w:rFonts w:ascii="Arial" w:hAnsi="Arial" w:cs="Arial"/>
          <w:sz w:val="24"/>
          <w:szCs w:val="24"/>
        </w:rPr>
        <w:t>] se presume que la utilización de estas herramientas está asociada tanto con la mejora del proceso como con el desarrollo de actitudes emprendedoras en particular [</w:t>
      </w:r>
      <w:r w:rsidRPr="0087407E">
        <w:rPr>
          <w:rFonts w:ascii="Arial" w:hAnsi="Arial" w:cs="Arial"/>
          <w:sz w:val="24"/>
          <w:szCs w:val="24"/>
        </w:rPr>
        <w:t>…</w:t>
      </w:r>
      <w:r>
        <w:rPr>
          <w:rFonts w:ascii="Arial" w:hAnsi="Arial" w:cs="Arial"/>
          <w:sz w:val="24"/>
          <w:szCs w:val="24"/>
        </w:rPr>
        <w:t>]</w:t>
      </w:r>
      <w:r w:rsidRPr="0087407E">
        <w:rPr>
          <w:rFonts w:ascii="Arial" w:hAnsi="Arial" w:cs="Arial"/>
          <w:sz w:val="24"/>
          <w:szCs w:val="24"/>
        </w:rPr>
        <w:t xml:space="preserve">” (Arias, </w:t>
      </w:r>
      <w:proofErr w:type="spellStart"/>
      <w:r w:rsidRPr="0087407E">
        <w:rPr>
          <w:rFonts w:ascii="Arial" w:hAnsi="Arial" w:cs="Arial"/>
          <w:sz w:val="24"/>
          <w:szCs w:val="24"/>
        </w:rPr>
        <w:t>Bustinza</w:t>
      </w:r>
      <w:proofErr w:type="spellEnd"/>
      <w:r w:rsidRPr="0087407E">
        <w:rPr>
          <w:rFonts w:ascii="Arial" w:hAnsi="Arial" w:cs="Arial"/>
          <w:sz w:val="24"/>
          <w:szCs w:val="24"/>
        </w:rPr>
        <w:t xml:space="preserve"> y </w:t>
      </w:r>
      <w:proofErr w:type="spellStart"/>
      <w:r w:rsidRPr="0087407E">
        <w:rPr>
          <w:rFonts w:ascii="Arial" w:hAnsi="Arial" w:cs="Arial"/>
          <w:sz w:val="24"/>
          <w:szCs w:val="24"/>
        </w:rPr>
        <w:t>Djundubaev</w:t>
      </w:r>
      <w:proofErr w:type="spellEnd"/>
      <w:r w:rsidRPr="0087407E">
        <w:rPr>
          <w:rFonts w:ascii="Arial" w:hAnsi="Arial" w:cs="Arial"/>
          <w:sz w:val="24"/>
          <w:szCs w:val="24"/>
        </w:rPr>
        <w:t>, 2016</w:t>
      </w:r>
      <w:r>
        <w:rPr>
          <w:rFonts w:ascii="Arial" w:hAnsi="Arial" w:cs="Arial"/>
          <w:sz w:val="24"/>
          <w:szCs w:val="24"/>
        </w:rPr>
        <w:t>, p.135</w:t>
      </w:r>
      <w:r w:rsidRPr="0087407E">
        <w:rPr>
          <w:rFonts w:ascii="Arial" w:hAnsi="Arial" w:cs="Arial"/>
          <w:sz w:val="24"/>
          <w:szCs w:val="24"/>
        </w:rPr>
        <w:t xml:space="preserve">). </w:t>
      </w:r>
    </w:p>
    <w:p w14:paraId="48ED57F9" w14:textId="77777777" w:rsidR="00CF53D6" w:rsidRDefault="00CF53D6" w:rsidP="00CF53D6">
      <w:pPr>
        <w:spacing w:after="0" w:line="360" w:lineRule="auto"/>
        <w:jc w:val="both"/>
        <w:rPr>
          <w:rFonts w:ascii="Arial" w:hAnsi="Arial" w:cs="Arial"/>
          <w:sz w:val="24"/>
          <w:szCs w:val="24"/>
        </w:rPr>
      </w:pPr>
    </w:p>
    <w:p w14:paraId="5454D508" w14:textId="77777777" w:rsidR="00CF53D6" w:rsidRPr="0087407E" w:rsidRDefault="00CF53D6" w:rsidP="00CF53D6">
      <w:pPr>
        <w:spacing w:after="0" w:line="360" w:lineRule="auto"/>
        <w:jc w:val="both"/>
        <w:rPr>
          <w:rFonts w:ascii="Arial" w:hAnsi="Arial" w:cs="Arial"/>
          <w:sz w:val="24"/>
          <w:szCs w:val="24"/>
        </w:rPr>
      </w:pPr>
      <w:r w:rsidRPr="00A003B0">
        <w:rPr>
          <w:rFonts w:ascii="Arial" w:hAnsi="Arial" w:cs="Arial"/>
          <w:sz w:val="24"/>
          <w:szCs w:val="24"/>
        </w:rPr>
        <w:lastRenderedPageBreak/>
        <w:t xml:space="preserve">Un gran aporte que ofrecen los simuladores de gestión es que generan maneras distintas de aprender, </w:t>
      </w:r>
      <w:r>
        <w:rPr>
          <w:rFonts w:ascii="Arial" w:hAnsi="Arial" w:cs="Arial"/>
          <w:sz w:val="24"/>
          <w:szCs w:val="24"/>
        </w:rPr>
        <w:t>pues</w:t>
      </w:r>
      <w:r w:rsidRPr="00A003B0">
        <w:rPr>
          <w:rFonts w:ascii="Arial" w:hAnsi="Arial" w:cs="Arial"/>
          <w:sz w:val="24"/>
          <w:szCs w:val="24"/>
        </w:rPr>
        <w:t xml:space="preserve"> </w:t>
      </w:r>
      <w:r>
        <w:rPr>
          <w:rFonts w:ascii="Arial" w:hAnsi="Arial" w:cs="Arial"/>
          <w:sz w:val="24"/>
          <w:szCs w:val="24"/>
        </w:rPr>
        <w:t>su</w:t>
      </w:r>
      <w:r w:rsidRPr="00A003B0">
        <w:rPr>
          <w:rFonts w:ascii="Arial" w:hAnsi="Arial" w:cs="Arial"/>
          <w:sz w:val="24"/>
          <w:szCs w:val="24"/>
        </w:rPr>
        <w:t xml:space="preserve"> uso permite tomar decisiones antes que el resto de equipos, </w:t>
      </w:r>
      <w:r>
        <w:rPr>
          <w:rFonts w:ascii="Arial" w:hAnsi="Arial" w:cs="Arial"/>
          <w:sz w:val="24"/>
          <w:szCs w:val="24"/>
        </w:rPr>
        <w:t>así se</w:t>
      </w:r>
      <w:r w:rsidRPr="00A003B0">
        <w:rPr>
          <w:rFonts w:ascii="Arial" w:hAnsi="Arial" w:cs="Arial"/>
          <w:sz w:val="24"/>
          <w:szCs w:val="24"/>
        </w:rPr>
        <w:t xml:space="preserve"> puede descubrir la importancia que</w:t>
      </w:r>
      <w:r>
        <w:rPr>
          <w:rFonts w:ascii="Arial" w:hAnsi="Arial" w:cs="Arial"/>
          <w:sz w:val="24"/>
          <w:szCs w:val="24"/>
        </w:rPr>
        <w:t xml:space="preserve"> posee</w:t>
      </w:r>
      <w:r w:rsidRPr="00A003B0">
        <w:rPr>
          <w:rFonts w:ascii="Arial" w:hAnsi="Arial" w:cs="Arial"/>
          <w:sz w:val="24"/>
          <w:szCs w:val="24"/>
        </w:rPr>
        <w:t xml:space="preserve">, a nivel empresarial, el desarrollo de ventajas competitivas; </w:t>
      </w:r>
      <w:r>
        <w:rPr>
          <w:rFonts w:ascii="Arial" w:hAnsi="Arial" w:cs="Arial"/>
          <w:sz w:val="24"/>
          <w:szCs w:val="24"/>
        </w:rPr>
        <w:t xml:space="preserve">y se valora </w:t>
      </w:r>
      <w:r w:rsidRPr="00A003B0">
        <w:rPr>
          <w:rFonts w:ascii="Arial" w:hAnsi="Arial" w:cs="Arial"/>
          <w:sz w:val="24"/>
          <w:szCs w:val="24"/>
        </w:rPr>
        <w:t xml:space="preserve">también la experiencia acumulada </w:t>
      </w:r>
      <w:r>
        <w:rPr>
          <w:rFonts w:ascii="Arial" w:hAnsi="Arial" w:cs="Arial"/>
          <w:sz w:val="24"/>
          <w:szCs w:val="24"/>
        </w:rPr>
        <w:t>ante</w:t>
      </w:r>
      <w:r w:rsidRPr="00A003B0">
        <w:rPr>
          <w:rFonts w:ascii="Arial" w:hAnsi="Arial" w:cs="Arial"/>
          <w:sz w:val="24"/>
          <w:szCs w:val="24"/>
        </w:rPr>
        <w:t xml:space="preserve"> las decisiones que </w:t>
      </w:r>
      <w:r>
        <w:rPr>
          <w:rFonts w:ascii="Arial" w:hAnsi="Arial" w:cs="Arial"/>
          <w:sz w:val="24"/>
          <w:szCs w:val="24"/>
        </w:rPr>
        <w:t xml:space="preserve">se </w:t>
      </w:r>
      <w:r w:rsidRPr="00A003B0">
        <w:rPr>
          <w:rFonts w:ascii="Arial" w:hAnsi="Arial" w:cs="Arial"/>
          <w:sz w:val="24"/>
          <w:szCs w:val="24"/>
        </w:rPr>
        <w:t xml:space="preserve">han tomado durante el proceso, </w:t>
      </w:r>
      <w:r>
        <w:rPr>
          <w:rFonts w:ascii="Arial" w:hAnsi="Arial" w:cs="Arial"/>
          <w:sz w:val="24"/>
          <w:szCs w:val="24"/>
        </w:rPr>
        <w:t>mediante</w:t>
      </w:r>
      <w:r w:rsidRPr="00A003B0">
        <w:rPr>
          <w:rFonts w:ascii="Arial" w:hAnsi="Arial" w:cs="Arial"/>
          <w:sz w:val="24"/>
          <w:szCs w:val="24"/>
        </w:rPr>
        <w:t xml:space="preserve"> lo cual </w:t>
      </w:r>
      <w:r>
        <w:rPr>
          <w:rFonts w:ascii="Arial" w:hAnsi="Arial" w:cs="Arial"/>
          <w:sz w:val="24"/>
          <w:szCs w:val="24"/>
        </w:rPr>
        <w:t xml:space="preserve">se </w:t>
      </w:r>
      <w:r w:rsidRPr="00A003B0">
        <w:rPr>
          <w:rFonts w:ascii="Arial" w:hAnsi="Arial" w:cs="Arial"/>
          <w:sz w:val="24"/>
          <w:szCs w:val="24"/>
        </w:rPr>
        <w:t xml:space="preserve">pueden </w:t>
      </w:r>
      <w:r>
        <w:rPr>
          <w:rFonts w:ascii="Arial" w:hAnsi="Arial" w:cs="Arial"/>
          <w:sz w:val="24"/>
          <w:szCs w:val="24"/>
        </w:rPr>
        <w:t>implementar</w:t>
      </w:r>
      <w:r w:rsidRPr="00A003B0">
        <w:rPr>
          <w:rFonts w:ascii="Arial" w:hAnsi="Arial" w:cs="Arial"/>
          <w:sz w:val="24"/>
          <w:szCs w:val="24"/>
        </w:rPr>
        <w:t xml:space="preserve"> mejoras en la gestión a medida que se incorporan en los ambientes simulados (Arias, </w:t>
      </w:r>
      <w:proofErr w:type="spellStart"/>
      <w:r w:rsidRPr="00A003B0">
        <w:rPr>
          <w:rFonts w:ascii="Arial" w:hAnsi="Arial" w:cs="Arial"/>
          <w:sz w:val="24"/>
          <w:szCs w:val="24"/>
        </w:rPr>
        <w:t>Bustinza</w:t>
      </w:r>
      <w:proofErr w:type="spellEnd"/>
      <w:r w:rsidRPr="00A003B0">
        <w:rPr>
          <w:rFonts w:ascii="Arial" w:hAnsi="Arial" w:cs="Arial"/>
          <w:sz w:val="24"/>
          <w:szCs w:val="24"/>
        </w:rPr>
        <w:t xml:space="preserve"> y </w:t>
      </w:r>
      <w:proofErr w:type="spellStart"/>
      <w:r w:rsidRPr="00A003B0">
        <w:rPr>
          <w:rFonts w:ascii="Arial" w:hAnsi="Arial" w:cs="Arial"/>
          <w:sz w:val="24"/>
          <w:szCs w:val="24"/>
        </w:rPr>
        <w:t>Djundubaev</w:t>
      </w:r>
      <w:proofErr w:type="spellEnd"/>
      <w:r w:rsidRPr="00A003B0">
        <w:rPr>
          <w:rFonts w:ascii="Arial" w:hAnsi="Arial" w:cs="Arial"/>
          <w:sz w:val="24"/>
          <w:szCs w:val="24"/>
        </w:rPr>
        <w:t>, 2016).</w:t>
      </w:r>
    </w:p>
    <w:p w14:paraId="557D6B1F" w14:textId="77777777" w:rsidR="00CF53D6" w:rsidRDefault="00CF53D6" w:rsidP="00CF53D6">
      <w:pPr>
        <w:spacing w:after="0" w:line="360" w:lineRule="auto"/>
        <w:jc w:val="both"/>
        <w:rPr>
          <w:rFonts w:ascii="Arial" w:hAnsi="Arial" w:cs="Arial"/>
          <w:sz w:val="24"/>
          <w:szCs w:val="24"/>
        </w:rPr>
      </w:pPr>
    </w:p>
    <w:p w14:paraId="47836E96"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En la actualidad</w:t>
      </w:r>
      <w:r>
        <w:rPr>
          <w:rFonts w:ascii="Arial" w:hAnsi="Arial" w:cs="Arial"/>
          <w:sz w:val="24"/>
          <w:szCs w:val="24"/>
        </w:rPr>
        <w:t>,</w:t>
      </w:r>
      <w:r w:rsidRPr="0087407E">
        <w:rPr>
          <w:rFonts w:ascii="Arial" w:hAnsi="Arial" w:cs="Arial"/>
          <w:sz w:val="24"/>
          <w:szCs w:val="24"/>
        </w:rPr>
        <w:t xml:space="preserve"> muchos países </w:t>
      </w:r>
      <w:r>
        <w:rPr>
          <w:rFonts w:ascii="Arial" w:hAnsi="Arial" w:cs="Arial"/>
          <w:sz w:val="24"/>
          <w:szCs w:val="24"/>
        </w:rPr>
        <w:t>emplean</w:t>
      </w:r>
      <w:r w:rsidRPr="0087407E">
        <w:rPr>
          <w:rFonts w:ascii="Arial" w:hAnsi="Arial" w:cs="Arial"/>
          <w:sz w:val="24"/>
          <w:szCs w:val="24"/>
        </w:rPr>
        <w:t xml:space="preserve"> los simuladores de gestión de negocios para el proceso de enseñanza y aprendizaje, de manera que se reportan experiencias en países como España, México, Colombia, Perú, Chile, Ecuador, Panamá, El Salvador, Honduras, Argentina, entre otros. En Costa Rica</w:t>
      </w:r>
      <w:r>
        <w:rPr>
          <w:rFonts w:ascii="Arial" w:hAnsi="Arial" w:cs="Arial"/>
          <w:sz w:val="24"/>
          <w:szCs w:val="24"/>
        </w:rPr>
        <w:t>,</w:t>
      </w:r>
      <w:r w:rsidRPr="0087407E">
        <w:rPr>
          <w:rFonts w:ascii="Arial" w:hAnsi="Arial" w:cs="Arial"/>
          <w:sz w:val="24"/>
          <w:szCs w:val="24"/>
        </w:rPr>
        <w:t xml:space="preserve"> se encontraron registradas dos experiencias relacionadas con el uso de simuladores de gestión de negocios a nivel universitario. </w:t>
      </w:r>
    </w:p>
    <w:p w14:paraId="183640AB" w14:textId="77777777" w:rsidR="00CF53D6" w:rsidRPr="0087407E" w:rsidRDefault="00CF53D6" w:rsidP="00CF53D6">
      <w:pPr>
        <w:spacing w:after="0" w:line="360" w:lineRule="auto"/>
        <w:jc w:val="both"/>
        <w:rPr>
          <w:rFonts w:ascii="Arial" w:hAnsi="Arial" w:cs="Arial"/>
          <w:sz w:val="24"/>
          <w:szCs w:val="24"/>
        </w:rPr>
      </w:pPr>
    </w:p>
    <w:p w14:paraId="745BA13B" w14:textId="77777777" w:rsidR="00CF53D6" w:rsidRPr="00A003B0" w:rsidRDefault="00CF53D6" w:rsidP="00CF53D6">
      <w:pPr>
        <w:spacing w:after="0" w:line="360" w:lineRule="auto"/>
        <w:jc w:val="both"/>
        <w:rPr>
          <w:rFonts w:ascii="Arial" w:hAnsi="Arial" w:cs="Arial"/>
          <w:sz w:val="24"/>
          <w:szCs w:val="24"/>
        </w:rPr>
      </w:pPr>
      <w:r w:rsidRPr="00A003B0">
        <w:rPr>
          <w:rFonts w:ascii="Arial" w:hAnsi="Arial" w:cs="Arial"/>
          <w:sz w:val="24"/>
          <w:szCs w:val="24"/>
        </w:rPr>
        <w:t>En la Universidad de Costa Rica se realizó una investigación denominada “Modelos de Simulación en la Escuela de Administración de Negocios, UCR”, cuyo objetivo “[…]</w:t>
      </w:r>
      <w:r w:rsidRPr="00671FF9">
        <w:rPr>
          <w:rFonts w:ascii="Arial" w:hAnsi="Arial" w:cs="Arial"/>
          <w:sz w:val="24"/>
          <w:szCs w:val="24"/>
        </w:rPr>
        <w:t xml:space="preserve"> </w:t>
      </w:r>
      <w:r w:rsidRPr="00A003B0">
        <w:rPr>
          <w:rFonts w:ascii="Arial" w:hAnsi="Arial" w:cs="Arial"/>
          <w:sz w:val="24"/>
          <w:szCs w:val="24"/>
        </w:rPr>
        <w:t>es determinar el grado en que el simulador ha sido efectivo en reforzamiento de conocimientos, desarrollo de habilidades analíticas y desarrollo de destrezas en el uso de herramientas informáticas y desarrollo de capacidades blandas</w:t>
      </w:r>
      <w:r w:rsidRPr="00671FF9">
        <w:rPr>
          <w:rFonts w:ascii="Arial" w:hAnsi="Arial" w:cs="Arial"/>
          <w:sz w:val="24"/>
          <w:szCs w:val="24"/>
        </w:rPr>
        <w:t xml:space="preserve"> </w:t>
      </w:r>
      <w:r w:rsidRPr="00A003B0">
        <w:rPr>
          <w:rFonts w:ascii="Arial" w:hAnsi="Arial" w:cs="Arial"/>
          <w:sz w:val="24"/>
          <w:szCs w:val="24"/>
        </w:rPr>
        <w:t>[…]” (León y Cañas, 2014, p. 95).</w:t>
      </w:r>
    </w:p>
    <w:p w14:paraId="7A454EB7" w14:textId="77777777" w:rsidR="00CF53D6" w:rsidRPr="00A003B0" w:rsidRDefault="00CF53D6" w:rsidP="00CF53D6">
      <w:pPr>
        <w:spacing w:after="0" w:line="360" w:lineRule="auto"/>
        <w:jc w:val="both"/>
        <w:rPr>
          <w:rFonts w:ascii="Arial" w:hAnsi="Arial" w:cs="Arial"/>
          <w:sz w:val="24"/>
          <w:szCs w:val="24"/>
        </w:rPr>
      </w:pPr>
    </w:p>
    <w:p w14:paraId="4FE9AD1A" w14:textId="77777777" w:rsidR="00CF53D6" w:rsidRDefault="00CF53D6" w:rsidP="00CF53D6">
      <w:pPr>
        <w:spacing w:after="0" w:line="360" w:lineRule="auto"/>
        <w:jc w:val="both"/>
        <w:rPr>
          <w:rFonts w:ascii="Arial" w:hAnsi="Arial" w:cs="Arial"/>
          <w:sz w:val="24"/>
          <w:szCs w:val="24"/>
        </w:rPr>
      </w:pPr>
      <w:r w:rsidRPr="00A003B0">
        <w:rPr>
          <w:rFonts w:ascii="Arial" w:hAnsi="Arial" w:cs="Arial"/>
          <w:sz w:val="24"/>
          <w:szCs w:val="24"/>
        </w:rPr>
        <w:t>La investigación cita la Pirámide del Aprendizaje (Blair, 2013; citado por E. León y F. Cañas, 2014, p. 91), la cual puede apreciarse en la Figura 1 que se muestra a continuación, cuando señala que si “[…] las lecciones son meramente de carácter magistral y de lectura teórica, sin aplicación de conocimientos, los estudiantes retienen poca información y rápidamente olvidan la información del curso y no logran desarrollar las habilidades”.</w:t>
      </w:r>
    </w:p>
    <w:p w14:paraId="52A2AA91" w14:textId="77777777" w:rsidR="00CF53D6" w:rsidRPr="00A003B0" w:rsidRDefault="00CF53D6" w:rsidP="00CF53D6">
      <w:pPr>
        <w:spacing w:after="0" w:line="360" w:lineRule="auto"/>
        <w:jc w:val="both"/>
        <w:rPr>
          <w:rFonts w:ascii="Arial" w:hAnsi="Arial" w:cs="Arial"/>
          <w:sz w:val="24"/>
          <w:szCs w:val="24"/>
        </w:rPr>
      </w:pPr>
    </w:p>
    <w:p w14:paraId="45765AA3" w14:textId="77777777" w:rsidR="00CF53D6" w:rsidRPr="00DC0AA5" w:rsidRDefault="00CF53D6" w:rsidP="00CF53D6">
      <w:pPr>
        <w:spacing w:after="0" w:line="360" w:lineRule="auto"/>
        <w:jc w:val="center"/>
        <w:rPr>
          <w:rFonts w:ascii="Arial" w:hAnsi="Arial" w:cs="Arial"/>
          <w:sz w:val="24"/>
          <w:szCs w:val="24"/>
        </w:rPr>
      </w:pPr>
      <w:r w:rsidRPr="00671FF9">
        <w:rPr>
          <w:rFonts w:ascii="Arial" w:hAnsi="Arial" w:cs="Arial"/>
          <w:b/>
          <w:sz w:val="24"/>
          <w:szCs w:val="24"/>
        </w:rPr>
        <w:t>Figura 1</w:t>
      </w:r>
      <w:r w:rsidRPr="00A003B0">
        <w:rPr>
          <w:rFonts w:ascii="Arial" w:hAnsi="Arial" w:cs="Arial"/>
          <w:b/>
          <w:sz w:val="24"/>
          <w:szCs w:val="24"/>
        </w:rPr>
        <w:t>.</w:t>
      </w:r>
      <w:r w:rsidRPr="00DC0AA5">
        <w:rPr>
          <w:rFonts w:ascii="Arial" w:hAnsi="Arial" w:cs="Arial"/>
          <w:sz w:val="24"/>
          <w:szCs w:val="24"/>
        </w:rPr>
        <w:t xml:space="preserve"> La Pirámide del Aprendizaje de </w:t>
      </w:r>
      <w:proofErr w:type="spellStart"/>
      <w:r w:rsidRPr="00DC0AA5">
        <w:rPr>
          <w:rFonts w:ascii="Arial" w:hAnsi="Arial" w:cs="Arial"/>
          <w:sz w:val="24"/>
          <w:szCs w:val="24"/>
        </w:rPr>
        <w:t>Cody</w:t>
      </w:r>
      <w:proofErr w:type="spellEnd"/>
      <w:r w:rsidRPr="00DC0AA5">
        <w:rPr>
          <w:rFonts w:ascii="Arial" w:hAnsi="Arial" w:cs="Arial"/>
          <w:sz w:val="24"/>
          <w:szCs w:val="24"/>
        </w:rPr>
        <w:t xml:space="preserve"> Blair</w:t>
      </w:r>
      <w:r>
        <w:rPr>
          <w:rFonts w:ascii="Arial" w:hAnsi="Arial" w:cs="Arial"/>
          <w:sz w:val="24"/>
          <w:szCs w:val="24"/>
        </w:rPr>
        <w:t xml:space="preserve"> </w:t>
      </w:r>
    </w:p>
    <w:p w14:paraId="687FF083" w14:textId="77777777" w:rsidR="00CF53D6" w:rsidRDefault="00CF53D6" w:rsidP="00CF53D6">
      <w:pPr>
        <w:spacing w:after="0" w:line="360" w:lineRule="auto"/>
        <w:jc w:val="center"/>
        <w:rPr>
          <w:rFonts w:ascii="Arial" w:hAnsi="Arial" w:cs="Arial"/>
          <w:sz w:val="24"/>
          <w:szCs w:val="24"/>
        </w:rPr>
      </w:pPr>
      <w:r w:rsidRPr="0087407E">
        <w:rPr>
          <w:rFonts w:ascii="Arial" w:hAnsi="Arial" w:cs="Arial"/>
          <w:noProof/>
          <w:sz w:val="24"/>
          <w:szCs w:val="24"/>
          <w:lang w:val="en-US"/>
        </w:rPr>
        <w:lastRenderedPageBreak/>
        <w:drawing>
          <wp:inline distT="0" distB="0" distL="0" distR="0" wp14:anchorId="70146971" wp14:editId="5A1DF8D4">
            <wp:extent cx="4581525" cy="3272816"/>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9014" cy="3313883"/>
                    </a:xfrm>
                    <a:prstGeom prst="rect">
                      <a:avLst/>
                    </a:prstGeom>
                    <a:noFill/>
                    <a:ln>
                      <a:noFill/>
                    </a:ln>
                  </pic:spPr>
                </pic:pic>
              </a:graphicData>
            </a:graphic>
          </wp:inline>
        </w:drawing>
      </w:r>
    </w:p>
    <w:p w14:paraId="0F3AAE81" w14:textId="77777777" w:rsidR="00CF53D6" w:rsidRDefault="00CF53D6" w:rsidP="00CF53D6">
      <w:pPr>
        <w:spacing w:after="0" w:line="360" w:lineRule="auto"/>
        <w:jc w:val="center"/>
        <w:rPr>
          <w:rFonts w:ascii="Arial" w:hAnsi="Arial" w:cs="Arial"/>
          <w:sz w:val="24"/>
          <w:szCs w:val="24"/>
        </w:rPr>
      </w:pPr>
    </w:p>
    <w:p w14:paraId="59454754"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En ese sentido, es necesario referirse a lo siguiente:</w:t>
      </w:r>
    </w:p>
    <w:p w14:paraId="51CE51C2" w14:textId="77777777" w:rsidR="00CF53D6" w:rsidRDefault="00CF53D6" w:rsidP="00CF53D6">
      <w:pPr>
        <w:spacing w:after="0" w:line="360" w:lineRule="auto"/>
        <w:ind w:left="708"/>
        <w:jc w:val="both"/>
        <w:rPr>
          <w:rFonts w:ascii="Arial" w:hAnsi="Arial" w:cs="Arial"/>
          <w:sz w:val="24"/>
          <w:szCs w:val="24"/>
        </w:rPr>
      </w:pPr>
    </w:p>
    <w:p w14:paraId="73235D0F" w14:textId="77777777" w:rsidR="00CF53D6" w:rsidRPr="0087407E" w:rsidRDefault="00CF53D6" w:rsidP="00CF53D6">
      <w:pPr>
        <w:spacing w:after="0" w:line="360" w:lineRule="auto"/>
        <w:ind w:left="708"/>
        <w:jc w:val="both"/>
        <w:rPr>
          <w:rFonts w:ascii="Arial" w:hAnsi="Arial" w:cs="Arial"/>
          <w:sz w:val="24"/>
          <w:szCs w:val="24"/>
        </w:rPr>
      </w:pPr>
      <w:r w:rsidRPr="0087407E">
        <w:rPr>
          <w:rFonts w:ascii="Arial" w:hAnsi="Arial" w:cs="Arial"/>
          <w:sz w:val="24"/>
          <w:szCs w:val="24"/>
        </w:rPr>
        <w:t xml:space="preserve">La mejor forma de mejorar el proceso educativo es aumentar la absorción y el entendimiento del conocimiento para convertirlo posteriormente en una habilidad intrínseca del estudiante que le permita convertirse en un ejecutivo que agregue valor a las empresas y a la sociedad. </w:t>
      </w:r>
      <w:r>
        <w:rPr>
          <w:rFonts w:ascii="Arial" w:hAnsi="Arial" w:cs="Arial"/>
          <w:sz w:val="24"/>
          <w:szCs w:val="24"/>
        </w:rPr>
        <w:t>(</w:t>
      </w:r>
      <w:r w:rsidRPr="0087407E">
        <w:rPr>
          <w:rFonts w:ascii="Arial" w:hAnsi="Arial" w:cs="Arial"/>
          <w:sz w:val="24"/>
          <w:szCs w:val="24"/>
        </w:rPr>
        <w:t>León</w:t>
      </w:r>
      <w:r>
        <w:rPr>
          <w:rFonts w:ascii="Arial" w:hAnsi="Arial" w:cs="Arial"/>
          <w:sz w:val="24"/>
          <w:szCs w:val="24"/>
        </w:rPr>
        <w:t xml:space="preserve"> y Cañas</w:t>
      </w:r>
      <w:r w:rsidRPr="0087407E">
        <w:rPr>
          <w:rFonts w:ascii="Arial" w:hAnsi="Arial" w:cs="Arial"/>
          <w:sz w:val="24"/>
          <w:szCs w:val="24"/>
        </w:rPr>
        <w:t>, 2014</w:t>
      </w:r>
      <w:r>
        <w:rPr>
          <w:rFonts w:ascii="Arial" w:hAnsi="Arial" w:cs="Arial"/>
          <w:sz w:val="24"/>
          <w:szCs w:val="24"/>
        </w:rPr>
        <w:t xml:space="preserve">, </w:t>
      </w:r>
      <w:proofErr w:type="gramStart"/>
      <w:r w:rsidRPr="00DB45FB">
        <w:rPr>
          <w:rFonts w:ascii="Arial" w:hAnsi="Arial" w:cs="Arial"/>
          <w:sz w:val="24"/>
          <w:szCs w:val="24"/>
        </w:rPr>
        <w:t>p.91 )</w:t>
      </w:r>
      <w:proofErr w:type="gramEnd"/>
    </w:p>
    <w:p w14:paraId="2EB603A2" w14:textId="77777777" w:rsidR="00CF53D6" w:rsidRDefault="00CF53D6" w:rsidP="00CF53D6">
      <w:pPr>
        <w:spacing w:after="0" w:line="360" w:lineRule="auto"/>
        <w:jc w:val="both"/>
        <w:rPr>
          <w:rFonts w:ascii="Arial" w:hAnsi="Arial" w:cs="Arial"/>
          <w:sz w:val="24"/>
          <w:szCs w:val="24"/>
        </w:rPr>
      </w:pPr>
    </w:p>
    <w:p w14:paraId="17B62902" w14:textId="77777777" w:rsidR="00CF53D6" w:rsidRPr="0087407E" w:rsidRDefault="00CF53D6" w:rsidP="00CF53D6">
      <w:pPr>
        <w:spacing w:after="0" w:line="360" w:lineRule="auto"/>
        <w:jc w:val="both"/>
        <w:rPr>
          <w:rFonts w:ascii="Arial" w:hAnsi="Arial" w:cs="Arial"/>
          <w:sz w:val="24"/>
          <w:szCs w:val="24"/>
        </w:rPr>
      </w:pPr>
      <w:r>
        <w:rPr>
          <w:rFonts w:ascii="Arial" w:hAnsi="Arial" w:cs="Arial"/>
          <w:sz w:val="24"/>
          <w:szCs w:val="24"/>
        </w:rPr>
        <w:t>L</w:t>
      </w:r>
      <w:r w:rsidRPr="0087407E">
        <w:rPr>
          <w:rFonts w:ascii="Arial" w:hAnsi="Arial" w:cs="Arial"/>
          <w:sz w:val="24"/>
          <w:szCs w:val="24"/>
        </w:rPr>
        <w:t>a Universidad de Costa Rica</w:t>
      </w:r>
      <w:r>
        <w:rPr>
          <w:rFonts w:ascii="Arial" w:hAnsi="Arial" w:cs="Arial"/>
          <w:sz w:val="24"/>
          <w:szCs w:val="24"/>
        </w:rPr>
        <w:t xml:space="preserve"> </w:t>
      </w:r>
      <w:r w:rsidRPr="0087407E">
        <w:rPr>
          <w:rFonts w:ascii="Arial" w:hAnsi="Arial" w:cs="Arial"/>
          <w:sz w:val="24"/>
          <w:szCs w:val="24"/>
        </w:rPr>
        <w:t>realizó un proyecto relacionado con el uso de simuladores de gestión de negocios para el curso de Gerencia de Operaciones, los autores señala</w:t>
      </w:r>
      <w:r>
        <w:rPr>
          <w:rFonts w:ascii="Arial" w:hAnsi="Arial" w:cs="Arial"/>
          <w:sz w:val="24"/>
          <w:szCs w:val="24"/>
        </w:rPr>
        <w:t>ron</w:t>
      </w:r>
      <w:r w:rsidRPr="0087407E">
        <w:rPr>
          <w:rFonts w:ascii="Arial" w:hAnsi="Arial" w:cs="Arial"/>
          <w:sz w:val="24"/>
          <w:szCs w:val="24"/>
        </w:rPr>
        <w:t xml:space="preserve"> </w:t>
      </w:r>
      <w:r>
        <w:rPr>
          <w:rFonts w:ascii="Arial" w:hAnsi="Arial" w:cs="Arial"/>
          <w:sz w:val="24"/>
          <w:szCs w:val="24"/>
        </w:rPr>
        <w:t>sobre, el</w:t>
      </w:r>
      <w:r w:rsidRPr="0087407E">
        <w:rPr>
          <w:rFonts w:ascii="Arial" w:hAnsi="Arial" w:cs="Arial"/>
          <w:sz w:val="24"/>
          <w:szCs w:val="24"/>
        </w:rPr>
        <w:t xml:space="preserve"> documento mencionado en el párrafo anterior, que </w:t>
      </w:r>
      <w:r>
        <w:rPr>
          <w:rFonts w:ascii="Arial" w:hAnsi="Arial" w:cs="Arial"/>
          <w:sz w:val="24"/>
          <w:szCs w:val="24"/>
        </w:rPr>
        <w:t>era</w:t>
      </w:r>
      <w:r w:rsidRPr="0087407E">
        <w:rPr>
          <w:rFonts w:ascii="Arial" w:hAnsi="Arial" w:cs="Arial"/>
          <w:sz w:val="24"/>
          <w:szCs w:val="24"/>
        </w:rPr>
        <w:t xml:space="preserve"> uno de los cursos de mayor complejidad que contiene el programa de la carrera de Dirección de Empresas. </w:t>
      </w:r>
    </w:p>
    <w:p w14:paraId="424FEC52" w14:textId="77777777" w:rsidR="00CF53D6" w:rsidRDefault="00CF53D6" w:rsidP="00CF53D6">
      <w:pPr>
        <w:spacing w:after="0" w:line="360" w:lineRule="auto"/>
        <w:jc w:val="both"/>
        <w:rPr>
          <w:rFonts w:ascii="Arial" w:hAnsi="Arial" w:cs="Arial"/>
          <w:sz w:val="24"/>
          <w:szCs w:val="24"/>
        </w:rPr>
      </w:pPr>
    </w:p>
    <w:p w14:paraId="0F29E148" w14:textId="77777777" w:rsidR="00CF53D6" w:rsidRPr="0087407E" w:rsidRDefault="00CF53D6" w:rsidP="00CF53D6">
      <w:pPr>
        <w:spacing w:after="0" w:line="360" w:lineRule="auto"/>
        <w:jc w:val="both"/>
        <w:rPr>
          <w:rFonts w:ascii="Arial" w:hAnsi="Arial" w:cs="Arial"/>
          <w:sz w:val="24"/>
          <w:szCs w:val="24"/>
        </w:rPr>
      </w:pPr>
      <w:r w:rsidRPr="0087407E">
        <w:rPr>
          <w:rFonts w:ascii="Arial" w:hAnsi="Arial" w:cs="Arial"/>
          <w:sz w:val="24"/>
          <w:szCs w:val="24"/>
        </w:rPr>
        <w:lastRenderedPageBreak/>
        <w:t xml:space="preserve">En un inicio la experiencia con los simuladores de gestión de negocios, fue puesta en escena por la Escuela de Administración de Negocios </w:t>
      </w:r>
      <w:r>
        <w:rPr>
          <w:rFonts w:ascii="Arial" w:hAnsi="Arial" w:cs="Arial"/>
          <w:sz w:val="24"/>
          <w:szCs w:val="24"/>
        </w:rPr>
        <w:t xml:space="preserve">de la Universidad de Costa Rica, </w:t>
      </w:r>
      <w:r w:rsidRPr="0087407E">
        <w:rPr>
          <w:rFonts w:ascii="Arial" w:hAnsi="Arial" w:cs="Arial"/>
          <w:sz w:val="24"/>
          <w:szCs w:val="24"/>
        </w:rPr>
        <w:t xml:space="preserve">para los cursos de maestría durante algunos periodos, se realizó con simuladores de la empresa LABSAG. A nivel de las carreras de grado se utilizaban únicamente casos, investigaciones o conferencias de expertos y/o empresarios. </w:t>
      </w:r>
    </w:p>
    <w:p w14:paraId="54B43250" w14:textId="77777777" w:rsidR="00CF53D6" w:rsidRDefault="00CF53D6" w:rsidP="00CF53D6">
      <w:pPr>
        <w:spacing w:after="0" w:line="360" w:lineRule="auto"/>
        <w:jc w:val="both"/>
        <w:rPr>
          <w:rFonts w:ascii="Arial" w:hAnsi="Arial" w:cs="Arial"/>
          <w:sz w:val="24"/>
          <w:szCs w:val="24"/>
        </w:rPr>
      </w:pPr>
    </w:p>
    <w:p w14:paraId="1FFB18E1" w14:textId="77777777" w:rsidR="00CF53D6" w:rsidRPr="0087407E" w:rsidRDefault="00CF53D6" w:rsidP="00CF53D6">
      <w:pPr>
        <w:spacing w:after="0" w:line="360" w:lineRule="auto"/>
        <w:jc w:val="both"/>
        <w:rPr>
          <w:rFonts w:ascii="Arial" w:hAnsi="Arial" w:cs="Arial"/>
          <w:sz w:val="24"/>
          <w:szCs w:val="24"/>
        </w:rPr>
      </w:pPr>
      <w:r w:rsidRPr="0087407E">
        <w:rPr>
          <w:rFonts w:ascii="Arial" w:hAnsi="Arial" w:cs="Arial"/>
          <w:sz w:val="24"/>
          <w:szCs w:val="24"/>
        </w:rPr>
        <w:t>Posteriormente</w:t>
      </w:r>
      <w:r>
        <w:rPr>
          <w:rFonts w:ascii="Arial" w:hAnsi="Arial" w:cs="Arial"/>
          <w:sz w:val="24"/>
          <w:szCs w:val="24"/>
        </w:rPr>
        <w:t>,</w:t>
      </w:r>
      <w:r w:rsidRPr="0087407E">
        <w:rPr>
          <w:rFonts w:ascii="Arial" w:hAnsi="Arial" w:cs="Arial"/>
          <w:sz w:val="24"/>
          <w:szCs w:val="24"/>
        </w:rPr>
        <w:t xml:space="preserve"> dos profesores de la Universidad de Costa Rica desarrollaron un simulador denominado “Simulador Gerencial de Operaciones”, el cual es concebido, desarrollado y probado entre julio del año 2010 y agosto del año 2011, a la fecha de la investigación (2014)</w:t>
      </w:r>
      <w:r>
        <w:rPr>
          <w:rFonts w:ascii="Arial" w:hAnsi="Arial" w:cs="Arial"/>
          <w:sz w:val="24"/>
          <w:szCs w:val="24"/>
        </w:rPr>
        <w:t xml:space="preserve"> contaba con</w:t>
      </w:r>
      <w:r w:rsidRPr="0087407E">
        <w:rPr>
          <w:rFonts w:ascii="Arial" w:hAnsi="Arial" w:cs="Arial"/>
          <w:sz w:val="24"/>
          <w:szCs w:val="24"/>
        </w:rPr>
        <w:t xml:space="preserve"> </w:t>
      </w:r>
      <w:r>
        <w:rPr>
          <w:rFonts w:ascii="Arial" w:hAnsi="Arial" w:cs="Arial"/>
          <w:sz w:val="24"/>
          <w:szCs w:val="24"/>
        </w:rPr>
        <w:t>seis</w:t>
      </w:r>
      <w:r w:rsidRPr="0087407E">
        <w:rPr>
          <w:rFonts w:ascii="Arial" w:hAnsi="Arial" w:cs="Arial"/>
          <w:sz w:val="24"/>
          <w:szCs w:val="24"/>
        </w:rPr>
        <w:t xml:space="preserve"> semestres consecutivos de ser utilizado como una herramienta de gerencia virtual.</w:t>
      </w:r>
    </w:p>
    <w:p w14:paraId="7EF64634" w14:textId="77777777" w:rsidR="00CF53D6" w:rsidRDefault="00CF53D6" w:rsidP="00CF53D6">
      <w:pPr>
        <w:spacing w:after="0" w:line="360" w:lineRule="auto"/>
        <w:jc w:val="both"/>
        <w:rPr>
          <w:rFonts w:ascii="Arial" w:hAnsi="Arial" w:cs="Arial"/>
          <w:sz w:val="24"/>
          <w:szCs w:val="24"/>
        </w:rPr>
      </w:pPr>
    </w:p>
    <w:p w14:paraId="48F02A42"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La descripción del simulador, según los autores, es básicamente la siguiente: </w:t>
      </w:r>
    </w:p>
    <w:p w14:paraId="4091F913" w14:textId="77777777" w:rsidR="00CF53D6" w:rsidRPr="0087407E" w:rsidRDefault="00CF53D6" w:rsidP="00CF53D6">
      <w:pPr>
        <w:spacing w:after="0" w:line="360" w:lineRule="auto"/>
        <w:jc w:val="both"/>
        <w:rPr>
          <w:rFonts w:ascii="Arial" w:hAnsi="Arial" w:cs="Arial"/>
          <w:sz w:val="24"/>
          <w:szCs w:val="24"/>
        </w:rPr>
      </w:pPr>
    </w:p>
    <w:p w14:paraId="3B0D123D" w14:textId="77777777" w:rsidR="00CF53D6" w:rsidRPr="00497CA6" w:rsidRDefault="00CF53D6" w:rsidP="00CF53D6">
      <w:pPr>
        <w:spacing w:after="0" w:line="360" w:lineRule="auto"/>
        <w:ind w:left="708"/>
        <w:jc w:val="both"/>
        <w:rPr>
          <w:rFonts w:ascii="Arial" w:hAnsi="Arial" w:cs="Arial"/>
          <w:sz w:val="24"/>
          <w:szCs w:val="24"/>
        </w:rPr>
      </w:pPr>
      <w:r w:rsidRPr="00497CA6">
        <w:rPr>
          <w:rFonts w:ascii="Arial" w:hAnsi="Arial" w:cs="Arial"/>
          <w:sz w:val="24"/>
          <w:szCs w:val="24"/>
        </w:rPr>
        <w:t>Antes de dar inicio al simulador, se remite un caso a los estudiantes donde se explican los pormenores de la simulación. Cada grupo de estudiantes compite contra sus compañeros haciendo variaciones en los parámetros. Una vez iniciado el periodo de simulación, cada empresa participa en la subasta pública de productos y da su mejor precio. La adjudicación se hace por el precio más bajo y</w:t>
      </w:r>
      <w:r>
        <w:rPr>
          <w:rFonts w:ascii="Arial" w:hAnsi="Arial" w:cs="Arial"/>
          <w:sz w:val="24"/>
          <w:szCs w:val="24"/>
        </w:rPr>
        <w:t>,</w:t>
      </w:r>
      <w:r w:rsidRPr="00497CA6">
        <w:rPr>
          <w:rFonts w:ascii="Arial" w:hAnsi="Arial" w:cs="Arial"/>
          <w:sz w:val="24"/>
          <w:szCs w:val="24"/>
        </w:rPr>
        <w:t xml:space="preserve"> una vez asignada, se inicia su producción de acuerdo con las herramientas vistas en clase. </w:t>
      </w:r>
    </w:p>
    <w:p w14:paraId="7F817ACF" w14:textId="77777777" w:rsidR="00CF53D6" w:rsidRDefault="00CF53D6" w:rsidP="00CF53D6">
      <w:pPr>
        <w:spacing w:after="0" w:line="360" w:lineRule="auto"/>
        <w:ind w:left="708"/>
        <w:jc w:val="both"/>
        <w:rPr>
          <w:rFonts w:ascii="Arial" w:hAnsi="Arial" w:cs="Arial"/>
          <w:sz w:val="24"/>
          <w:szCs w:val="24"/>
        </w:rPr>
      </w:pPr>
    </w:p>
    <w:p w14:paraId="2551506F" w14:textId="77777777" w:rsidR="00CF53D6" w:rsidRPr="0087407E" w:rsidRDefault="00CF53D6" w:rsidP="00CF53D6">
      <w:pPr>
        <w:spacing w:after="0" w:line="360" w:lineRule="auto"/>
        <w:ind w:left="708"/>
        <w:jc w:val="both"/>
        <w:rPr>
          <w:rFonts w:ascii="Arial" w:hAnsi="Arial" w:cs="Arial"/>
          <w:sz w:val="24"/>
          <w:szCs w:val="24"/>
        </w:rPr>
      </w:pPr>
      <w:r w:rsidRPr="00497CA6">
        <w:rPr>
          <w:rFonts w:ascii="Arial" w:hAnsi="Arial" w:cs="Arial"/>
          <w:sz w:val="24"/>
          <w:szCs w:val="24"/>
        </w:rPr>
        <w:t>Adicional al periodo de simulación, los estudiantes deben elaborar un informe donde resumen las estrategias planteadas, los aspectos más relevantes que sucedieron durante el juego, las buenas y malas decisiones tomadas, su aprendizaje y conclusiones. La nota final del simulador está compuesta de un 40% según la posición alcanzada y un 60% del informe entregado</w:t>
      </w:r>
      <w:r w:rsidRPr="004C3A00">
        <w:rPr>
          <w:rFonts w:ascii="Arial" w:hAnsi="Arial" w:cs="Arial"/>
          <w:sz w:val="24"/>
          <w:szCs w:val="24"/>
        </w:rPr>
        <w:t>.</w:t>
      </w:r>
      <w:r w:rsidRPr="0087407E">
        <w:rPr>
          <w:rFonts w:ascii="Arial" w:hAnsi="Arial" w:cs="Arial"/>
          <w:sz w:val="24"/>
          <w:szCs w:val="24"/>
        </w:rPr>
        <w:t xml:space="preserve"> (León </w:t>
      </w:r>
      <w:r>
        <w:rPr>
          <w:rFonts w:ascii="Arial" w:hAnsi="Arial" w:cs="Arial"/>
          <w:sz w:val="24"/>
          <w:szCs w:val="24"/>
        </w:rPr>
        <w:t>y Cañas</w:t>
      </w:r>
      <w:r w:rsidRPr="0087407E">
        <w:rPr>
          <w:rFonts w:ascii="Arial" w:hAnsi="Arial" w:cs="Arial"/>
          <w:sz w:val="24"/>
          <w:szCs w:val="24"/>
        </w:rPr>
        <w:t>, 2014</w:t>
      </w:r>
      <w:r w:rsidRPr="00DB45FB">
        <w:rPr>
          <w:rFonts w:ascii="Arial" w:hAnsi="Arial" w:cs="Arial"/>
          <w:sz w:val="24"/>
          <w:szCs w:val="24"/>
        </w:rPr>
        <w:t>, p.92).</w:t>
      </w:r>
    </w:p>
    <w:p w14:paraId="3B87881E" w14:textId="77777777" w:rsidR="00CF53D6" w:rsidRDefault="00CF53D6" w:rsidP="00CF53D6">
      <w:pPr>
        <w:spacing w:after="0" w:line="360" w:lineRule="auto"/>
        <w:jc w:val="both"/>
        <w:rPr>
          <w:rFonts w:ascii="Arial" w:hAnsi="Arial" w:cs="Arial"/>
          <w:sz w:val="24"/>
          <w:szCs w:val="24"/>
        </w:rPr>
      </w:pPr>
    </w:p>
    <w:p w14:paraId="597DBFE9" w14:textId="77777777" w:rsidR="00CF53D6" w:rsidRPr="0087407E"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La experiencia de </w:t>
      </w:r>
      <w:r>
        <w:rPr>
          <w:rFonts w:ascii="Arial" w:hAnsi="Arial" w:cs="Arial"/>
          <w:sz w:val="24"/>
          <w:szCs w:val="24"/>
        </w:rPr>
        <w:t>la UCR</w:t>
      </w:r>
      <w:r w:rsidRPr="0087407E">
        <w:rPr>
          <w:rFonts w:ascii="Arial" w:hAnsi="Arial" w:cs="Arial"/>
          <w:sz w:val="24"/>
          <w:szCs w:val="24"/>
        </w:rPr>
        <w:t xml:space="preserve"> incluyó una simulación de 24 horas durante </w:t>
      </w:r>
      <w:r>
        <w:rPr>
          <w:rFonts w:ascii="Arial" w:hAnsi="Arial" w:cs="Arial"/>
          <w:sz w:val="24"/>
          <w:szCs w:val="24"/>
        </w:rPr>
        <w:t>tres</w:t>
      </w:r>
      <w:r w:rsidRPr="0087407E">
        <w:rPr>
          <w:rFonts w:ascii="Arial" w:hAnsi="Arial" w:cs="Arial"/>
          <w:sz w:val="24"/>
          <w:szCs w:val="24"/>
        </w:rPr>
        <w:t xml:space="preserve"> días, con lo que se aseguraron una equivalencia de 360 días. En ese periodo, los equipos que fueron organizados en grupos de cinco estudiantes, atendieron el simulador como a su propia empresa.</w:t>
      </w:r>
    </w:p>
    <w:p w14:paraId="483845C1" w14:textId="77777777" w:rsidR="00CF53D6" w:rsidRDefault="00CF53D6" w:rsidP="00CF53D6">
      <w:pPr>
        <w:spacing w:after="0" w:line="360" w:lineRule="auto"/>
        <w:jc w:val="both"/>
        <w:rPr>
          <w:rFonts w:ascii="Arial" w:hAnsi="Arial" w:cs="Arial"/>
          <w:sz w:val="24"/>
          <w:szCs w:val="24"/>
        </w:rPr>
      </w:pPr>
    </w:p>
    <w:p w14:paraId="31D8DD79"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Para efectos de la investigación mencionada, se estudió una población compuesta por 70 estudiantes, los cuales estaban matriculados en el segundo semestre del año 2013 en el curso de Gerencia de Operaciones, a quienes se les aplicó una encuesta vía web para medir su percepción con respecto al juego gerencial utilizado en el curso.</w:t>
      </w:r>
    </w:p>
    <w:p w14:paraId="67B5350F" w14:textId="77777777" w:rsidR="00CF53D6" w:rsidRPr="0087407E" w:rsidRDefault="00CF53D6" w:rsidP="00CF53D6">
      <w:pPr>
        <w:spacing w:after="0" w:line="360" w:lineRule="auto"/>
        <w:jc w:val="both"/>
        <w:rPr>
          <w:rFonts w:ascii="Arial" w:hAnsi="Arial" w:cs="Arial"/>
          <w:sz w:val="24"/>
          <w:szCs w:val="24"/>
        </w:rPr>
      </w:pPr>
    </w:p>
    <w:p w14:paraId="2DC172F1"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Los resultados fueron contundentes, ya que 71% de los estudiantes manifestó que el uso del simulador les facilitó la comprensión de la materia del curso</w:t>
      </w:r>
      <w:r>
        <w:rPr>
          <w:rFonts w:ascii="Arial" w:hAnsi="Arial" w:cs="Arial"/>
          <w:sz w:val="24"/>
          <w:szCs w:val="24"/>
        </w:rPr>
        <w:t>,</w:t>
      </w:r>
      <w:r w:rsidRPr="0087407E">
        <w:rPr>
          <w:rFonts w:ascii="Arial" w:hAnsi="Arial" w:cs="Arial"/>
          <w:sz w:val="24"/>
          <w:szCs w:val="24"/>
        </w:rPr>
        <w:t xml:space="preserve"> al poner en práctica la teoría expuesta en clase.</w:t>
      </w:r>
    </w:p>
    <w:p w14:paraId="71635001" w14:textId="77777777" w:rsidR="00CF53D6" w:rsidRPr="0087407E" w:rsidRDefault="00CF53D6" w:rsidP="00CF53D6">
      <w:pPr>
        <w:spacing w:after="0" w:line="360" w:lineRule="auto"/>
        <w:jc w:val="both"/>
        <w:rPr>
          <w:rFonts w:ascii="Arial" w:hAnsi="Arial" w:cs="Arial"/>
          <w:sz w:val="24"/>
          <w:szCs w:val="24"/>
        </w:rPr>
      </w:pPr>
    </w:p>
    <w:p w14:paraId="0A012902" w14:textId="77777777" w:rsidR="00CF53D6" w:rsidRPr="0087407E" w:rsidRDefault="00CF53D6" w:rsidP="00CF53D6">
      <w:pPr>
        <w:spacing w:after="0" w:line="360" w:lineRule="auto"/>
        <w:jc w:val="both"/>
        <w:rPr>
          <w:rFonts w:ascii="Arial" w:hAnsi="Arial" w:cs="Arial"/>
          <w:sz w:val="24"/>
          <w:szCs w:val="24"/>
        </w:rPr>
      </w:pPr>
      <w:r w:rsidRPr="0087407E">
        <w:rPr>
          <w:rFonts w:ascii="Arial" w:hAnsi="Arial" w:cs="Arial"/>
          <w:sz w:val="24"/>
          <w:szCs w:val="24"/>
        </w:rPr>
        <w:t>Las manifestaciones más comunes de los estudiantes fueron las siguientes:</w:t>
      </w:r>
    </w:p>
    <w:p w14:paraId="698EE1C1" w14:textId="77777777" w:rsidR="00CF53D6" w:rsidRPr="00497CA6" w:rsidRDefault="00CF53D6" w:rsidP="00CF53D6">
      <w:pPr>
        <w:spacing w:after="0" w:line="360" w:lineRule="auto"/>
        <w:ind w:left="708"/>
        <w:jc w:val="both"/>
        <w:rPr>
          <w:rFonts w:ascii="Arial" w:hAnsi="Arial" w:cs="Arial"/>
          <w:sz w:val="24"/>
          <w:szCs w:val="24"/>
        </w:rPr>
      </w:pPr>
      <w:r w:rsidRPr="00497CA6">
        <w:rPr>
          <w:rFonts w:ascii="Arial" w:hAnsi="Arial" w:cs="Arial"/>
          <w:sz w:val="24"/>
          <w:szCs w:val="24"/>
        </w:rPr>
        <w:t>Fue muy positivo el intercambio de conocimiento con los compañeros (aprendizaje colectivo). El trabajo en equipo ayudó a compartir técnicas, perspectivas e incluso errores con el fin de lograr la mejor táctica de juego posible. (León y Cañas</w:t>
      </w:r>
      <w:r>
        <w:rPr>
          <w:rFonts w:ascii="Arial" w:hAnsi="Arial" w:cs="Arial"/>
          <w:sz w:val="24"/>
          <w:szCs w:val="24"/>
        </w:rPr>
        <w:t>,</w:t>
      </w:r>
      <w:r w:rsidRPr="00497CA6">
        <w:rPr>
          <w:rFonts w:ascii="Arial" w:hAnsi="Arial" w:cs="Arial"/>
          <w:sz w:val="24"/>
          <w:szCs w:val="24"/>
        </w:rPr>
        <w:t xml:space="preserve"> 2014</w:t>
      </w:r>
      <w:r>
        <w:rPr>
          <w:rFonts w:ascii="Arial" w:hAnsi="Arial" w:cs="Arial"/>
          <w:sz w:val="24"/>
          <w:szCs w:val="24"/>
        </w:rPr>
        <w:t>, p.97</w:t>
      </w:r>
      <w:r w:rsidRPr="00497CA6">
        <w:rPr>
          <w:rFonts w:ascii="Arial" w:hAnsi="Arial" w:cs="Arial"/>
          <w:sz w:val="24"/>
          <w:szCs w:val="24"/>
        </w:rPr>
        <w:t>)</w:t>
      </w:r>
    </w:p>
    <w:p w14:paraId="29779383" w14:textId="77777777" w:rsidR="00CF53D6" w:rsidRDefault="00CF53D6" w:rsidP="00CF53D6">
      <w:pPr>
        <w:spacing w:after="0" w:line="360" w:lineRule="auto"/>
        <w:jc w:val="both"/>
        <w:rPr>
          <w:rFonts w:ascii="Arial" w:hAnsi="Arial" w:cs="Arial"/>
          <w:sz w:val="24"/>
          <w:szCs w:val="24"/>
        </w:rPr>
      </w:pPr>
    </w:p>
    <w:p w14:paraId="6B62DFBB"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El trabajo realizado por la Universidad de Costa Rica</w:t>
      </w:r>
      <w:r>
        <w:rPr>
          <w:rFonts w:ascii="Arial" w:hAnsi="Arial" w:cs="Arial"/>
          <w:sz w:val="24"/>
          <w:szCs w:val="24"/>
        </w:rPr>
        <w:t xml:space="preserve"> concluye lo siguiente:</w:t>
      </w:r>
    </w:p>
    <w:p w14:paraId="4B2DEC4A" w14:textId="77777777" w:rsidR="00CF53D6" w:rsidRPr="0087407E" w:rsidRDefault="00CF53D6" w:rsidP="00CF53D6">
      <w:pPr>
        <w:spacing w:after="0" w:line="360" w:lineRule="auto"/>
        <w:ind w:left="708"/>
        <w:jc w:val="both"/>
        <w:rPr>
          <w:rFonts w:ascii="Arial" w:hAnsi="Arial" w:cs="Arial"/>
          <w:sz w:val="24"/>
          <w:szCs w:val="24"/>
        </w:rPr>
      </w:pPr>
      <w:r w:rsidRPr="0087407E">
        <w:rPr>
          <w:rFonts w:ascii="Arial" w:hAnsi="Arial" w:cs="Arial"/>
          <w:sz w:val="24"/>
          <w:szCs w:val="24"/>
        </w:rPr>
        <w:t xml:space="preserve"> </w:t>
      </w:r>
      <w:r>
        <w:rPr>
          <w:rFonts w:ascii="Arial" w:hAnsi="Arial" w:cs="Arial"/>
          <w:sz w:val="24"/>
          <w:szCs w:val="24"/>
        </w:rPr>
        <w:t>[</w:t>
      </w:r>
      <w:r w:rsidRPr="0087407E">
        <w:rPr>
          <w:rFonts w:ascii="Arial" w:hAnsi="Arial" w:cs="Arial"/>
          <w:sz w:val="24"/>
          <w:szCs w:val="24"/>
        </w:rPr>
        <w:t>…</w:t>
      </w:r>
      <w:r>
        <w:rPr>
          <w:rFonts w:ascii="Arial" w:hAnsi="Arial" w:cs="Arial"/>
          <w:sz w:val="24"/>
          <w:szCs w:val="24"/>
        </w:rPr>
        <w:t xml:space="preserve">] </w:t>
      </w:r>
      <w:r w:rsidRPr="0087407E">
        <w:rPr>
          <w:rFonts w:ascii="Arial" w:hAnsi="Arial" w:cs="Arial"/>
          <w:sz w:val="24"/>
          <w:szCs w:val="24"/>
        </w:rPr>
        <w:t>una vez realizada la aplicación del simulador para el tema de programación y control de la producción, y después de evaluar los resultados de la misma, que fue un éxito y que los estudiantes no sólo aprobaron el uso del simulador, sino que se sintieron más seguros y más retados por la materia. (León y Cañas, 2014</w:t>
      </w:r>
      <w:r>
        <w:rPr>
          <w:rFonts w:ascii="Arial" w:hAnsi="Arial" w:cs="Arial"/>
          <w:sz w:val="24"/>
          <w:szCs w:val="24"/>
        </w:rPr>
        <w:t>, p.98</w:t>
      </w:r>
      <w:r w:rsidRPr="0087407E">
        <w:rPr>
          <w:rFonts w:ascii="Arial" w:hAnsi="Arial" w:cs="Arial"/>
          <w:sz w:val="24"/>
          <w:szCs w:val="24"/>
        </w:rPr>
        <w:t>)</w:t>
      </w:r>
    </w:p>
    <w:p w14:paraId="3BCEA72D" w14:textId="77777777" w:rsidR="00CF53D6" w:rsidRDefault="00CF53D6" w:rsidP="00CF53D6">
      <w:pPr>
        <w:spacing w:after="0" w:line="360" w:lineRule="auto"/>
        <w:jc w:val="both"/>
        <w:rPr>
          <w:rFonts w:ascii="Arial" w:hAnsi="Arial" w:cs="Arial"/>
          <w:sz w:val="24"/>
          <w:szCs w:val="24"/>
        </w:rPr>
      </w:pPr>
    </w:p>
    <w:p w14:paraId="01F05074"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E</w:t>
      </w:r>
      <w:r>
        <w:rPr>
          <w:rFonts w:ascii="Arial" w:hAnsi="Arial" w:cs="Arial"/>
          <w:sz w:val="24"/>
          <w:szCs w:val="24"/>
        </w:rPr>
        <w:t>l</w:t>
      </w:r>
      <w:r w:rsidRPr="0087407E">
        <w:rPr>
          <w:rFonts w:ascii="Arial" w:hAnsi="Arial" w:cs="Arial"/>
          <w:sz w:val="24"/>
          <w:szCs w:val="24"/>
        </w:rPr>
        <w:t xml:space="preserve"> esfuerzo realizado por la Universidad de Costa Rica permite identificar una experiencia relevante a nivel nacional</w:t>
      </w:r>
      <w:r>
        <w:rPr>
          <w:rFonts w:ascii="Arial" w:hAnsi="Arial" w:cs="Arial"/>
          <w:sz w:val="24"/>
          <w:szCs w:val="24"/>
        </w:rPr>
        <w:t>,</w:t>
      </w:r>
      <w:r w:rsidRPr="0087407E">
        <w:rPr>
          <w:rFonts w:ascii="Arial" w:hAnsi="Arial" w:cs="Arial"/>
          <w:sz w:val="24"/>
          <w:szCs w:val="24"/>
        </w:rPr>
        <w:t xml:space="preserve"> </w:t>
      </w:r>
      <w:r>
        <w:rPr>
          <w:rFonts w:ascii="Arial" w:hAnsi="Arial" w:cs="Arial"/>
          <w:sz w:val="24"/>
          <w:szCs w:val="24"/>
        </w:rPr>
        <w:t>la cual</w:t>
      </w:r>
      <w:r w:rsidRPr="0087407E">
        <w:rPr>
          <w:rFonts w:ascii="Arial" w:hAnsi="Arial" w:cs="Arial"/>
          <w:sz w:val="24"/>
          <w:szCs w:val="24"/>
        </w:rPr>
        <w:t xml:space="preserve"> también orienta la importancia de incorporar simuladores de gestión de negocios en cursos estratégicos que han sido definidos dentro de los planes de estudio de las carreras de administración de empresas. </w:t>
      </w:r>
    </w:p>
    <w:p w14:paraId="7B4B2337" w14:textId="77777777" w:rsidR="00CF53D6" w:rsidRPr="0087407E" w:rsidRDefault="00CF53D6" w:rsidP="00CF53D6">
      <w:pPr>
        <w:spacing w:after="0" w:line="360" w:lineRule="auto"/>
        <w:jc w:val="both"/>
        <w:rPr>
          <w:rFonts w:ascii="Arial" w:hAnsi="Arial" w:cs="Arial"/>
          <w:sz w:val="24"/>
          <w:szCs w:val="24"/>
        </w:rPr>
      </w:pPr>
    </w:p>
    <w:p w14:paraId="0C92F437" w14:textId="77777777" w:rsidR="00CF53D6" w:rsidRDefault="00CF53D6" w:rsidP="00CF53D6">
      <w:pPr>
        <w:pStyle w:val="ListParagraph"/>
        <w:numPr>
          <w:ilvl w:val="0"/>
          <w:numId w:val="14"/>
        </w:numPr>
        <w:spacing w:after="0" w:line="360" w:lineRule="auto"/>
        <w:jc w:val="both"/>
        <w:rPr>
          <w:rFonts w:ascii="Arial" w:hAnsi="Arial" w:cs="Arial"/>
          <w:b/>
          <w:sz w:val="24"/>
          <w:szCs w:val="24"/>
        </w:rPr>
      </w:pPr>
      <w:r w:rsidRPr="0087407E">
        <w:rPr>
          <w:rFonts w:ascii="Arial" w:hAnsi="Arial" w:cs="Arial"/>
          <w:b/>
          <w:sz w:val="24"/>
          <w:szCs w:val="24"/>
        </w:rPr>
        <w:t>Experiencia de simulación de gestión de negocios en la UNED</w:t>
      </w:r>
    </w:p>
    <w:p w14:paraId="7CAF965A" w14:textId="77777777" w:rsidR="00CF53D6" w:rsidRPr="0087407E" w:rsidRDefault="00CF53D6" w:rsidP="00CF53D6">
      <w:pPr>
        <w:pStyle w:val="ListParagraph"/>
        <w:spacing w:after="0" w:line="360" w:lineRule="auto"/>
        <w:jc w:val="both"/>
        <w:rPr>
          <w:rFonts w:ascii="Arial" w:hAnsi="Arial" w:cs="Arial"/>
          <w:b/>
          <w:sz w:val="24"/>
          <w:szCs w:val="24"/>
        </w:rPr>
      </w:pPr>
    </w:p>
    <w:p w14:paraId="7727F99F"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La Cátedra de Estrategia Empresarial de la Escuela de Ciencias de la Administración (ECA), organizó una experiencia de simulación de gestión para los estudiantes que ya habían aprobado la asignatura Estrategia Empresarial I.</w:t>
      </w:r>
    </w:p>
    <w:p w14:paraId="53A03D6D" w14:textId="77777777" w:rsidR="00CF53D6" w:rsidRPr="0087407E" w:rsidRDefault="00CF53D6" w:rsidP="00CF53D6">
      <w:pPr>
        <w:spacing w:after="0" w:line="360" w:lineRule="auto"/>
        <w:jc w:val="both"/>
        <w:rPr>
          <w:rFonts w:ascii="Arial" w:hAnsi="Arial" w:cs="Arial"/>
          <w:sz w:val="24"/>
          <w:szCs w:val="24"/>
        </w:rPr>
      </w:pPr>
    </w:p>
    <w:p w14:paraId="45615165" w14:textId="77777777" w:rsidR="00CF53D6" w:rsidRPr="0087407E" w:rsidRDefault="00CF53D6" w:rsidP="00CF53D6">
      <w:pPr>
        <w:spacing w:after="0" w:line="360" w:lineRule="auto"/>
        <w:jc w:val="both"/>
        <w:rPr>
          <w:rFonts w:ascii="Arial" w:hAnsi="Arial" w:cs="Arial"/>
          <w:sz w:val="24"/>
          <w:szCs w:val="24"/>
        </w:rPr>
      </w:pPr>
      <w:r w:rsidRPr="0087407E">
        <w:rPr>
          <w:rFonts w:ascii="Arial" w:hAnsi="Arial" w:cs="Arial"/>
          <w:sz w:val="24"/>
          <w:szCs w:val="24"/>
        </w:rPr>
        <w:t>La decisión de realizar la experiencia con esa asignatura se toma en razón de que es cursada por la totalidad de estudiantes de las diferentes carreras de administración de empresas de la ECA, por lo que se aprovecha al máximo el uso de la herramienta en mención.</w:t>
      </w:r>
    </w:p>
    <w:p w14:paraId="417C5E84"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Se eligió un periodo en el que los estudiantes estaban de vacaciones</w:t>
      </w:r>
      <w:r>
        <w:rPr>
          <w:rFonts w:ascii="Arial" w:hAnsi="Arial" w:cs="Arial"/>
          <w:sz w:val="24"/>
          <w:szCs w:val="24"/>
        </w:rPr>
        <w:t>, con el fin de</w:t>
      </w:r>
      <w:r w:rsidRPr="0087407E">
        <w:rPr>
          <w:rFonts w:ascii="Arial" w:hAnsi="Arial" w:cs="Arial"/>
          <w:sz w:val="24"/>
          <w:szCs w:val="24"/>
        </w:rPr>
        <w:t xml:space="preserve"> facilitar su dedicación al desarrollo de la actividad, por lo que se llevó a cabo del 4 al 8 de setiembre del año 2017.</w:t>
      </w:r>
    </w:p>
    <w:p w14:paraId="5B42CB16" w14:textId="77777777" w:rsidR="00CF53D6" w:rsidRPr="0087407E" w:rsidRDefault="00CF53D6" w:rsidP="00CF53D6">
      <w:pPr>
        <w:spacing w:after="0" w:line="360" w:lineRule="auto"/>
        <w:jc w:val="both"/>
        <w:rPr>
          <w:rFonts w:ascii="Arial" w:hAnsi="Arial" w:cs="Arial"/>
          <w:sz w:val="24"/>
          <w:szCs w:val="24"/>
        </w:rPr>
      </w:pPr>
    </w:p>
    <w:p w14:paraId="2C7602BB"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Para efectos de contar con el simulador de gestión de negocios necesario para la experiencia, se contó con la colaboración directa y gratuita de la empresa </w:t>
      </w:r>
      <w:proofErr w:type="spellStart"/>
      <w:r w:rsidRPr="0087407E">
        <w:rPr>
          <w:rFonts w:ascii="Arial" w:hAnsi="Arial" w:cs="Arial"/>
          <w:sz w:val="24"/>
          <w:szCs w:val="24"/>
        </w:rPr>
        <w:t>Processim</w:t>
      </w:r>
      <w:proofErr w:type="spellEnd"/>
      <w:r w:rsidRPr="0087407E">
        <w:rPr>
          <w:rFonts w:ascii="Arial" w:hAnsi="Arial" w:cs="Arial"/>
          <w:sz w:val="24"/>
          <w:szCs w:val="24"/>
        </w:rPr>
        <w:t xml:space="preserve"> </w:t>
      </w:r>
      <w:proofErr w:type="spellStart"/>
      <w:r w:rsidRPr="0087407E">
        <w:rPr>
          <w:rFonts w:ascii="Arial" w:hAnsi="Arial" w:cs="Arial"/>
          <w:sz w:val="24"/>
          <w:szCs w:val="24"/>
        </w:rPr>
        <w:t>Labs</w:t>
      </w:r>
      <w:proofErr w:type="spellEnd"/>
      <w:r w:rsidRPr="0087407E">
        <w:rPr>
          <w:rFonts w:ascii="Arial" w:hAnsi="Arial" w:cs="Arial"/>
          <w:sz w:val="24"/>
          <w:szCs w:val="24"/>
        </w:rPr>
        <w:t>, a través de la persona de Javier Chan</w:t>
      </w:r>
      <w:r>
        <w:rPr>
          <w:rFonts w:ascii="Arial" w:hAnsi="Arial" w:cs="Arial"/>
          <w:sz w:val="24"/>
          <w:szCs w:val="24"/>
        </w:rPr>
        <w:t xml:space="preserve"> Ruiz</w:t>
      </w:r>
      <w:r w:rsidRPr="0087407E">
        <w:rPr>
          <w:rFonts w:ascii="Arial" w:hAnsi="Arial" w:cs="Arial"/>
          <w:sz w:val="24"/>
          <w:szCs w:val="24"/>
        </w:rPr>
        <w:t xml:space="preserve">, quien es </w:t>
      </w:r>
      <w:r>
        <w:rPr>
          <w:rFonts w:ascii="Arial" w:hAnsi="Arial" w:cs="Arial"/>
          <w:sz w:val="24"/>
          <w:szCs w:val="24"/>
        </w:rPr>
        <w:t>c</w:t>
      </w:r>
      <w:r w:rsidRPr="0087407E">
        <w:rPr>
          <w:rFonts w:ascii="Arial" w:hAnsi="Arial" w:cs="Arial"/>
          <w:sz w:val="24"/>
          <w:szCs w:val="24"/>
        </w:rPr>
        <w:t>o</w:t>
      </w:r>
      <w:r>
        <w:rPr>
          <w:rFonts w:ascii="Arial" w:hAnsi="Arial" w:cs="Arial"/>
          <w:sz w:val="24"/>
          <w:szCs w:val="24"/>
        </w:rPr>
        <w:t>f</w:t>
      </w:r>
      <w:r w:rsidRPr="0087407E">
        <w:rPr>
          <w:rFonts w:ascii="Arial" w:hAnsi="Arial" w:cs="Arial"/>
          <w:sz w:val="24"/>
          <w:szCs w:val="24"/>
        </w:rPr>
        <w:t xml:space="preserve">undador y </w:t>
      </w:r>
      <w:r>
        <w:rPr>
          <w:rFonts w:ascii="Arial" w:hAnsi="Arial" w:cs="Arial"/>
          <w:sz w:val="24"/>
          <w:szCs w:val="24"/>
        </w:rPr>
        <w:t>D</w:t>
      </w:r>
      <w:r w:rsidRPr="0087407E">
        <w:rPr>
          <w:rFonts w:ascii="Arial" w:hAnsi="Arial" w:cs="Arial"/>
          <w:sz w:val="24"/>
          <w:szCs w:val="24"/>
        </w:rPr>
        <w:t>irector de investigación de operaciones de esa empresa</w:t>
      </w:r>
      <w:r>
        <w:rPr>
          <w:rFonts w:ascii="Arial" w:hAnsi="Arial" w:cs="Arial"/>
          <w:sz w:val="24"/>
          <w:szCs w:val="24"/>
        </w:rPr>
        <w:t>,</w:t>
      </w:r>
      <w:r w:rsidRPr="0087407E">
        <w:rPr>
          <w:rFonts w:ascii="Arial" w:hAnsi="Arial" w:cs="Arial"/>
          <w:sz w:val="24"/>
          <w:szCs w:val="24"/>
        </w:rPr>
        <w:t xml:space="preserve"> la cual está dedicada a las simulaciones que permiten crear entornos realistas en los que los estudiantes ponen a prueba sus habilidades para gestionar las empresas a lo largo del tiempo.</w:t>
      </w:r>
    </w:p>
    <w:p w14:paraId="46537D73" w14:textId="77777777" w:rsidR="00CF53D6" w:rsidRPr="0087407E" w:rsidRDefault="00CF53D6" w:rsidP="00CF53D6">
      <w:pPr>
        <w:spacing w:after="0" w:line="360" w:lineRule="auto"/>
        <w:jc w:val="both"/>
        <w:rPr>
          <w:rFonts w:ascii="Arial" w:hAnsi="Arial" w:cs="Arial"/>
          <w:sz w:val="24"/>
          <w:szCs w:val="24"/>
        </w:rPr>
      </w:pPr>
    </w:p>
    <w:p w14:paraId="0C00837D"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La empresa facilitó el uso de la herramienta de simulación durante los cinco días en los cuales se desarrolló la experiencia</w:t>
      </w:r>
      <w:r>
        <w:rPr>
          <w:rFonts w:ascii="Arial" w:hAnsi="Arial" w:cs="Arial"/>
          <w:sz w:val="24"/>
          <w:szCs w:val="24"/>
        </w:rPr>
        <w:t>. Asimismo,</w:t>
      </w:r>
      <w:r w:rsidRPr="0087407E">
        <w:rPr>
          <w:rFonts w:ascii="Arial" w:hAnsi="Arial" w:cs="Arial"/>
          <w:sz w:val="24"/>
          <w:szCs w:val="24"/>
        </w:rPr>
        <w:t xml:space="preserve"> participó </w:t>
      </w:r>
      <w:r>
        <w:rPr>
          <w:rFonts w:ascii="Arial" w:hAnsi="Arial" w:cs="Arial"/>
          <w:sz w:val="24"/>
          <w:szCs w:val="24"/>
        </w:rPr>
        <w:t>en</w:t>
      </w:r>
      <w:r w:rsidRPr="0087407E">
        <w:rPr>
          <w:rFonts w:ascii="Arial" w:hAnsi="Arial" w:cs="Arial"/>
          <w:sz w:val="24"/>
          <w:szCs w:val="24"/>
        </w:rPr>
        <w:t xml:space="preserve"> la realización de actividades de inducción de los estudiantes, en la fase previa al inicio de la actividad, y de acompañamiento durante la simulación y el seguimiento </w:t>
      </w:r>
      <w:r>
        <w:rPr>
          <w:rFonts w:ascii="Arial" w:hAnsi="Arial" w:cs="Arial"/>
          <w:sz w:val="24"/>
          <w:szCs w:val="24"/>
        </w:rPr>
        <w:t xml:space="preserve">de </w:t>
      </w:r>
      <w:r w:rsidRPr="0087407E">
        <w:rPr>
          <w:rFonts w:ascii="Arial" w:hAnsi="Arial" w:cs="Arial"/>
          <w:sz w:val="24"/>
          <w:szCs w:val="24"/>
        </w:rPr>
        <w:t xml:space="preserve">resultados, el proceso se describe a continuación: </w:t>
      </w:r>
    </w:p>
    <w:p w14:paraId="0AC11CAB" w14:textId="77777777" w:rsidR="00CF53D6" w:rsidRPr="0087407E" w:rsidRDefault="00CF53D6" w:rsidP="00CF53D6">
      <w:pPr>
        <w:spacing w:after="0" w:line="360" w:lineRule="auto"/>
        <w:jc w:val="both"/>
        <w:rPr>
          <w:rFonts w:ascii="Arial" w:hAnsi="Arial" w:cs="Arial"/>
          <w:sz w:val="24"/>
          <w:szCs w:val="24"/>
        </w:rPr>
      </w:pPr>
    </w:p>
    <w:p w14:paraId="2D757FD3" w14:textId="77777777" w:rsidR="00CF53D6" w:rsidRPr="0087407E" w:rsidRDefault="00CF53D6" w:rsidP="00CF53D6">
      <w:pPr>
        <w:pStyle w:val="ListParagraph"/>
        <w:numPr>
          <w:ilvl w:val="0"/>
          <w:numId w:val="15"/>
        </w:numPr>
        <w:spacing w:after="0" w:line="360" w:lineRule="auto"/>
        <w:jc w:val="both"/>
        <w:rPr>
          <w:rFonts w:ascii="Arial" w:hAnsi="Arial" w:cs="Arial"/>
          <w:sz w:val="24"/>
          <w:szCs w:val="24"/>
        </w:rPr>
      </w:pPr>
      <w:r w:rsidRPr="0087407E">
        <w:rPr>
          <w:rFonts w:ascii="Arial" w:hAnsi="Arial" w:cs="Arial"/>
          <w:sz w:val="24"/>
          <w:szCs w:val="24"/>
        </w:rPr>
        <w:t>Se les envió a los estudiantes por correo electrónico, antes del inicio de la experiencia, la documentación relacionada, tanto con la descripción de la herramienta de simulación, como el caso escrito que se le</w:t>
      </w:r>
      <w:r>
        <w:rPr>
          <w:rFonts w:ascii="Arial" w:hAnsi="Arial" w:cs="Arial"/>
          <w:sz w:val="24"/>
          <w:szCs w:val="24"/>
        </w:rPr>
        <w:t>s</w:t>
      </w:r>
      <w:r w:rsidRPr="0087407E">
        <w:rPr>
          <w:rFonts w:ascii="Arial" w:hAnsi="Arial" w:cs="Arial"/>
          <w:sz w:val="24"/>
          <w:szCs w:val="24"/>
        </w:rPr>
        <w:t xml:space="preserve"> estaba asignando</w:t>
      </w:r>
      <w:r>
        <w:rPr>
          <w:rFonts w:ascii="Arial" w:hAnsi="Arial" w:cs="Arial"/>
          <w:sz w:val="24"/>
          <w:szCs w:val="24"/>
        </w:rPr>
        <w:t>,</w:t>
      </w:r>
      <w:r w:rsidRPr="0087407E">
        <w:rPr>
          <w:rFonts w:ascii="Arial" w:hAnsi="Arial" w:cs="Arial"/>
          <w:sz w:val="24"/>
          <w:szCs w:val="24"/>
        </w:rPr>
        <w:t xml:space="preserve"> para que lo analizaran antes del inicio de la experiencia. Por lo que se les remitió un documento que plantea el caso de la empresa “Medica </w:t>
      </w:r>
      <w:proofErr w:type="spellStart"/>
      <w:r w:rsidRPr="0087407E">
        <w:rPr>
          <w:rFonts w:ascii="Arial" w:hAnsi="Arial" w:cs="Arial"/>
          <w:sz w:val="24"/>
          <w:szCs w:val="24"/>
        </w:rPr>
        <w:t>Scientific</w:t>
      </w:r>
      <w:proofErr w:type="spellEnd"/>
      <w:r w:rsidRPr="0087407E">
        <w:rPr>
          <w:rFonts w:ascii="Arial" w:hAnsi="Arial" w:cs="Arial"/>
          <w:sz w:val="24"/>
          <w:szCs w:val="24"/>
        </w:rPr>
        <w:t xml:space="preserve">” y además el documento denominado “Medica </w:t>
      </w:r>
      <w:proofErr w:type="spellStart"/>
      <w:r w:rsidRPr="0087407E">
        <w:rPr>
          <w:rFonts w:ascii="Arial" w:hAnsi="Arial" w:cs="Arial"/>
          <w:sz w:val="24"/>
          <w:szCs w:val="24"/>
        </w:rPr>
        <w:t>Scientific</w:t>
      </w:r>
      <w:proofErr w:type="spellEnd"/>
      <w:r w:rsidRPr="0087407E">
        <w:rPr>
          <w:rFonts w:ascii="Arial" w:hAnsi="Arial" w:cs="Arial"/>
          <w:sz w:val="24"/>
          <w:szCs w:val="24"/>
        </w:rPr>
        <w:t>: Instrucciones de Uso”, este último presentó la explicación del simulador de gestión de esa empresa</w:t>
      </w:r>
      <w:r>
        <w:rPr>
          <w:rFonts w:ascii="Arial" w:hAnsi="Arial" w:cs="Arial"/>
          <w:sz w:val="24"/>
          <w:szCs w:val="24"/>
        </w:rPr>
        <w:t xml:space="preserve"> e incluyó</w:t>
      </w:r>
      <w:r w:rsidRPr="0087407E">
        <w:rPr>
          <w:rFonts w:ascii="Arial" w:hAnsi="Arial" w:cs="Arial"/>
          <w:sz w:val="24"/>
          <w:szCs w:val="24"/>
        </w:rPr>
        <w:t xml:space="preserve"> toda la descripción técnica de </w:t>
      </w:r>
      <w:r>
        <w:rPr>
          <w:rFonts w:ascii="Arial" w:hAnsi="Arial" w:cs="Arial"/>
          <w:sz w:val="24"/>
          <w:szCs w:val="24"/>
        </w:rPr>
        <w:t>sus</w:t>
      </w:r>
      <w:r w:rsidRPr="0087407E">
        <w:rPr>
          <w:rFonts w:ascii="Arial" w:hAnsi="Arial" w:cs="Arial"/>
          <w:sz w:val="24"/>
          <w:szCs w:val="24"/>
        </w:rPr>
        <w:t xml:space="preserve"> componentes</w:t>
      </w:r>
      <w:r>
        <w:rPr>
          <w:rFonts w:ascii="Arial" w:hAnsi="Arial" w:cs="Arial"/>
          <w:sz w:val="24"/>
          <w:szCs w:val="24"/>
        </w:rPr>
        <w:t>.</w:t>
      </w:r>
    </w:p>
    <w:p w14:paraId="0FB581DF" w14:textId="77777777" w:rsidR="00CF53D6" w:rsidRPr="004B61B4" w:rsidRDefault="00CF53D6" w:rsidP="00CF53D6">
      <w:pPr>
        <w:pStyle w:val="ListParagraph"/>
        <w:numPr>
          <w:ilvl w:val="0"/>
          <w:numId w:val="15"/>
        </w:numPr>
        <w:spacing w:after="0" w:line="360" w:lineRule="auto"/>
        <w:jc w:val="both"/>
        <w:rPr>
          <w:rFonts w:ascii="Arial" w:hAnsi="Arial" w:cs="Arial"/>
          <w:sz w:val="24"/>
          <w:szCs w:val="24"/>
        </w:rPr>
      </w:pPr>
      <w:r w:rsidRPr="004B61B4">
        <w:rPr>
          <w:rFonts w:ascii="Arial" w:hAnsi="Arial" w:cs="Arial"/>
          <w:sz w:val="24"/>
          <w:szCs w:val="24"/>
        </w:rPr>
        <w:t xml:space="preserve">Se organizaron dos videoconferencias para que los estudiantes plantearan las dudas que se derivaron de la lectura de los documentos enviados por </w:t>
      </w:r>
      <w:proofErr w:type="spellStart"/>
      <w:r w:rsidRPr="004B61B4">
        <w:rPr>
          <w:rFonts w:ascii="Arial" w:hAnsi="Arial" w:cs="Arial"/>
          <w:sz w:val="24"/>
          <w:szCs w:val="24"/>
        </w:rPr>
        <w:t>Processim</w:t>
      </w:r>
      <w:proofErr w:type="spellEnd"/>
      <w:r w:rsidRPr="004B61B4">
        <w:rPr>
          <w:rFonts w:ascii="Arial" w:hAnsi="Arial" w:cs="Arial"/>
          <w:sz w:val="24"/>
          <w:szCs w:val="24"/>
        </w:rPr>
        <w:t xml:space="preserve"> </w:t>
      </w:r>
      <w:proofErr w:type="spellStart"/>
      <w:r w:rsidRPr="004B61B4">
        <w:rPr>
          <w:rFonts w:ascii="Arial" w:hAnsi="Arial" w:cs="Arial"/>
          <w:sz w:val="24"/>
          <w:szCs w:val="24"/>
        </w:rPr>
        <w:t>Labs</w:t>
      </w:r>
      <w:proofErr w:type="spellEnd"/>
      <w:r w:rsidRPr="004B61B4">
        <w:rPr>
          <w:rFonts w:ascii="Arial" w:hAnsi="Arial" w:cs="Arial"/>
          <w:sz w:val="24"/>
          <w:szCs w:val="24"/>
        </w:rPr>
        <w:t xml:space="preserve">, de manera que fueran resueltas antes del inicio del periodo de simulación. La primera se realizó el domingo </w:t>
      </w:r>
      <w:r w:rsidRPr="00B0443D">
        <w:rPr>
          <w:rFonts w:ascii="Arial" w:hAnsi="Arial" w:cs="Arial"/>
          <w:sz w:val="24"/>
          <w:szCs w:val="24"/>
        </w:rPr>
        <w:t>0</w:t>
      </w:r>
      <w:r w:rsidRPr="004B61B4">
        <w:rPr>
          <w:rFonts w:ascii="Arial" w:hAnsi="Arial" w:cs="Arial"/>
          <w:sz w:val="24"/>
          <w:szCs w:val="24"/>
        </w:rPr>
        <w:t>3 de setiembre de 2017 a las 8:00 p.m. y la segunda, el lunes 04 de setiembre a las 12:00 mediodía. Se recopiló la evidencia necesaria para conocer la asistencia de los estudiantes inscritos en la experiencia qu</w:t>
      </w:r>
      <w:r w:rsidRPr="00B0443D">
        <w:rPr>
          <w:rFonts w:ascii="Arial" w:hAnsi="Arial" w:cs="Arial"/>
          <w:sz w:val="24"/>
          <w:szCs w:val="24"/>
        </w:rPr>
        <w:t>ienes</w:t>
      </w:r>
      <w:r w:rsidRPr="004B61B4">
        <w:rPr>
          <w:rFonts w:ascii="Arial" w:hAnsi="Arial" w:cs="Arial"/>
          <w:sz w:val="24"/>
          <w:szCs w:val="24"/>
        </w:rPr>
        <w:t xml:space="preserve"> presenciaron las videoconferencias.</w:t>
      </w:r>
    </w:p>
    <w:p w14:paraId="4143EEAD" w14:textId="77777777" w:rsidR="00CF53D6" w:rsidRPr="0087407E" w:rsidRDefault="00CF53D6" w:rsidP="00CF53D6">
      <w:pPr>
        <w:pStyle w:val="ListParagraph"/>
        <w:numPr>
          <w:ilvl w:val="0"/>
          <w:numId w:val="15"/>
        </w:numPr>
        <w:spacing w:after="0" w:line="360" w:lineRule="auto"/>
        <w:jc w:val="both"/>
        <w:rPr>
          <w:rFonts w:ascii="Arial" w:hAnsi="Arial" w:cs="Arial"/>
          <w:sz w:val="24"/>
          <w:szCs w:val="24"/>
        </w:rPr>
      </w:pPr>
      <w:r w:rsidRPr="0087407E">
        <w:rPr>
          <w:rFonts w:ascii="Arial" w:hAnsi="Arial" w:cs="Arial"/>
          <w:sz w:val="24"/>
          <w:szCs w:val="24"/>
        </w:rPr>
        <w:t xml:space="preserve">Se </w:t>
      </w:r>
      <w:r>
        <w:rPr>
          <w:rFonts w:ascii="Arial" w:hAnsi="Arial" w:cs="Arial"/>
          <w:sz w:val="24"/>
          <w:szCs w:val="24"/>
        </w:rPr>
        <w:t>habilitó</w:t>
      </w:r>
      <w:r w:rsidRPr="0087407E">
        <w:rPr>
          <w:rFonts w:ascii="Arial" w:hAnsi="Arial" w:cs="Arial"/>
          <w:sz w:val="24"/>
          <w:szCs w:val="24"/>
        </w:rPr>
        <w:t xml:space="preserve"> un chat a disposición de los estudiantes participantes de la experiencia de simulación, </w:t>
      </w:r>
      <w:r>
        <w:rPr>
          <w:rFonts w:ascii="Arial" w:hAnsi="Arial" w:cs="Arial"/>
          <w:sz w:val="24"/>
          <w:szCs w:val="24"/>
        </w:rPr>
        <w:t>el cual</w:t>
      </w:r>
      <w:r w:rsidRPr="0087407E">
        <w:rPr>
          <w:rFonts w:ascii="Arial" w:hAnsi="Arial" w:cs="Arial"/>
          <w:sz w:val="24"/>
          <w:szCs w:val="24"/>
        </w:rPr>
        <w:t xml:space="preserve"> permitía plantear dudas en cualquier momento del proceso de simulación. Se recopiló la evidencia necesaria para determinar la cantidad de estudiantes que hicieron uso de</w:t>
      </w:r>
      <w:r>
        <w:rPr>
          <w:rFonts w:ascii="Arial" w:hAnsi="Arial" w:cs="Arial"/>
          <w:sz w:val="24"/>
          <w:szCs w:val="24"/>
        </w:rPr>
        <w:t>l</w:t>
      </w:r>
      <w:r w:rsidRPr="0087407E">
        <w:rPr>
          <w:rFonts w:ascii="Arial" w:hAnsi="Arial" w:cs="Arial"/>
          <w:sz w:val="24"/>
          <w:szCs w:val="24"/>
        </w:rPr>
        <w:t xml:space="preserve"> recurso.</w:t>
      </w:r>
    </w:p>
    <w:p w14:paraId="66283232" w14:textId="77777777" w:rsidR="00CF53D6" w:rsidRDefault="00CF53D6" w:rsidP="00CF53D6">
      <w:pPr>
        <w:pStyle w:val="ListParagraph"/>
        <w:numPr>
          <w:ilvl w:val="0"/>
          <w:numId w:val="15"/>
        </w:numPr>
        <w:spacing w:after="0" w:line="360" w:lineRule="auto"/>
        <w:jc w:val="both"/>
        <w:rPr>
          <w:rFonts w:ascii="Arial" w:hAnsi="Arial" w:cs="Arial"/>
          <w:sz w:val="24"/>
          <w:szCs w:val="24"/>
        </w:rPr>
      </w:pPr>
      <w:r w:rsidRPr="0087407E">
        <w:rPr>
          <w:rFonts w:ascii="Arial" w:hAnsi="Arial" w:cs="Arial"/>
          <w:sz w:val="24"/>
          <w:szCs w:val="24"/>
        </w:rPr>
        <w:lastRenderedPageBreak/>
        <w:t>La empresa entregó un reporte que resum</w:t>
      </w:r>
      <w:r>
        <w:rPr>
          <w:rFonts w:ascii="Arial" w:hAnsi="Arial" w:cs="Arial"/>
          <w:sz w:val="24"/>
          <w:szCs w:val="24"/>
        </w:rPr>
        <w:t>ía</w:t>
      </w:r>
      <w:r w:rsidRPr="0087407E">
        <w:rPr>
          <w:rFonts w:ascii="Arial" w:hAnsi="Arial" w:cs="Arial"/>
          <w:sz w:val="24"/>
          <w:szCs w:val="24"/>
        </w:rPr>
        <w:t xml:space="preserve"> los resultados obtenidos de </w:t>
      </w:r>
      <w:r>
        <w:rPr>
          <w:rFonts w:ascii="Arial" w:hAnsi="Arial" w:cs="Arial"/>
          <w:sz w:val="24"/>
          <w:szCs w:val="24"/>
        </w:rPr>
        <w:t xml:space="preserve">la </w:t>
      </w:r>
      <w:r w:rsidRPr="0087407E">
        <w:rPr>
          <w:rFonts w:ascii="Arial" w:hAnsi="Arial" w:cs="Arial"/>
          <w:sz w:val="24"/>
          <w:szCs w:val="24"/>
        </w:rPr>
        <w:t xml:space="preserve">simulación de gestión y la participación de los estudiantes, </w:t>
      </w:r>
      <w:r>
        <w:rPr>
          <w:rFonts w:ascii="Arial" w:hAnsi="Arial" w:cs="Arial"/>
          <w:sz w:val="24"/>
          <w:szCs w:val="24"/>
        </w:rPr>
        <w:t>el</w:t>
      </w:r>
      <w:r w:rsidRPr="0087407E">
        <w:rPr>
          <w:rFonts w:ascii="Arial" w:hAnsi="Arial" w:cs="Arial"/>
          <w:sz w:val="24"/>
          <w:szCs w:val="24"/>
        </w:rPr>
        <w:t xml:space="preserve"> cual será detallad</w:t>
      </w:r>
      <w:r>
        <w:rPr>
          <w:rFonts w:ascii="Arial" w:hAnsi="Arial" w:cs="Arial"/>
          <w:sz w:val="24"/>
          <w:szCs w:val="24"/>
        </w:rPr>
        <w:t>o</w:t>
      </w:r>
      <w:r w:rsidRPr="0087407E">
        <w:rPr>
          <w:rFonts w:ascii="Arial" w:hAnsi="Arial" w:cs="Arial"/>
          <w:sz w:val="24"/>
          <w:szCs w:val="24"/>
        </w:rPr>
        <w:t xml:space="preserve"> más adelante.</w:t>
      </w:r>
    </w:p>
    <w:p w14:paraId="2F1A8FB7" w14:textId="77777777" w:rsidR="00CF53D6" w:rsidRPr="002705B2" w:rsidRDefault="00CF53D6" w:rsidP="00CF53D6">
      <w:pPr>
        <w:spacing w:after="0" w:line="360" w:lineRule="auto"/>
        <w:ind w:left="360"/>
        <w:jc w:val="both"/>
        <w:rPr>
          <w:rFonts w:ascii="Arial" w:hAnsi="Arial" w:cs="Arial"/>
          <w:sz w:val="24"/>
          <w:szCs w:val="24"/>
        </w:rPr>
      </w:pPr>
    </w:p>
    <w:p w14:paraId="29083A5F"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Para efectos de la divulgación de la actividad de simulación de gestión, se habilitó un periodo de dos semanas que concluyó el 31 de agosto del año 2017; para lo cual se hizo uso de las redes sociales y del correo electrónico, por ambos medios se circuló el afiche </w:t>
      </w:r>
      <w:r>
        <w:rPr>
          <w:rFonts w:ascii="Arial" w:hAnsi="Arial" w:cs="Arial"/>
          <w:sz w:val="24"/>
          <w:szCs w:val="24"/>
        </w:rPr>
        <w:t xml:space="preserve">digital </w:t>
      </w:r>
      <w:r w:rsidRPr="0087407E">
        <w:rPr>
          <w:rFonts w:ascii="Arial" w:hAnsi="Arial" w:cs="Arial"/>
          <w:sz w:val="24"/>
          <w:szCs w:val="24"/>
        </w:rPr>
        <w:t>de invitación a la actividad a todos los estudiantes de la UNED.</w:t>
      </w:r>
    </w:p>
    <w:p w14:paraId="3BB40EA7" w14:textId="77777777" w:rsidR="00CF53D6" w:rsidRPr="0087407E" w:rsidRDefault="00CF53D6" w:rsidP="00CF53D6">
      <w:pPr>
        <w:spacing w:after="0" w:line="360" w:lineRule="auto"/>
        <w:jc w:val="both"/>
        <w:rPr>
          <w:rFonts w:ascii="Arial" w:hAnsi="Arial" w:cs="Arial"/>
          <w:sz w:val="24"/>
          <w:szCs w:val="24"/>
        </w:rPr>
      </w:pPr>
    </w:p>
    <w:p w14:paraId="05A2E2BB"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Tal divulgación se realizó desde diferentes plataformas, tales como los perfiles de Facebook institucional, de la ECA</w:t>
      </w:r>
      <w:r>
        <w:rPr>
          <w:rFonts w:ascii="Arial" w:hAnsi="Arial" w:cs="Arial"/>
          <w:sz w:val="24"/>
          <w:szCs w:val="24"/>
        </w:rPr>
        <w:t xml:space="preserve"> (</w:t>
      </w:r>
      <w:hyperlink r:id="rId12" w:history="1">
        <w:r w:rsidRPr="00037F4F">
          <w:rPr>
            <w:rStyle w:val="Hyperlink"/>
            <w:rFonts w:ascii="Arial" w:hAnsi="Arial" w:cs="Arial"/>
            <w:sz w:val="24"/>
            <w:szCs w:val="24"/>
          </w:rPr>
          <w:t>https://es-la.facebook.com/ECAUNED/</w:t>
        </w:r>
      </w:hyperlink>
      <w:r>
        <w:rPr>
          <w:rFonts w:ascii="Arial" w:hAnsi="Arial" w:cs="Arial"/>
          <w:sz w:val="24"/>
          <w:szCs w:val="24"/>
        </w:rPr>
        <w:t>)</w:t>
      </w:r>
      <w:r w:rsidRPr="0087407E">
        <w:rPr>
          <w:rFonts w:ascii="Arial" w:hAnsi="Arial" w:cs="Arial"/>
          <w:sz w:val="24"/>
          <w:szCs w:val="24"/>
        </w:rPr>
        <w:t xml:space="preserve">, de diferentes sedes de la </w:t>
      </w:r>
      <w:r>
        <w:rPr>
          <w:rFonts w:ascii="Arial" w:hAnsi="Arial" w:cs="Arial"/>
          <w:sz w:val="24"/>
          <w:szCs w:val="24"/>
        </w:rPr>
        <w:t>U</w:t>
      </w:r>
      <w:r w:rsidRPr="0087407E">
        <w:rPr>
          <w:rFonts w:ascii="Arial" w:hAnsi="Arial" w:cs="Arial"/>
          <w:sz w:val="24"/>
          <w:szCs w:val="24"/>
        </w:rPr>
        <w:t>niversidad, de la Federación de Estudiantes de la UNED y también se comunicó mediante mensajes de correo electrónico que fueron enviados a los estudiantes que ya habían cursado la asignatura, así como por medio de la plataforma Moodle para aquellos estudiantes que estaban finalizando el curso de la asignatura Estrategia Empresarial I, el II cuatrimestre de</w:t>
      </w:r>
      <w:r>
        <w:rPr>
          <w:rFonts w:ascii="Arial" w:hAnsi="Arial" w:cs="Arial"/>
          <w:sz w:val="24"/>
          <w:szCs w:val="24"/>
        </w:rPr>
        <w:t>l</w:t>
      </w:r>
      <w:r w:rsidRPr="0087407E">
        <w:rPr>
          <w:rFonts w:ascii="Arial" w:hAnsi="Arial" w:cs="Arial"/>
          <w:sz w:val="24"/>
          <w:szCs w:val="24"/>
        </w:rPr>
        <w:t xml:space="preserve"> año 2017.</w:t>
      </w:r>
    </w:p>
    <w:p w14:paraId="54E0CD0A" w14:textId="77777777" w:rsidR="00CF53D6" w:rsidRPr="0087407E" w:rsidRDefault="00CF53D6" w:rsidP="00CF53D6">
      <w:pPr>
        <w:spacing w:after="0" w:line="360" w:lineRule="auto"/>
        <w:jc w:val="both"/>
        <w:rPr>
          <w:rFonts w:ascii="Arial" w:hAnsi="Arial" w:cs="Arial"/>
          <w:sz w:val="24"/>
          <w:szCs w:val="24"/>
        </w:rPr>
      </w:pPr>
    </w:p>
    <w:p w14:paraId="4F26DFCF"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La inscripción se realizó mediante el uso de un formulario en línea, cuyo código de acceso fue colocado en la imagen que divulgó la experiencia.</w:t>
      </w:r>
    </w:p>
    <w:p w14:paraId="2164E69C"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De esta manera, se recibieron 93 formularios de inscripción completados, los cuales se resumen en la tabla</w:t>
      </w:r>
      <w:r>
        <w:rPr>
          <w:rFonts w:ascii="Arial" w:hAnsi="Arial" w:cs="Arial"/>
          <w:sz w:val="24"/>
          <w:szCs w:val="24"/>
        </w:rPr>
        <w:t xml:space="preserve"> 1.</w:t>
      </w:r>
      <w:r w:rsidRPr="0087407E">
        <w:rPr>
          <w:rFonts w:ascii="Arial" w:hAnsi="Arial" w:cs="Arial"/>
          <w:sz w:val="24"/>
          <w:szCs w:val="24"/>
        </w:rPr>
        <w:t xml:space="preserve"> </w:t>
      </w:r>
    </w:p>
    <w:p w14:paraId="4EEAAEF9" w14:textId="77777777" w:rsidR="0088247B" w:rsidRDefault="0088247B" w:rsidP="00CF53D6">
      <w:pPr>
        <w:spacing w:after="0" w:line="360" w:lineRule="auto"/>
        <w:jc w:val="both"/>
        <w:rPr>
          <w:rFonts w:ascii="Arial" w:hAnsi="Arial" w:cs="Arial"/>
          <w:sz w:val="24"/>
          <w:szCs w:val="24"/>
        </w:rPr>
      </w:pPr>
    </w:p>
    <w:p w14:paraId="1C477760" w14:textId="77777777" w:rsidR="0088247B" w:rsidRDefault="0088247B" w:rsidP="00CF53D6">
      <w:pPr>
        <w:spacing w:after="0" w:line="360" w:lineRule="auto"/>
        <w:jc w:val="both"/>
        <w:rPr>
          <w:rFonts w:ascii="Arial" w:hAnsi="Arial" w:cs="Arial"/>
          <w:sz w:val="24"/>
          <w:szCs w:val="24"/>
        </w:rPr>
      </w:pPr>
    </w:p>
    <w:p w14:paraId="7CBB6D72" w14:textId="77777777" w:rsidR="0088247B" w:rsidRDefault="0088247B" w:rsidP="00CF53D6">
      <w:pPr>
        <w:spacing w:after="0" w:line="360" w:lineRule="auto"/>
        <w:jc w:val="both"/>
        <w:rPr>
          <w:rFonts w:ascii="Arial" w:hAnsi="Arial" w:cs="Arial"/>
          <w:sz w:val="24"/>
          <w:szCs w:val="24"/>
        </w:rPr>
      </w:pPr>
    </w:p>
    <w:p w14:paraId="36EFC36B" w14:textId="77777777" w:rsidR="00CF53D6" w:rsidRDefault="00CF53D6" w:rsidP="00CF53D6">
      <w:pPr>
        <w:spacing w:after="0" w:line="360" w:lineRule="auto"/>
        <w:jc w:val="both"/>
        <w:rPr>
          <w:rFonts w:ascii="Arial" w:hAnsi="Arial" w:cs="Arial"/>
          <w:sz w:val="24"/>
          <w:szCs w:val="24"/>
        </w:rPr>
      </w:pPr>
    </w:p>
    <w:p w14:paraId="2728A40F" w14:textId="77777777" w:rsidR="00CF53D6" w:rsidRPr="00497CA6" w:rsidRDefault="00CF53D6" w:rsidP="00CF53D6">
      <w:pPr>
        <w:spacing w:after="0" w:line="360" w:lineRule="auto"/>
        <w:ind w:firstLine="709"/>
        <w:jc w:val="center"/>
        <w:rPr>
          <w:rFonts w:ascii="Arial" w:hAnsi="Arial" w:cs="Arial"/>
          <w:i/>
          <w:sz w:val="24"/>
          <w:szCs w:val="24"/>
        </w:rPr>
      </w:pPr>
      <w:r w:rsidRPr="00B0443D">
        <w:rPr>
          <w:rFonts w:ascii="Arial" w:hAnsi="Arial" w:cs="Arial"/>
          <w:b/>
          <w:sz w:val="24"/>
          <w:szCs w:val="24"/>
        </w:rPr>
        <w:t>Tabla 1.</w:t>
      </w:r>
      <w:r>
        <w:rPr>
          <w:rFonts w:ascii="Arial" w:hAnsi="Arial" w:cs="Arial"/>
          <w:sz w:val="24"/>
          <w:szCs w:val="24"/>
        </w:rPr>
        <w:t xml:space="preserve"> </w:t>
      </w:r>
      <w:r w:rsidRPr="00B0443D">
        <w:rPr>
          <w:rFonts w:ascii="Arial" w:hAnsi="Arial" w:cs="Arial"/>
          <w:sz w:val="24"/>
          <w:szCs w:val="24"/>
        </w:rPr>
        <w:t>Información de los estudiantes que participaron en la simulación</w:t>
      </w:r>
    </w:p>
    <w:tbl>
      <w:tblPr>
        <w:tblStyle w:val="TableGrid"/>
        <w:tblpPr w:leftFromText="141" w:rightFromText="141" w:vertAnchor="text" w:horzAnchor="margin" w:tblpXSpec="center" w:tblpY="210"/>
        <w:tblW w:w="0" w:type="auto"/>
        <w:tblLook w:val="04A0" w:firstRow="1" w:lastRow="0" w:firstColumn="1" w:lastColumn="0" w:noHBand="0" w:noVBand="1"/>
      </w:tblPr>
      <w:tblGrid>
        <w:gridCol w:w="5949"/>
        <w:gridCol w:w="1984"/>
      </w:tblGrid>
      <w:tr w:rsidR="00CF53D6" w:rsidRPr="0087407E" w14:paraId="4AEA818E" w14:textId="77777777" w:rsidTr="00BE6AEF">
        <w:tc>
          <w:tcPr>
            <w:tcW w:w="5949" w:type="dxa"/>
            <w:tcBorders>
              <w:bottom w:val="single" w:sz="4" w:space="0" w:color="auto"/>
            </w:tcBorders>
          </w:tcPr>
          <w:p w14:paraId="5D2A922A" w14:textId="77777777" w:rsidR="00CF53D6" w:rsidRPr="0087407E" w:rsidRDefault="00CF53D6" w:rsidP="00BE6AEF">
            <w:pPr>
              <w:tabs>
                <w:tab w:val="left" w:pos="5535"/>
              </w:tabs>
              <w:spacing w:line="360" w:lineRule="auto"/>
              <w:jc w:val="center"/>
              <w:rPr>
                <w:rFonts w:ascii="Arial" w:hAnsi="Arial" w:cs="Arial"/>
                <w:b/>
                <w:sz w:val="24"/>
                <w:szCs w:val="24"/>
              </w:rPr>
            </w:pPr>
            <w:r w:rsidRPr="0087407E">
              <w:rPr>
                <w:rFonts w:ascii="Arial" w:hAnsi="Arial" w:cs="Arial"/>
                <w:b/>
                <w:sz w:val="24"/>
                <w:szCs w:val="24"/>
              </w:rPr>
              <w:lastRenderedPageBreak/>
              <w:t>Condición de los estudiantes con respecto a la asignatura Estrategia Empresarial I</w:t>
            </w:r>
          </w:p>
        </w:tc>
        <w:tc>
          <w:tcPr>
            <w:tcW w:w="1984" w:type="dxa"/>
            <w:tcBorders>
              <w:bottom w:val="single" w:sz="4" w:space="0" w:color="auto"/>
            </w:tcBorders>
          </w:tcPr>
          <w:p w14:paraId="4536305F" w14:textId="77777777" w:rsidR="00CF53D6" w:rsidRPr="0087407E" w:rsidRDefault="00CF53D6" w:rsidP="00BE6AEF">
            <w:pPr>
              <w:tabs>
                <w:tab w:val="left" w:pos="5535"/>
              </w:tabs>
              <w:spacing w:line="360" w:lineRule="auto"/>
              <w:jc w:val="center"/>
              <w:rPr>
                <w:rFonts w:ascii="Arial" w:hAnsi="Arial" w:cs="Arial"/>
                <w:b/>
                <w:sz w:val="24"/>
                <w:szCs w:val="24"/>
              </w:rPr>
            </w:pPr>
            <w:r w:rsidRPr="0087407E">
              <w:rPr>
                <w:rFonts w:ascii="Arial" w:hAnsi="Arial" w:cs="Arial"/>
                <w:b/>
                <w:sz w:val="24"/>
                <w:szCs w:val="24"/>
              </w:rPr>
              <w:t>Estudiantes inscritos</w:t>
            </w:r>
          </w:p>
        </w:tc>
      </w:tr>
      <w:tr w:rsidR="00CF53D6" w:rsidRPr="0087407E" w14:paraId="26D21E62" w14:textId="77777777" w:rsidTr="00BE6AEF">
        <w:tc>
          <w:tcPr>
            <w:tcW w:w="5949" w:type="dxa"/>
            <w:tcBorders>
              <w:bottom w:val="nil"/>
            </w:tcBorders>
          </w:tcPr>
          <w:p w14:paraId="217904A5" w14:textId="77777777" w:rsidR="00CF53D6" w:rsidRPr="0087407E" w:rsidRDefault="00CF53D6" w:rsidP="00BE6AEF">
            <w:pPr>
              <w:tabs>
                <w:tab w:val="left" w:pos="5535"/>
              </w:tabs>
              <w:spacing w:line="360" w:lineRule="auto"/>
              <w:rPr>
                <w:rFonts w:ascii="Arial" w:hAnsi="Arial" w:cs="Arial"/>
                <w:sz w:val="24"/>
                <w:szCs w:val="24"/>
              </w:rPr>
            </w:pPr>
            <w:r w:rsidRPr="0087407E">
              <w:rPr>
                <w:rFonts w:ascii="Arial" w:hAnsi="Arial" w:cs="Arial"/>
                <w:sz w:val="24"/>
                <w:szCs w:val="24"/>
              </w:rPr>
              <w:t>Asignatura aprobada</w:t>
            </w:r>
          </w:p>
        </w:tc>
        <w:tc>
          <w:tcPr>
            <w:tcW w:w="1984" w:type="dxa"/>
            <w:tcBorders>
              <w:bottom w:val="nil"/>
            </w:tcBorders>
          </w:tcPr>
          <w:p w14:paraId="3AB40289" w14:textId="77777777" w:rsidR="00CF53D6" w:rsidRPr="0087407E" w:rsidRDefault="00CF53D6" w:rsidP="00BE6AEF">
            <w:pPr>
              <w:tabs>
                <w:tab w:val="left" w:pos="5535"/>
              </w:tabs>
              <w:spacing w:line="360" w:lineRule="auto"/>
              <w:jc w:val="center"/>
              <w:rPr>
                <w:rFonts w:ascii="Arial" w:hAnsi="Arial" w:cs="Arial"/>
                <w:sz w:val="24"/>
                <w:szCs w:val="24"/>
              </w:rPr>
            </w:pPr>
            <w:r w:rsidRPr="0087407E">
              <w:rPr>
                <w:rFonts w:ascii="Arial" w:hAnsi="Arial" w:cs="Arial"/>
                <w:sz w:val="24"/>
                <w:szCs w:val="24"/>
              </w:rPr>
              <w:t>51</w:t>
            </w:r>
          </w:p>
        </w:tc>
      </w:tr>
      <w:tr w:rsidR="00CF53D6" w:rsidRPr="0087407E" w14:paraId="49753D26" w14:textId="77777777" w:rsidTr="00BE6AEF">
        <w:tc>
          <w:tcPr>
            <w:tcW w:w="5949" w:type="dxa"/>
            <w:tcBorders>
              <w:top w:val="nil"/>
              <w:bottom w:val="nil"/>
            </w:tcBorders>
          </w:tcPr>
          <w:p w14:paraId="65E45C8F" w14:textId="77777777" w:rsidR="00CF53D6" w:rsidRPr="0087407E" w:rsidRDefault="00CF53D6" w:rsidP="00BE6AEF">
            <w:pPr>
              <w:tabs>
                <w:tab w:val="left" w:pos="5535"/>
              </w:tabs>
              <w:spacing w:line="360" w:lineRule="auto"/>
              <w:rPr>
                <w:rFonts w:ascii="Arial" w:hAnsi="Arial" w:cs="Arial"/>
                <w:sz w:val="24"/>
                <w:szCs w:val="24"/>
              </w:rPr>
            </w:pPr>
            <w:r w:rsidRPr="0087407E">
              <w:rPr>
                <w:rFonts w:ascii="Arial" w:hAnsi="Arial" w:cs="Arial"/>
                <w:sz w:val="24"/>
                <w:szCs w:val="24"/>
              </w:rPr>
              <w:t>Asignatura en curso</w:t>
            </w:r>
          </w:p>
        </w:tc>
        <w:tc>
          <w:tcPr>
            <w:tcW w:w="1984" w:type="dxa"/>
            <w:tcBorders>
              <w:top w:val="nil"/>
              <w:bottom w:val="nil"/>
            </w:tcBorders>
          </w:tcPr>
          <w:p w14:paraId="04BFB451" w14:textId="77777777" w:rsidR="00CF53D6" w:rsidRPr="0087407E" w:rsidRDefault="00CF53D6" w:rsidP="00BE6AEF">
            <w:pPr>
              <w:tabs>
                <w:tab w:val="left" w:pos="5535"/>
              </w:tabs>
              <w:spacing w:line="360" w:lineRule="auto"/>
              <w:jc w:val="center"/>
              <w:rPr>
                <w:rFonts w:ascii="Arial" w:hAnsi="Arial" w:cs="Arial"/>
                <w:sz w:val="24"/>
                <w:szCs w:val="24"/>
              </w:rPr>
            </w:pPr>
            <w:r w:rsidRPr="0087407E">
              <w:rPr>
                <w:rFonts w:ascii="Arial" w:hAnsi="Arial" w:cs="Arial"/>
                <w:sz w:val="24"/>
                <w:szCs w:val="24"/>
              </w:rPr>
              <w:t>30</w:t>
            </w:r>
          </w:p>
        </w:tc>
      </w:tr>
      <w:tr w:rsidR="00CF53D6" w:rsidRPr="0087407E" w14:paraId="1ED24032" w14:textId="77777777" w:rsidTr="00BE6AEF">
        <w:tc>
          <w:tcPr>
            <w:tcW w:w="5949" w:type="dxa"/>
            <w:tcBorders>
              <w:top w:val="nil"/>
              <w:bottom w:val="nil"/>
            </w:tcBorders>
          </w:tcPr>
          <w:p w14:paraId="31B7BDB6" w14:textId="77777777" w:rsidR="00CF53D6" w:rsidRPr="0087407E" w:rsidRDefault="00CF53D6" w:rsidP="00BE6AEF">
            <w:pPr>
              <w:tabs>
                <w:tab w:val="left" w:pos="5535"/>
              </w:tabs>
              <w:spacing w:line="360" w:lineRule="auto"/>
              <w:rPr>
                <w:rFonts w:ascii="Arial" w:hAnsi="Arial" w:cs="Arial"/>
                <w:sz w:val="24"/>
                <w:szCs w:val="24"/>
              </w:rPr>
            </w:pPr>
            <w:r w:rsidRPr="0087407E">
              <w:rPr>
                <w:rFonts w:ascii="Arial" w:hAnsi="Arial" w:cs="Arial"/>
                <w:sz w:val="24"/>
                <w:szCs w:val="24"/>
              </w:rPr>
              <w:t>Asignatura no aprobada</w:t>
            </w:r>
          </w:p>
        </w:tc>
        <w:tc>
          <w:tcPr>
            <w:tcW w:w="1984" w:type="dxa"/>
            <w:tcBorders>
              <w:top w:val="nil"/>
              <w:bottom w:val="nil"/>
            </w:tcBorders>
          </w:tcPr>
          <w:p w14:paraId="70F5BFF6" w14:textId="77777777" w:rsidR="00CF53D6" w:rsidRPr="0087407E" w:rsidRDefault="00CF53D6" w:rsidP="00BE6AEF">
            <w:pPr>
              <w:tabs>
                <w:tab w:val="left" w:pos="5535"/>
              </w:tabs>
              <w:spacing w:line="360" w:lineRule="auto"/>
              <w:jc w:val="center"/>
              <w:rPr>
                <w:rFonts w:ascii="Arial" w:hAnsi="Arial" w:cs="Arial"/>
                <w:sz w:val="24"/>
                <w:szCs w:val="24"/>
              </w:rPr>
            </w:pPr>
            <w:r w:rsidRPr="0087407E">
              <w:rPr>
                <w:rFonts w:ascii="Arial" w:hAnsi="Arial" w:cs="Arial"/>
                <w:sz w:val="24"/>
                <w:szCs w:val="24"/>
              </w:rPr>
              <w:t>11</w:t>
            </w:r>
          </w:p>
        </w:tc>
      </w:tr>
      <w:tr w:rsidR="00CF53D6" w:rsidRPr="0087407E" w14:paraId="3292FD71" w14:textId="77777777" w:rsidTr="00BE6AEF">
        <w:tc>
          <w:tcPr>
            <w:tcW w:w="5949" w:type="dxa"/>
            <w:tcBorders>
              <w:top w:val="nil"/>
              <w:bottom w:val="single" w:sz="4" w:space="0" w:color="auto"/>
            </w:tcBorders>
          </w:tcPr>
          <w:p w14:paraId="02F5935D" w14:textId="77777777" w:rsidR="00CF53D6" w:rsidRPr="0087407E" w:rsidRDefault="00CF53D6" w:rsidP="00BE6AEF">
            <w:pPr>
              <w:tabs>
                <w:tab w:val="left" w:pos="5535"/>
              </w:tabs>
              <w:spacing w:line="360" w:lineRule="auto"/>
              <w:rPr>
                <w:rFonts w:ascii="Arial" w:hAnsi="Arial" w:cs="Arial"/>
                <w:sz w:val="24"/>
                <w:szCs w:val="24"/>
              </w:rPr>
            </w:pPr>
            <w:r w:rsidRPr="0087407E">
              <w:rPr>
                <w:rFonts w:ascii="Arial" w:hAnsi="Arial" w:cs="Arial"/>
                <w:sz w:val="24"/>
                <w:szCs w:val="24"/>
              </w:rPr>
              <w:t>La persona inscrita no registra número de cédula y el nombre aparece incompleto</w:t>
            </w:r>
            <w:r>
              <w:rPr>
                <w:rFonts w:ascii="Arial" w:hAnsi="Arial" w:cs="Arial"/>
                <w:sz w:val="24"/>
                <w:szCs w:val="24"/>
              </w:rPr>
              <w:t>.</w:t>
            </w:r>
          </w:p>
        </w:tc>
        <w:tc>
          <w:tcPr>
            <w:tcW w:w="1984" w:type="dxa"/>
            <w:tcBorders>
              <w:top w:val="nil"/>
              <w:bottom w:val="single" w:sz="4" w:space="0" w:color="auto"/>
            </w:tcBorders>
          </w:tcPr>
          <w:p w14:paraId="2222F80E" w14:textId="77777777" w:rsidR="00CF53D6" w:rsidRPr="0087407E" w:rsidRDefault="00CF53D6" w:rsidP="00BE6AEF">
            <w:pPr>
              <w:tabs>
                <w:tab w:val="left" w:pos="5535"/>
              </w:tabs>
              <w:spacing w:line="360" w:lineRule="auto"/>
              <w:jc w:val="center"/>
              <w:rPr>
                <w:rFonts w:ascii="Arial" w:hAnsi="Arial" w:cs="Arial"/>
                <w:sz w:val="24"/>
                <w:szCs w:val="24"/>
              </w:rPr>
            </w:pPr>
            <w:r w:rsidRPr="0087407E">
              <w:rPr>
                <w:rFonts w:ascii="Arial" w:hAnsi="Arial" w:cs="Arial"/>
                <w:sz w:val="24"/>
                <w:szCs w:val="24"/>
              </w:rPr>
              <w:t>1</w:t>
            </w:r>
          </w:p>
        </w:tc>
      </w:tr>
      <w:tr w:rsidR="00CF53D6" w:rsidRPr="0087407E" w14:paraId="3DB5322A" w14:textId="77777777" w:rsidTr="00BE6AEF">
        <w:tc>
          <w:tcPr>
            <w:tcW w:w="5949" w:type="dxa"/>
            <w:tcBorders>
              <w:top w:val="single" w:sz="4" w:space="0" w:color="auto"/>
            </w:tcBorders>
          </w:tcPr>
          <w:p w14:paraId="4C11A60D" w14:textId="77777777" w:rsidR="00CF53D6" w:rsidRPr="0087407E" w:rsidRDefault="00CF53D6" w:rsidP="00BE6AEF">
            <w:pPr>
              <w:tabs>
                <w:tab w:val="left" w:pos="5535"/>
              </w:tabs>
              <w:spacing w:line="360" w:lineRule="auto"/>
              <w:jc w:val="center"/>
              <w:rPr>
                <w:rFonts w:ascii="Arial" w:hAnsi="Arial" w:cs="Arial"/>
                <w:b/>
                <w:sz w:val="24"/>
                <w:szCs w:val="24"/>
              </w:rPr>
            </w:pPr>
            <w:r>
              <w:rPr>
                <w:rFonts w:ascii="Arial" w:hAnsi="Arial" w:cs="Arial"/>
                <w:b/>
                <w:sz w:val="24"/>
                <w:szCs w:val="24"/>
              </w:rPr>
              <w:t>C</w:t>
            </w:r>
            <w:r w:rsidRPr="0087407E">
              <w:rPr>
                <w:rFonts w:ascii="Arial" w:hAnsi="Arial" w:cs="Arial"/>
                <w:b/>
                <w:sz w:val="24"/>
                <w:szCs w:val="24"/>
              </w:rPr>
              <w:t>antidad total de estudiantes inscritos</w:t>
            </w:r>
          </w:p>
        </w:tc>
        <w:tc>
          <w:tcPr>
            <w:tcW w:w="1984" w:type="dxa"/>
            <w:tcBorders>
              <w:top w:val="single" w:sz="4" w:space="0" w:color="auto"/>
            </w:tcBorders>
          </w:tcPr>
          <w:p w14:paraId="5C1C1DEF" w14:textId="77777777" w:rsidR="00CF53D6" w:rsidRPr="0087407E" w:rsidRDefault="00CF53D6" w:rsidP="00BE6AEF">
            <w:pPr>
              <w:tabs>
                <w:tab w:val="left" w:pos="5535"/>
              </w:tabs>
              <w:spacing w:line="360" w:lineRule="auto"/>
              <w:jc w:val="center"/>
              <w:rPr>
                <w:rFonts w:ascii="Arial" w:hAnsi="Arial" w:cs="Arial"/>
                <w:b/>
                <w:sz w:val="24"/>
                <w:szCs w:val="24"/>
              </w:rPr>
            </w:pPr>
            <w:r w:rsidRPr="0087407E">
              <w:rPr>
                <w:rFonts w:ascii="Arial" w:hAnsi="Arial" w:cs="Arial"/>
                <w:b/>
                <w:sz w:val="24"/>
                <w:szCs w:val="24"/>
              </w:rPr>
              <w:t>93</w:t>
            </w:r>
          </w:p>
        </w:tc>
      </w:tr>
    </w:tbl>
    <w:p w14:paraId="6B525504" w14:textId="77777777" w:rsidR="00CF53D6" w:rsidRPr="0087407E"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 </w:t>
      </w:r>
    </w:p>
    <w:p w14:paraId="50945989" w14:textId="77777777" w:rsidR="00CF53D6" w:rsidRDefault="00CF53D6" w:rsidP="00CF53D6">
      <w:pPr>
        <w:spacing w:after="0" w:line="360" w:lineRule="auto"/>
        <w:jc w:val="both"/>
        <w:rPr>
          <w:rFonts w:ascii="Arial" w:hAnsi="Arial" w:cs="Arial"/>
          <w:sz w:val="24"/>
          <w:szCs w:val="24"/>
        </w:rPr>
      </w:pPr>
    </w:p>
    <w:p w14:paraId="663BC9F0" w14:textId="77777777" w:rsidR="00CF53D6" w:rsidRDefault="00CF53D6" w:rsidP="00CF53D6">
      <w:pPr>
        <w:spacing w:after="0" w:line="360" w:lineRule="auto"/>
        <w:ind w:left="1416" w:firstLine="708"/>
        <w:jc w:val="both"/>
        <w:rPr>
          <w:rFonts w:ascii="Arial" w:hAnsi="Arial" w:cs="Arial"/>
          <w:sz w:val="20"/>
          <w:szCs w:val="20"/>
        </w:rPr>
      </w:pPr>
      <w:r w:rsidRPr="00D54794">
        <w:rPr>
          <w:rFonts w:ascii="Arial" w:hAnsi="Arial" w:cs="Arial"/>
          <w:b/>
          <w:sz w:val="20"/>
          <w:szCs w:val="20"/>
        </w:rPr>
        <w:t>Fuente:</w:t>
      </w:r>
      <w:r w:rsidRPr="00497CA6">
        <w:rPr>
          <w:rFonts w:ascii="Arial" w:hAnsi="Arial" w:cs="Arial"/>
          <w:sz w:val="20"/>
          <w:szCs w:val="20"/>
        </w:rPr>
        <w:t xml:space="preserve"> Elaboración propia.</w:t>
      </w:r>
    </w:p>
    <w:p w14:paraId="1EBEEEFB" w14:textId="77777777" w:rsidR="00CF53D6" w:rsidRPr="00497CA6" w:rsidRDefault="00CF53D6" w:rsidP="00CF53D6">
      <w:pPr>
        <w:spacing w:after="0" w:line="360" w:lineRule="auto"/>
        <w:ind w:left="1416" w:firstLine="708"/>
        <w:jc w:val="both"/>
        <w:rPr>
          <w:rFonts w:ascii="Arial" w:hAnsi="Arial" w:cs="Arial"/>
          <w:sz w:val="20"/>
          <w:szCs w:val="20"/>
        </w:rPr>
      </w:pPr>
    </w:p>
    <w:p w14:paraId="1DE2D127"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De los 93 estudiantes inscritos, continuaron el proceso y participaron en la experiencia de simulación un total de 54 estudiantes.</w:t>
      </w:r>
      <w:r>
        <w:rPr>
          <w:rFonts w:ascii="Arial" w:hAnsi="Arial" w:cs="Arial"/>
          <w:sz w:val="24"/>
          <w:szCs w:val="24"/>
        </w:rPr>
        <w:t xml:space="preserve"> </w:t>
      </w:r>
      <w:r w:rsidRPr="0087407E">
        <w:rPr>
          <w:rFonts w:ascii="Arial" w:hAnsi="Arial" w:cs="Arial"/>
          <w:sz w:val="24"/>
          <w:szCs w:val="24"/>
        </w:rPr>
        <w:t xml:space="preserve">Los estudiantes </w:t>
      </w:r>
      <w:r>
        <w:rPr>
          <w:rFonts w:ascii="Arial" w:hAnsi="Arial" w:cs="Arial"/>
          <w:sz w:val="24"/>
          <w:szCs w:val="24"/>
        </w:rPr>
        <w:t>habían sido</w:t>
      </w:r>
      <w:r w:rsidRPr="0087407E">
        <w:rPr>
          <w:rFonts w:ascii="Arial" w:hAnsi="Arial" w:cs="Arial"/>
          <w:sz w:val="24"/>
          <w:szCs w:val="24"/>
        </w:rPr>
        <w:t xml:space="preserve"> agrupados en equipos de </w:t>
      </w:r>
      <w:r>
        <w:rPr>
          <w:rFonts w:ascii="Arial" w:hAnsi="Arial" w:cs="Arial"/>
          <w:sz w:val="24"/>
          <w:szCs w:val="24"/>
        </w:rPr>
        <w:t>cinco</w:t>
      </w:r>
      <w:r w:rsidRPr="0087407E">
        <w:rPr>
          <w:rFonts w:ascii="Arial" w:hAnsi="Arial" w:cs="Arial"/>
          <w:sz w:val="24"/>
          <w:szCs w:val="24"/>
        </w:rPr>
        <w:t xml:space="preserve"> o </w:t>
      </w:r>
      <w:r>
        <w:rPr>
          <w:rFonts w:ascii="Arial" w:hAnsi="Arial" w:cs="Arial"/>
          <w:sz w:val="24"/>
          <w:szCs w:val="24"/>
        </w:rPr>
        <w:t>cuatro</w:t>
      </w:r>
      <w:r w:rsidRPr="0087407E">
        <w:rPr>
          <w:rFonts w:ascii="Arial" w:hAnsi="Arial" w:cs="Arial"/>
          <w:sz w:val="24"/>
          <w:szCs w:val="24"/>
        </w:rPr>
        <w:t xml:space="preserve"> estudiantes. Sin embargo, como se indicó</w:t>
      </w:r>
      <w:r>
        <w:rPr>
          <w:rFonts w:ascii="Arial" w:hAnsi="Arial" w:cs="Arial"/>
          <w:sz w:val="24"/>
          <w:szCs w:val="24"/>
        </w:rPr>
        <w:t>,</w:t>
      </w:r>
      <w:r w:rsidRPr="0087407E">
        <w:rPr>
          <w:rFonts w:ascii="Arial" w:hAnsi="Arial" w:cs="Arial"/>
          <w:sz w:val="24"/>
          <w:szCs w:val="24"/>
        </w:rPr>
        <w:t xml:space="preserve"> algunos no continuaron con la experiencia de manera que los equipos perdieron integrantes durante el proceso. </w:t>
      </w:r>
    </w:p>
    <w:p w14:paraId="217E80F7" w14:textId="77777777" w:rsidR="00CF53D6" w:rsidRPr="0087407E" w:rsidRDefault="00CF53D6" w:rsidP="00CF53D6">
      <w:pPr>
        <w:spacing w:after="0" w:line="360" w:lineRule="auto"/>
        <w:jc w:val="both"/>
        <w:rPr>
          <w:rFonts w:ascii="Arial" w:hAnsi="Arial" w:cs="Arial"/>
          <w:sz w:val="24"/>
          <w:szCs w:val="24"/>
        </w:rPr>
      </w:pPr>
    </w:p>
    <w:p w14:paraId="0D263543"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Los participantes ingresaron a su sesión de simulación 117 veces</w:t>
      </w:r>
      <w:r>
        <w:rPr>
          <w:rFonts w:ascii="Arial" w:hAnsi="Arial" w:cs="Arial"/>
          <w:sz w:val="24"/>
          <w:szCs w:val="24"/>
        </w:rPr>
        <w:t>,</w:t>
      </w:r>
      <w:r w:rsidRPr="0087407E">
        <w:rPr>
          <w:rFonts w:ascii="Arial" w:hAnsi="Arial" w:cs="Arial"/>
          <w:sz w:val="24"/>
          <w:szCs w:val="24"/>
        </w:rPr>
        <w:t xml:space="preserve"> en promedio</w:t>
      </w:r>
      <w:r>
        <w:rPr>
          <w:rFonts w:ascii="Arial" w:hAnsi="Arial" w:cs="Arial"/>
          <w:sz w:val="24"/>
          <w:szCs w:val="24"/>
        </w:rPr>
        <w:t>,</w:t>
      </w:r>
      <w:r w:rsidRPr="0087407E">
        <w:rPr>
          <w:rFonts w:ascii="Arial" w:hAnsi="Arial" w:cs="Arial"/>
          <w:sz w:val="24"/>
          <w:szCs w:val="24"/>
        </w:rPr>
        <w:t xml:space="preserve"> durante los cinco días de experiencia, según información suministrada por el señor Chan de la Empresa </w:t>
      </w:r>
      <w:proofErr w:type="spellStart"/>
      <w:r w:rsidRPr="0087407E">
        <w:rPr>
          <w:rFonts w:ascii="Arial" w:hAnsi="Arial" w:cs="Arial"/>
          <w:sz w:val="24"/>
          <w:szCs w:val="24"/>
        </w:rPr>
        <w:t>Processim</w:t>
      </w:r>
      <w:proofErr w:type="spellEnd"/>
      <w:r w:rsidRPr="0087407E">
        <w:rPr>
          <w:rFonts w:ascii="Arial" w:hAnsi="Arial" w:cs="Arial"/>
          <w:sz w:val="24"/>
          <w:szCs w:val="24"/>
        </w:rPr>
        <w:t xml:space="preserve"> </w:t>
      </w:r>
      <w:proofErr w:type="spellStart"/>
      <w:r w:rsidRPr="0087407E">
        <w:rPr>
          <w:rFonts w:ascii="Arial" w:hAnsi="Arial" w:cs="Arial"/>
          <w:sz w:val="24"/>
          <w:szCs w:val="24"/>
        </w:rPr>
        <w:t>Labs</w:t>
      </w:r>
      <w:proofErr w:type="spellEnd"/>
      <w:r w:rsidRPr="0087407E">
        <w:rPr>
          <w:rFonts w:ascii="Arial" w:hAnsi="Arial" w:cs="Arial"/>
          <w:sz w:val="24"/>
          <w:szCs w:val="24"/>
        </w:rPr>
        <w:t>. Lo cual significa que, en promedio, diariamente ingresaron 23</w:t>
      </w:r>
      <w:r>
        <w:rPr>
          <w:rFonts w:ascii="Arial" w:hAnsi="Arial" w:cs="Arial"/>
          <w:sz w:val="24"/>
          <w:szCs w:val="24"/>
        </w:rPr>
        <w:t>,</w:t>
      </w:r>
      <w:r w:rsidRPr="0087407E">
        <w:rPr>
          <w:rFonts w:ascii="Arial" w:hAnsi="Arial" w:cs="Arial"/>
          <w:sz w:val="24"/>
          <w:szCs w:val="24"/>
        </w:rPr>
        <w:t xml:space="preserve">5 veces a la plataforma del simulador. </w:t>
      </w:r>
    </w:p>
    <w:p w14:paraId="0DD6014B" w14:textId="77777777" w:rsidR="00CF53D6" w:rsidRDefault="00CF53D6" w:rsidP="00CF53D6">
      <w:pPr>
        <w:spacing w:after="0" w:line="360" w:lineRule="auto"/>
        <w:jc w:val="both"/>
        <w:rPr>
          <w:rFonts w:ascii="Arial" w:hAnsi="Arial" w:cs="Arial"/>
          <w:sz w:val="24"/>
          <w:szCs w:val="24"/>
        </w:rPr>
      </w:pPr>
    </w:p>
    <w:p w14:paraId="65FC4554"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 xml:space="preserve">Durante la experiencia la duración promedio de una sesión fue de un minuto con treinta y cinco segundos la mínima y de una hora con cuarenta y tres minutos la máxima. </w:t>
      </w:r>
    </w:p>
    <w:p w14:paraId="19FC925E" w14:textId="77777777" w:rsidR="00CF53D6" w:rsidRDefault="00CF53D6" w:rsidP="00CF53D6">
      <w:pPr>
        <w:spacing w:after="0" w:line="360" w:lineRule="auto"/>
        <w:jc w:val="both"/>
        <w:rPr>
          <w:rFonts w:ascii="Arial" w:hAnsi="Arial" w:cs="Arial"/>
          <w:sz w:val="24"/>
          <w:szCs w:val="24"/>
        </w:rPr>
      </w:pPr>
    </w:p>
    <w:p w14:paraId="0987D461"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Los estudiantes que participaron de la simulación iniciaron en total 17 218 sesiones de trabajo, es decir, un promedio de 117 sesiones por cada estudiante.</w:t>
      </w:r>
    </w:p>
    <w:p w14:paraId="3AEB3181" w14:textId="77777777" w:rsidR="00CF53D6" w:rsidRPr="0087407E" w:rsidRDefault="00CF53D6" w:rsidP="00CF53D6">
      <w:pPr>
        <w:spacing w:after="0" w:line="360" w:lineRule="auto"/>
        <w:jc w:val="both"/>
        <w:rPr>
          <w:rFonts w:ascii="Arial" w:hAnsi="Arial" w:cs="Arial"/>
          <w:sz w:val="24"/>
          <w:szCs w:val="24"/>
        </w:rPr>
      </w:pPr>
    </w:p>
    <w:p w14:paraId="6BD6F867"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Al finalizar la experiencia de simulación de negocios, se remitió a cada uno de los participantes un cuestionario, con la intención de recopilar sus percepciones, lo cual e</w:t>
      </w:r>
      <w:r>
        <w:rPr>
          <w:rFonts w:ascii="Arial" w:hAnsi="Arial" w:cs="Arial"/>
          <w:sz w:val="24"/>
          <w:szCs w:val="24"/>
        </w:rPr>
        <w:t>ra</w:t>
      </w:r>
      <w:r w:rsidRPr="0087407E">
        <w:rPr>
          <w:rFonts w:ascii="Arial" w:hAnsi="Arial" w:cs="Arial"/>
          <w:sz w:val="24"/>
          <w:szCs w:val="24"/>
        </w:rPr>
        <w:t xml:space="preserve"> importante ya que </w:t>
      </w:r>
      <w:r>
        <w:rPr>
          <w:rFonts w:ascii="Arial" w:hAnsi="Arial" w:cs="Arial"/>
          <w:sz w:val="24"/>
          <w:szCs w:val="24"/>
        </w:rPr>
        <w:t>se recopilaba</w:t>
      </w:r>
      <w:r w:rsidRPr="0087407E">
        <w:rPr>
          <w:rFonts w:ascii="Arial" w:hAnsi="Arial" w:cs="Arial"/>
          <w:sz w:val="24"/>
          <w:szCs w:val="24"/>
        </w:rPr>
        <w:t xml:space="preserve"> información relacionada con varios aspectos relevantes para evaluar la actividad, de manera que</w:t>
      </w:r>
      <w:r>
        <w:rPr>
          <w:rFonts w:ascii="Arial" w:hAnsi="Arial" w:cs="Arial"/>
          <w:sz w:val="24"/>
          <w:szCs w:val="24"/>
        </w:rPr>
        <w:t>,</w:t>
      </w:r>
      <w:r w:rsidRPr="0087407E">
        <w:rPr>
          <w:rFonts w:ascii="Arial" w:hAnsi="Arial" w:cs="Arial"/>
          <w:sz w:val="24"/>
          <w:szCs w:val="24"/>
        </w:rPr>
        <w:t xml:space="preserve"> seguidamente</w:t>
      </w:r>
      <w:r>
        <w:rPr>
          <w:rFonts w:ascii="Arial" w:hAnsi="Arial" w:cs="Arial"/>
          <w:sz w:val="24"/>
          <w:szCs w:val="24"/>
        </w:rPr>
        <w:t>,</w:t>
      </w:r>
      <w:r w:rsidRPr="0087407E">
        <w:rPr>
          <w:rFonts w:ascii="Arial" w:hAnsi="Arial" w:cs="Arial"/>
          <w:sz w:val="24"/>
          <w:szCs w:val="24"/>
        </w:rPr>
        <w:t xml:space="preserve"> se presenta</w:t>
      </w:r>
      <w:r>
        <w:rPr>
          <w:rFonts w:ascii="Arial" w:hAnsi="Arial" w:cs="Arial"/>
          <w:sz w:val="24"/>
          <w:szCs w:val="24"/>
        </w:rPr>
        <w:t>n</w:t>
      </w:r>
      <w:r w:rsidRPr="0087407E">
        <w:rPr>
          <w:rFonts w:ascii="Arial" w:hAnsi="Arial" w:cs="Arial"/>
          <w:sz w:val="24"/>
          <w:szCs w:val="24"/>
        </w:rPr>
        <w:t xml:space="preserve"> los resultados del instrumento aplicado que se menciona. </w:t>
      </w:r>
    </w:p>
    <w:p w14:paraId="31047FC1" w14:textId="77777777" w:rsidR="00CF53D6" w:rsidRPr="0087407E" w:rsidRDefault="00CF53D6" w:rsidP="00CF53D6">
      <w:pPr>
        <w:spacing w:after="0" w:line="360" w:lineRule="auto"/>
        <w:jc w:val="both"/>
        <w:rPr>
          <w:rFonts w:ascii="Arial" w:hAnsi="Arial" w:cs="Arial"/>
          <w:sz w:val="24"/>
          <w:szCs w:val="24"/>
        </w:rPr>
      </w:pPr>
    </w:p>
    <w:p w14:paraId="14A5DE04"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El 89% de los que finalizaron la experiencia indicaron que el uso de simuladores de gestión de negocios contribuye positivamente con su formación académica.</w:t>
      </w:r>
      <w:r>
        <w:rPr>
          <w:rFonts w:ascii="Arial" w:hAnsi="Arial" w:cs="Arial"/>
          <w:sz w:val="24"/>
          <w:szCs w:val="24"/>
        </w:rPr>
        <w:t xml:space="preserve"> </w:t>
      </w:r>
      <w:r w:rsidRPr="0087407E">
        <w:rPr>
          <w:rFonts w:ascii="Arial" w:hAnsi="Arial" w:cs="Arial"/>
          <w:sz w:val="24"/>
          <w:szCs w:val="24"/>
        </w:rPr>
        <w:t xml:space="preserve">Se resumen algunos de los aspectos que resultaron de agrado para los estudiantes, a partir de la experiencia de simulación de gestión de negocios. </w:t>
      </w:r>
    </w:p>
    <w:p w14:paraId="3A42FD32" w14:textId="77777777" w:rsidR="00CF53D6" w:rsidRPr="0087407E" w:rsidRDefault="00CF53D6" w:rsidP="00CF53D6">
      <w:pPr>
        <w:spacing w:after="0" w:line="360" w:lineRule="auto"/>
        <w:jc w:val="both"/>
        <w:rPr>
          <w:rFonts w:ascii="Arial" w:hAnsi="Arial" w:cs="Arial"/>
          <w:sz w:val="24"/>
          <w:szCs w:val="24"/>
        </w:rPr>
      </w:pPr>
    </w:p>
    <w:p w14:paraId="36F8346A"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Los participantes</w:t>
      </w:r>
      <w:r w:rsidRPr="0087407E">
        <w:rPr>
          <w:rFonts w:ascii="Arial" w:hAnsi="Arial" w:cs="Arial"/>
          <w:sz w:val="24"/>
          <w:szCs w:val="24"/>
        </w:rPr>
        <w:t xml:space="preserve"> indicaron que les pareció muy positivo el poder experimentar la toma de decisiones, aplicando el conocimiento adquirido, y </w:t>
      </w:r>
      <w:r>
        <w:rPr>
          <w:rFonts w:ascii="Arial" w:hAnsi="Arial" w:cs="Arial"/>
          <w:sz w:val="24"/>
          <w:szCs w:val="24"/>
        </w:rPr>
        <w:t>observar</w:t>
      </w:r>
      <w:r w:rsidRPr="0087407E">
        <w:rPr>
          <w:rFonts w:ascii="Arial" w:hAnsi="Arial" w:cs="Arial"/>
          <w:sz w:val="24"/>
          <w:szCs w:val="24"/>
        </w:rPr>
        <w:t xml:space="preserve"> cómo impactan en el desempeño de una empresa y en la generación de utilidades, </w:t>
      </w:r>
      <w:r>
        <w:rPr>
          <w:rFonts w:ascii="Arial" w:hAnsi="Arial" w:cs="Arial"/>
          <w:sz w:val="24"/>
          <w:szCs w:val="24"/>
        </w:rPr>
        <w:t xml:space="preserve">así como </w:t>
      </w:r>
      <w:r w:rsidRPr="0087407E">
        <w:rPr>
          <w:rFonts w:ascii="Arial" w:hAnsi="Arial" w:cs="Arial"/>
          <w:sz w:val="24"/>
          <w:szCs w:val="24"/>
        </w:rPr>
        <w:t xml:space="preserve">participar de una nueva experiencia, observar los avances de la empresa, poner en práctica ideas y analizar las diferentes estrategias, </w:t>
      </w:r>
      <w:r>
        <w:rPr>
          <w:rFonts w:ascii="Arial" w:hAnsi="Arial" w:cs="Arial"/>
          <w:sz w:val="24"/>
          <w:szCs w:val="24"/>
        </w:rPr>
        <w:t>usar</w:t>
      </w:r>
      <w:r w:rsidRPr="0087407E">
        <w:rPr>
          <w:rFonts w:ascii="Arial" w:hAnsi="Arial" w:cs="Arial"/>
          <w:sz w:val="24"/>
          <w:szCs w:val="24"/>
        </w:rPr>
        <w:t xml:space="preserve"> una herramienta virtual para gestionar una empresa, </w:t>
      </w:r>
      <w:r>
        <w:rPr>
          <w:rFonts w:ascii="Arial" w:hAnsi="Arial" w:cs="Arial"/>
          <w:sz w:val="24"/>
          <w:szCs w:val="24"/>
        </w:rPr>
        <w:t>competir</w:t>
      </w:r>
      <w:r w:rsidRPr="0087407E">
        <w:rPr>
          <w:rFonts w:ascii="Arial" w:hAnsi="Arial" w:cs="Arial"/>
          <w:sz w:val="24"/>
          <w:szCs w:val="24"/>
        </w:rPr>
        <w:t xml:space="preserve"> entre grupos, aprender con otras personas, </w:t>
      </w:r>
      <w:r>
        <w:rPr>
          <w:rFonts w:ascii="Arial" w:hAnsi="Arial" w:cs="Arial"/>
          <w:sz w:val="24"/>
          <w:szCs w:val="24"/>
        </w:rPr>
        <w:t xml:space="preserve">lograr </w:t>
      </w:r>
      <w:r w:rsidRPr="0087407E">
        <w:rPr>
          <w:rFonts w:ascii="Arial" w:hAnsi="Arial" w:cs="Arial"/>
          <w:sz w:val="24"/>
          <w:szCs w:val="24"/>
        </w:rPr>
        <w:t xml:space="preserve">el consenso grupal y la estimulación del pensamiento activo, crítico y analítico. </w:t>
      </w:r>
    </w:p>
    <w:p w14:paraId="6AFFAAC2" w14:textId="77777777" w:rsidR="00CF53D6" w:rsidRPr="0087407E" w:rsidRDefault="00CF53D6" w:rsidP="00CF53D6">
      <w:pPr>
        <w:spacing w:after="0" w:line="360" w:lineRule="auto"/>
        <w:jc w:val="both"/>
        <w:rPr>
          <w:rFonts w:ascii="Arial" w:hAnsi="Arial" w:cs="Arial"/>
          <w:sz w:val="24"/>
          <w:szCs w:val="24"/>
        </w:rPr>
      </w:pPr>
    </w:p>
    <w:p w14:paraId="6D46D606"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Además indicaron como positivo el intercambio de ideas entre compañeros para poder tomar una mejor decisión para la empresa, la vinculación de</w:t>
      </w:r>
      <w:r>
        <w:rPr>
          <w:rFonts w:ascii="Arial" w:hAnsi="Arial" w:cs="Arial"/>
          <w:sz w:val="24"/>
          <w:szCs w:val="24"/>
        </w:rPr>
        <w:t xml:space="preserve"> la</w:t>
      </w:r>
      <w:r w:rsidRPr="0087407E">
        <w:rPr>
          <w:rFonts w:ascii="Arial" w:hAnsi="Arial" w:cs="Arial"/>
          <w:sz w:val="24"/>
          <w:szCs w:val="24"/>
        </w:rPr>
        <w:t xml:space="preserve"> simulación con situaciones reales que viven las empresas de producción, lo novedoso de la </w:t>
      </w:r>
      <w:r w:rsidRPr="006D1297">
        <w:rPr>
          <w:rFonts w:ascii="Arial" w:hAnsi="Arial" w:cs="Arial"/>
          <w:i/>
          <w:sz w:val="24"/>
          <w:szCs w:val="24"/>
        </w:rPr>
        <w:t>app</w:t>
      </w:r>
      <w:r w:rsidRPr="0087407E">
        <w:rPr>
          <w:rFonts w:ascii="Arial" w:hAnsi="Arial" w:cs="Arial"/>
          <w:sz w:val="24"/>
          <w:szCs w:val="24"/>
        </w:rPr>
        <w:t xml:space="preserve"> que es portátil</w:t>
      </w:r>
      <w:r>
        <w:rPr>
          <w:rFonts w:ascii="Arial" w:hAnsi="Arial" w:cs="Arial"/>
          <w:sz w:val="24"/>
          <w:szCs w:val="24"/>
        </w:rPr>
        <w:t xml:space="preserve"> y brinda </w:t>
      </w:r>
      <w:r w:rsidRPr="0087407E">
        <w:rPr>
          <w:rFonts w:ascii="Arial" w:hAnsi="Arial" w:cs="Arial"/>
          <w:sz w:val="24"/>
          <w:szCs w:val="24"/>
        </w:rPr>
        <w:lastRenderedPageBreak/>
        <w:t xml:space="preserve">resultados en tiempo real y es muy intuitiva, </w:t>
      </w:r>
      <w:r>
        <w:rPr>
          <w:rFonts w:ascii="Arial" w:hAnsi="Arial" w:cs="Arial"/>
          <w:sz w:val="24"/>
          <w:szCs w:val="24"/>
        </w:rPr>
        <w:t xml:space="preserve">el </w:t>
      </w:r>
      <w:r w:rsidRPr="0087407E">
        <w:rPr>
          <w:rFonts w:ascii="Arial" w:hAnsi="Arial" w:cs="Arial"/>
          <w:sz w:val="24"/>
          <w:szCs w:val="24"/>
        </w:rPr>
        <w:t>aprendizaje de</w:t>
      </w:r>
      <w:r>
        <w:rPr>
          <w:rFonts w:ascii="Arial" w:hAnsi="Arial" w:cs="Arial"/>
          <w:sz w:val="24"/>
          <w:szCs w:val="24"/>
        </w:rPr>
        <w:t>l</w:t>
      </w:r>
      <w:r w:rsidRPr="0087407E">
        <w:rPr>
          <w:rFonts w:ascii="Arial" w:hAnsi="Arial" w:cs="Arial"/>
          <w:sz w:val="24"/>
          <w:szCs w:val="24"/>
        </w:rPr>
        <w:t xml:space="preserve"> vocabulario empresarial en inglés, la facilidad de la </w:t>
      </w:r>
      <w:r w:rsidRPr="006D1297">
        <w:rPr>
          <w:rFonts w:ascii="Arial" w:hAnsi="Arial" w:cs="Arial"/>
          <w:i/>
          <w:sz w:val="24"/>
          <w:szCs w:val="24"/>
        </w:rPr>
        <w:t>app</w:t>
      </w:r>
      <w:r w:rsidRPr="0087407E">
        <w:rPr>
          <w:rFonts w:ascii="Arial" w:hAnsi="Arial" w:cs="Arial"/>
          <w:sz w:val="24"/>
          <w:szCs w:val="24"/>
        </w:rPr>
        <w:t xml:space="preserve"> en el teléfono, experimentar lo que </w:t>
      </w:r>
      <w:r>
        <w:rPr>
          <w:rFonts w:ascii="Arial" w:hAnsi="Arial" w:cs="Arial"/>
          <w:sz w:val="24"/>
          <w:szCs w:val="24"/>
        </w:rPr>
        <w:t>se debe realizar</w:t>
      </w:r>
      <w:r w:rsidRPr="0087407E">
        <w:rPr>
          <w:rFonts w:ascii="Arial" w:hAnsi="Arial" w:cs="Arial"/>
          <w:sz w:val="24"/>
          <w:szCs w:val="24"/>
        </w:rPr>
        <w:t xml:space="preserve"> en caso de crisis en una empresa, la adrenalina de ir</w:t>
      </w:r>
      <w:r>
        <w:rPr>
          <w:rFonts w:ascii="Arial" w:hAnsi="Arial" w:cs="Arial"/>
          <w:sz w:val="24"/>
          <w:szCs w:val="24"/>
        </w:rPr>
        <w:t xml:space="preserve"> en</w:t>
      </w:r>
      <w:r w:rsidRPr="0087407E">
        <w:rPr>
          <w:rFonts w:ascii="Arial" w:hAnsi="Arial" w:cs="Arial"/>
          <w:sz w:val="24"/>
          <w:szCs w:val="24"/>
        </w:rPr>
        <w:t xml:space="preserve"> primer lugar y después equivocarse en la toma de una decisión que generó endeudamiento, observar como el área de producción se relaciona con las otras áreas de la empresa, </w:t>
      </w:r>
      <w:r>
        <w:rPr>
          <w:rFonts w:ascii="Arial" w:hAnsi="Arial" w:cs="Arial"/>
          <w:sz w:val="24"/>
          <w:szCs w:val="24"/>
        </w:rPr>
        <w:t xml:space="preserve">la </w:t>
      </w:r>
      <w:r w:rsidRPr="0087407E">
        <w:rPr>
          <w:rFonts w:ascii="Arial" w:hAnsi="Arial" w:cs="Arial"/>
          <w:sz w:val="24"/>
          <w:szCs w:val="24"/>
        </w:rPr>
        <w:t xml:space="preserve">aplicación de los conocimientos de costos gerenciales, </w:t>
      </w:r>
      <w:r>
        <w:rPr>
          <w:rFonts w:ascii="Arial" w:hAnsi="Arial" w:cs="Arial"/>
          <w:sz w:val="24"/>
          <w:szCs w:val="24"/>
        </w:rPr>
        <w:t>el respaldo de</w:t>
      </w:r>
      <w:r w:rsidRPr="0087407E">
        <w:rPr>
          <w:rFonts w:ascii="Arial" w:hAnsi="Arial" w:cs="Arial"/>
          <w:sz w:val="24"/>
          <w:szCs w:val="24"/>
        </w:rPr>
        <w:t xml:space="preserve"> las evidencias de las decisiones tomadas</w:t>
      </w:r>
      <w:r>
        <w:rPr>
          <w:rFonts w:ascii="Arial" w:hAnsi="Arial" w:cs="Arial"/>
          <w:sz w:val="24"/>
          <w:szCs w:val="24"/>
        </w:rPr>
        <w:t xml:space="preserve"> y la virtualidad</w:t>
      </w:r>
      <w:r w:rsidRPr="0087407E">
        <w:rPr>
          <w:rFonts w:ascii="Arial" w:hAnsi="Arial" w:cs="Arial"/>
          <w:sz w:val="24"/>
          <w:szCs w:val="24"/>
        </w:rPr>
        <w:t>.</w:t>
      </w:r>
    </w:p>
    <w:p w14:paraId="518DA6A1" w14:textId="77777777" w:rsidR="00CF53D6" w:rsidRPr="0087407E" w:rsidRDefault="00CF53D6" w:rsidP="00CF53D6">
      <w:pPr>
        <w:spacing w:after="0" w:line="360" w:lineRule="auto"/>
        <w:jc w:val="both"/>
        <w:rPr>
          <w:rFonts w:ascii="Arial" w:hAnsi="Arial" w:cs="Arial"/>
          <w:sz w:val="24"/>
          <w:szCs w:val="24"/>
        </w:rPr>
      </w:pPr>
    </w:p>
    <w:p w14:paraId="423E5178"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Analizadas las opiniones de los estudiantes que participaron de esta experiencia de simulación de gestión, se logr</w:t>
      </w:r>
      <w:r>
        <w:rPr>
          <w:rFonts w:ascii="Arial" w:hAnsi="Arial" w:cs="Arial"/>
          <w:sz w:val="24"/>
          <w:szCs w:val="24"/>
        </w:rPr>
        <w:t>ó</w:t>
      </w:r>
      <w:r w:rsidRPr="0087407E">
        <w:rPr>
          <w:rFonts w:ascii="Arial" w:hAnsi="Arial" w:cs="Arial"/>
          <w:sz w:val="24"/>
          <w:szCs w:val="24"/>
        </w:rPr>
        <w:t xml:space="preserve"> determinar que la actividad alcanzó sus expectativas completamente para 23%, parcialmente para 57% y de ninguna manera para 20%.</w:t>
      </w:r>
    </w:p>
    <w:p w14:paraId="6BC84068" w14:textId="77777777" w:rsidR="00CF53D6" w:rsidRPr="0087407E" w:rsidRDefault="00CF53D6" w:rsidP="00CF53D6">
      <w:pPr>
        <w:spacing w:after="0" w:line="360" w:lineRule="auto"/>
        <w:jc w:val="both"/>
        <w:rPr>
          <w:rFonts w:ascii="Arial" w:hAnsi="Arial" w:cs="Arial"/>
          <w:sz w:val="24"/>
          <w:szCs w:val="24"/>
        </w:rPr>
      </w:pPr>
    </w:p>
    <w:p w14:paraId="7C5BD17C"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A</w:t>
      </w:r>
      <w:r w:rsidRPr="0087407E">
        <w:rPr>
          <w:rFonts w:ascii="Arial" w:hAnsi="Arial" w:cs="Arial"/>
          <w:sz w:val="24"/>
          <w:szCs w:val="24"/>
        </w:rPr>
        <w:t>demás,</w:t>
      </w:r>
      <w:r>
        <w:rPr>
          <w:rFonts w:ascii="Arial" w:hAnsi="Arial" w:cs="Arial"/>
          <w:sz w:val="24"/>
          <w:szCs w:val="24"/>
        </w:rPr>
        <w:t xml:space="preserve"> a</w:t>
      </w:r>
      <w:r w:rsidRPr="0087407E">
        <w:rPr>
          <w:rFonts w:ascii="Arial" w:hAnsi="Arial" w:cs="Arial"/>
          <w:sz w:val="24"/>
          <w:szCs w:val="24"/>
        </w:rPr>
        <w:t xml:space="preserve"> los estudiantes se les consultó si el concepto de simulación empresarial que ellos tenían antes de realizar la experiencia coincid</w:t>
      </w:r>
      <w:r>
        <w:rPr>
          <w:rFonts w:ascii="Arial" w:hAnsi="Arial" w:cs="Arial"/>
          <w:sz w:val="24"/>
          <w:szCs w:val="24"/>
        </w:rPr>
        <w:t>ía</w:t>
      </w:r>
      <w:r w:rsidRPr="0087407E">
        <w:rPr>
          <w:rFonts w:ascii="Arial" w:hAnsi="Arial" w:cs="Arial"/>
          <w:sz w:val="24"/>
          <w:szCs w:val="24"/>
        </w:rPr>
        <w:t xml:space="preserve"> con lo que experimentaron, ante lo cual 37,5% manifestó que sí y 62,5% indicó que no había coincidencia.</w:t>
      </w:r>
    </w:p>
    <w:p w14:paraId="69807E0D" w14:textId="77777777" w:rsidR="00CF53D6" w:rsidRPr="0087407E" w:rsidRDefault="00CF53D6" w:rsidP="00CF53D6">
      <w:pPr>
        <w:spacing w:after="0" w:line="360" w:lineRule="auto"/>
        <w:jc w:val="both"/>
        <w:rPr>
          <w:rFonts w:ascii="Arial" w:hAnsi="Arial" w:cs="Arial"/>
          <w:sz w:val="24"/>
          <w:szCs w:val="24"/>
        </w:rPr>
      </w:pPr>
    </w:p>
    <w:p w14:paraId="0170AA3E"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Dentro de los principales problemas que se presentaron en la experiencia de simulación de gestión de negocios, los participantes señalaron como elementos que afectaron el óptimo desempeño del uso del simulador, desde su percepción</w:t>
      </w:r>
      <w:r>
        <w:rPr>
          <w:rFonts w:ascii="Arial" w:hAnsi="Arial" w:cs="Arial"/>
          <w:sz w:val="24"/>
          <w:szCs w:val="24"/>
        </w:rPr>
        <w:t>, los siguientes:</w:t>
      </w:r>
    </w:p>
    <w:p w14:paraId="5A3FC71E" w14:textId="77777777" w:rsidR="00CF53D6" w:rsidRPr="0087407E" w:rsidRDefault="00CF53D6" w:rsidP="00CF53D6">
      <w:pPr>
        <w:spacing w:after="0" w:line="360" w:lineRule="auto"/>
        <w:jc w:val="both"/>
        <w:rPr>
          <w:rFonts w:ascii="Arial" w:hAnsi="Arial" w:cs="Arial"/>
          <w:sz w:val="24"/>
          <w:szCs w:val="24"/>
        </w:rPr>
      </w:pPr>
    </w:p>
    <w:p w14:paraId="5BC6A563" w14:textId="77777777" w:rsidR="00CF53D6" w:rsidRPr="006D1297" w:rsidRDefault="00CF53D6" w:rsidP="00CF53D6">
      <w:pPr>
        <w:pStyle w:val="ListParagraph"/>
        <w:numPr>
          <w:ilvl w:val="0"/>
          <w:numId w:val="18"/>
        </w:numPr>
        <w:spacing w:after="0" w:line="360" w:lineRule="auto"/>
        <w:jc w:val="both"/>
        <w:rPr>
          <w:rFonts w:ascii="Arial" w:hAnsi="Arial" w:cs="Arial"/>
          <w:i/>
          <w:sz w:val="24"/>
          <w:szCs w:val="24"/>
          <w:lang w:eastAsia="es-CR"/>
        </w:rPr>
      </w:pPr>
      <w:r w:rsidRPr="006D1297">
        <w:rPr>
          <w:rFonts w:ascii="Arial" w:hAnsi="Arial" w:cs="Arial"/>
          <w:i/>
          <w:sz w:val="24"/>
          <w:szCs w:val="24"/>
        </w:rPr>
        <w:t>Falta de coordinación dentro del equipo de trabajo</w:t>
      </w:r>
      <w:r>
        <w:rPr>
          <w:rFonts w:ascii="Arial" w:hAnsi="Arial" w:cs="Arial"/>
          <w:i/>
          <w:sz w:val="24"/>
          <w:szCs w:val="24"/>
        </w:rPr>
        <w:t>;</w:t>
      </w:r>
      <w:r w:rsidRPr="006D1297">
        <w:rPr>
          <w:rFonts w:ascii="Arial" w:hAnsi="Arial" w:cs="Arial"/>
          <w:i/>
          <w:sz w:val="24"/>
          <w:szCs w:val="24"/>
        </w:rPr>
        <w:t xml:space="preserve"> desconocimiento de la </w:t>
      </w:r>
      <w:r w:rsidRPr="006D1297">
        <w:rPr>
          <w:rFonts w:ascii="Arial" w:hAnsi="Arial" w:cs="Arial"/>
          <w:i/>
          <w:sz w:val="24"/>
          <w:szCs w:val="24"/>
          <w:lang w:eastAsia="es-CR"/>
        </w:rPr>
        <w:t>aplicación</w:t>
      </w:r>
      <w:r>
        <w:rPr>
          <w:rFonts w:ascii="Arial" w:hAnsi="Arial" w:cs="Arial"/>
          <w:i/>
          <w:sz w:val="24"/>
          <w:szCs w:val="24"/>
          <w:lang w:eastAsia="es-CR"/>
        </w:rPr>
        <w:t>;</w:t>
      </w:r>
      <w:r w:rsidRPr="006D1297">
        <w:rPr>
          <w:rFonts w:ascii="Arial" w:hAnsi="Arial" w:cs="Arial"/>
          <w:i/>
          <w:sz w:val="24"/>
          <w:szCs w:val="24"/>
          <w:lang w:eastAsia="es-CR"/>
        </w:rPr>
        <w:t xml:space="preserve"> el trabajo en grupo no permitió evaluar el desempeño individual</w:t>
      </w:r>
      <w:r>
        <w:rPr>
          <w:rFonts w:ascii="Arial" w:hAnsi="Arial" w:cs="Arial"/>
          <w:i/>
          <w:sz w:val="24"/>
          <w:szCs w:val="24"/>
          <w:lang w:eastAsia="es-CR"/>
        </w:rPr>
        <w:t>;</w:t>
      </w:r>
      <w:r w:rsidRPr="006D1297">
        <w:rPr>
          <w:rFonts w:ascii="Arial" w:hAnsi="Arial" w:cs="Arial"/>
          <w:i/>
          <w:sz w:val="24"/>
          <w:szCs w:val="24"/>
          <w:lang w:eastAsia="es-CR"/>
        </w:rPr>
        <w:t xml:space="preserve"> algunos compañeros influyeron negativamente en la simulación</w:t>
      </w:r>
      <w:r>
        <w:rPr>
          <w:rFonts w:ascii="Arial" w:hAnsi="Arial" w:cs="Arial"/>
          <w:i/>
          <w:sz w:val="24"/>
          <w:szCs w:val="24"/>
          <w:lang w:eastAsia="es-CR"/>
        </w:rPr>
        <w:t>;</w:t>
      </w:r>
      <w:r w:rsidRPr="006D1297">
        <w:rPr>
          <w:rFonts w:ascii="Arial" w:hAnsi="Arial" w:cs="Arial"/>
          <w:i/>
          <w:sz w:val="24"/>
          <w:szCs w:val="24"/>
          <w:lang w:eastAsia="es-CR"/>
        </w:rPr>
        <w:t xml:space="preserve"> la videoconferencia fue realizada solo en Facebook y no poseo cuenta en esta red social</w:t>
      </w:r>
      <w:r>
        <w:rPr>
          <w:rFonts w:ascii="Arial" w:hAnsi="Arial" w:cs="Arial"/>
          <w:i/>
          <w:sz w:val="24"/>
          <w:szCs w:val="24"/>
          <w:lang w:eastAsia="es-CR"/>
        </w:rPr>
        <w:t>;</w:t>
      </w:r>
      <w:r w:rsidRPr="006D1297">
        <w:rPr>
          <w:rFonts w:ascii="Arial" w:hAnsi="Arial" w:cs="Arial"/>
          <w:i/>
          <w:sz w:val="24"/>
          <w:szCs w:val="24"/>
          <w:lang w:eastAsia="es-CR"/>
        </w:rPr>
        <w:t xml:space="preserve"> es necesaria una tutoría que muestre el funcionamiento de la aplicación</w:t>
      </w:r>
      <w:r>
        <w:rPr>
          <w:rFonts w:ascii="Arial" w:hAnsi="Arial" w:cs="Arial"/>
          <w:i/>
          <w:sz w:val="24"/>
          <w:szCs w:val="24"/>
          <w:lang w:eastAsia="es-CR"/>
        </w:rPr>
        <w:t>;</w:t>
      </w:r>
      <w:r w:rsidRPr="006D1297">
        <w:rPr>
          <w:rFonts w:ascii="Arial" w:hAnsi="Arial" w:cs="Arial"/>
          <w:i/>
          <w:sz w:val="24"/>
          <w:szCs w:val="24"/>
          <w:lang w:eastAsia="es-CR"/>
        </w:rPr>
        <w:t xml:space="preserve"> al confirmar equipos de trabajo sería importante detallar que cada persona que está dispuesta a participar y que se comparta el número de teléfono para comunicarse</w:t>
      </w:r>
      <w:r>
        <w:rPr>
          <w:rFonts w:ascii="Arial" w:hAnsi="Arial" w:cs="Arial"/>
          <w:i/>
          <w:sz w:val="24"/>
          <w:szCs w:val="24"/>
          <w:lang w:eastAsia="es-CR"/>
        </w:rPr>
        <w:t>;</w:t>
      </w:r>
      <w:r w:rsidRPr="006D1297">
        <w:rPr>
          <w:rFonts w:ascii="Arial" w:hAnsi="Arial" w:cs="Arial"/>
          <w:i/>
          <w:sz w:val="24"/>
          <w:szCs w:val="24"/>
          <w:lang w:eastAsia="es-CR"/>
        </w:rPr>
        <w:t xml:space="preserve"> la app bloquea mucho el celular</w:t>
      </w:r>
      <w:r>
        <w:rPr>
          <w:rFonts w:ascii="Arial" w:hAnsi="Arial" w:cs="Arial"/>
          <w:i/>
          <w:sz w:val="24"/>
          <w:szCs w:val="24"/>
          <w:lang w:eastAsia="es-CR"/>
        </w:rPr>
        <w:t>;</w:t>
      </w:r>
      <w:r w:rsidRPr="006D1297">
        <w:rPr>
          <w:rFonts w:ascii="Arial" w:hAnsi="Arial" w:cs="Arial"/>
          <w:i/>
          <w:sz w:val="24"/>
          <w:szCs w:val="24"/>
          <w:lang w:eastAsia="es-CR"/>
        </w:rPr>
        <w:t xml:space="preserve"> no hay una </w:t>
      </w:r>
      <w:r w:rsidRPr="006D1297">
        <w:rPr>
          <w:rFonts w:ascii="Arial" w:hAnsi="Arial" w:cs="Arial"/>
          <w:i/>
          <w:sz w:val="24"/>
          <w:szCs w:val="24"/>
          <w:lang w:eastAsia="es-CR"/>
        </w:rPr>
        <w:lastRenderedPageBreak/>
        <w:t>opción de ayuda donde buscar información o aclarar dudas</w:t>
      </w:r>
      <w:r>
        <w:rPr>
          <w:rFonts w:ascii="Arial" w:hAnsi="Arial" w:cs="Arial"/>
          <w:i/>
          <w:sz w:val="24"/>
          <w:szCs w:val="24"/>
          <w:lang w:eastAsia="es-CR"/>
        </w:rPr>
        <w:t>;</w:t>
      </w:r>
      <w:r w:rsidRPr="006D1297">
        <w:rPr>
          <w:rFonts w:ascii="Arial" w:hAnsi="Arial" w:cs="Arial"/>
          <w:i/>
          <w:sz w:val="24"/>
          <w:szCs w:val="24"/>
          <w:lang w:eastAsia="es-CR"/>
        </w:rPr>
        <w:t xml:space="preserve"> el foro es útil pero el tiempo que se espera en recibir una respuesta equivale a días en la simulación</w:t>
      </w:r>
      <w:r>
        <w:rPr>
          <w:rFonts w:ascii="Arial" w:hAnsi="Arial" w:cs="Arial"/>
          <w:i/>
          <w:sz w:val="24"/>
          <w:szCs w:val="24"/>
          <w:lang w:eastAsia="es-CR"/>
        </w:rPr>
        <w:t>;</w:t>
      </w:r>
      <w:r w:rsidRPr="006D1297">
        <w:rPr>
          <w:rFonts w:ascii="Arial" w:hAnsi="Arial" w:cs="Arial"/>
          <w:i/>
          <w:sz w:val="24"/>
          <w:szCs w:val="24"/>
          <w:lang w:eastAsia="es-CR"/>
        </w:rPr>
        <w:t xml:space="preserve"> la herramienta en comparación con otros programas que he utilizado es muy limitada.</w:t>
      </w:r>
    </w:p>
    <w:p w14:paraId="6EC3A3F3" w14:textId="77777777" w:rsidR="00CF53D6" w:rsidRPr="006D1297" w:rsidRDefault="00CF53D6" w:rsidP="00CF53D6">
      <w:pPr>
        <w:pStyle w:val="ListParagraph"/>
        <w:spacing w:after="0" w:line="360" w:lineRule="auto"/>
        <w:jc w:val="both"/>
        <w:rPr>
          <w:rFonts w:ascii="Arial" w:hAnsi="Arial" w:cs="Arial"/>
          <w:sz w:val="24"/>
          <w:szCs w:val="24"/>
          <w:highlight w:val="yellow"/>
          <w:lang w:eastAsia="es-CR"/>
        </w:rPr>
      </w:pPr>
    </w:p>
    <w:p w14:paraId="62758B13" w14:textId="77777777" w:rsidR="00CF53D6" w:rsidRPr="006D1297" w:rsidRDefault="00CF53D6" w:rsidP="00CF53D6">
      <w:pPr>
        <w:pStyle w:val="ListParagraph"/>
        <w:numPr>
          <w:ilvl w:val="0"/>
          <w:numId w:val="18"/>
        </w:numPr>
        <w:spacing w:after="0" w:line="360" w:lineRule="auto"/>
        <w:jc w:val="both"/>
        <w:rPr>
          <w:rFonts w:ascii="Arial" w:hAnsi="Arial" w:cs="Arial"/>
          <w:i/>
          <w:sz w:val="24"/>
          <w:szCs w:val="24"/>
          <w:lang w:eastAsia="es-CR"/>
        </w:rPr>
      </w:pPr>
      <w:r w:rsidRPr="006D1297">
        <w:rPr>
          <w:rFonts w:ascii="Arial" w:hAnsi="Arial" w:cs="Arial"/>
          <w:i/>
          <w:sz w:val="24"/>
          <w:szCs w:val="24"/>
          <w:lang w:eastAsia="es-CR"/>
        </w:rPr>
        <w:t>Es necesario hacer una prueba antes de iniciar la simulación; hay debilidad en el manual de usuario de la aplicación (App), es decir, al comienzo no entendía el funcionamiento de cada uno de los apartados que contiene; no sabía cómo podía aumentar el efectivo, cómo se administrativa la parte de recursos humanos y cómo abastecer la empresa; la aplicación seguía trabajando durante la madrugada y eso generó cansancio por estar pendiente siempre</w:t>
      </w:r>
      <w:r w:rsidRPr="00AE7689">
        <w:rPr>
          <w:rFonts w:ascii="Arial" w:hAnsi="Arial" w:cs="Arial"/>
          <w:i/>
          <w:sz w:val="24"/>
          <w:szCs w:val="24"/>
          <w:lang w:eastAsia="es-CR"/>
        </w:rPr>
        <w:t>;</w:t>
      </w:r>
      <w:r w:rsidRPr="006D1297">
        <w:rPr>
          <w:rFonts w:ascii="Arial" w:hAnsi="Arial" w:cs="Arial"/>
          <w:i/>
          <w:sz w:val="24"/>
          <w:szCs w:val="24"/>
          <w:lang w:eastAsia="es-CR"/>
        </w:rPr>
        <w:t xml:space="preserve"> una compañera abandonó el grupo el segundo día y de las tres personas quedamos dos</w:t>
      </w:r>
      <w:r>
        <w:rPr>
          <w:rFonts w:ascii="Arial" w:hAnsi="Arial" w:cs="Arial"/>
          <w:i/>
          <w:sz w:val="24"/>
          <w:szCs w:val="24"/>
          <w:lang w:eastAsia="es-CR"/>
        </w:rPr>
        <w:t>;</w:t>
      </w:r>
      <w:r w:rsidRPr="006D1297">
        <w:rPr>
          <w:rFonts w:ascii="Arial" w:hAnsi="Arial" w:cs="Arial"/>
          <w:i/>
          <w:sz w:val="24"/>
          <w:szCs w:val="24"/>
          <w:lang w:eastAsia="es-CR"/>
        </w:rPr>
        <w:t xml:space="preserve"> la participación grupal fue mala entonces no se aprovechó el intercambio de conocimiento</w:t>
      </w:r>
      <w:r>
        <w:rPr>
          <w:rFonts w:ascii="Arial" w:hAnsi="Arial" w:cs="Arial"/>
          <w:i/>
          <w:sz w:val="24"/>
          <w:szCs w:val="24"/>
          <w:lang w:eastAsia="es-CR"/>
        </w:rPr>
        <w:t>;</w:t>
      </w:r>
      <w:r w:rsidRPr="006D1297">
        <w:rPr>
          <w:rFonts w:ascii="Arial" w:hAnsi="Arial" w:cs="Arial"/>
          <w:i/>
          <w:sz w:val="24"/>
          <w:szCs w:val="24"/>
          <w:lang w:eastAsia="es-CR"/>
        </w:rPr>
        <w:t xml:space="preserve"> sería mejor que </w:t>
      </w:r>
      <w:r>
        <w:rPr>
          <w:rFonts w:ascii="Arial" w:hAnsi="Arial" w:cs="Arial"/>
          <w:i/>
          <w:sz w:val="24"/>
          <w:szCs w:val="24"/>
          <w:lang w:eastAsia="es-CR"/>
        </w:rPr>
        <w:t xml:space="preserve">la </w:t>
      </w:r>
      <w:r w:rsidRPr="006D1297">
        <w:rPr>
          <w:rFonts w:ascii="Arial" w:hAnsi="Arial" w:cs="Arial"/>
          <w:i/>
          <w:sz w:val="24"/>
          <w:szCs w:val="24"/>
          <w:lang w:eastAsia="es-CR"/>
        </w:rPr>
        <w:t>simulación se hiciera individual y no grupal</w:t>
      </w:r>
      <w:r>
        <w:rPr>
          <w:rFonts w:ascii="Arial" w:hAnsi="Arial" w:cs="Arial"/>
          <w:i/>
          <w:sz w:val="24"/>
          <w:szCs w:val="24"/>
          <w:lang w:eastAsia="es-CR"/>
        </w:rPr>
        <w:t>;</w:t>
      </w:r>
      <w:r w:rsidRPr="006D1297">
        <w:rPr>
          <w:rFonts w:ascii="Arial" w:hAnsi="Arial" w:cs="Arial"/>
          <w:i/>
          <w:sz w:val="24"/>
          <w:szCs w:val="24"/>
          <w:lang w:eastAsia="es-CR"/>
        </w:rPr>
        <w:t xml:space="preserve"> falta de comunicación de parte de compañeros</w:t>
      </w:r>
      <w:r>
        <w:rPr>
          <w:rFonts w:ascii="Arial" w:hAnsi="Arial" w:cs="Arial"/>
          <w:i/>
          <w:sz w:val="24"/>
          <w:szCs w:val="24"/>
          <w:lang w:eastAsia="es-CR"/>
        </w:rPr>
        <w:t>;</w:t>
      </w:r>
      <w:r w:rsidRPr="006D1297">
        <w:rPr>
          <w:rFonts w:ascii="Arial" w:hAnsi="Arial" w:cs="Arial"/>
          <w:i/>
          <w:sz w:val="24"/>
          <w:szCs w:val="24"/>
          <w:lang w:eastAsia="es-CR"/>
        </w:rPr>
        <w:t xml:space="preserve"> uno de los compañeros nunca se presentó y otro se integró tarde y destruyó todo el trabajo que habíamos hecho</w:t>
      </w:r>
      <w:r>
        <w:rPr>
          <w:rFonts w:ascii="Arial" w:hAnsi="Arial" w:cs="Arial"/>
          <w:i/>
          <w:sz w:val="24"/>
          <w:szCs w:val="24"/>
          <w:lang w:eastAsia="es-CR"/>
        </w:rPr>
        <w:t>,</w:t>
      </w:r>
      <w:r w:rsidRPr="006D1297">
        <w:rPr>
          <w:rFonts w:ascii="Arial" w:hAnsi="Arial" w:cs="Arial"/>
          <w:i/>
          <w:sz w:val="24"/>
          <w:szCs w:val="24"/>
          <w:lang w:eastAsia="es-CR"/>
        </w:rPr>
        <w:t xml:space="preserve"> compró y vendió activos y causó daños financieros de los que no pudimos recuperarnos; prohibición en el trabajo de usar el teléfono celular por lo que no podía acceder a la app.  </w:t>
      </w:r>
    </w:p>
    <w:p w14:paraId="52654406" w14:textId="77777777" w:rsidR="00CF53D6" w:rsidRPr="006D1297" w:rsidRDefault="00CF53D6" w:rsidP="00CF53D6">
      <w:pPr>
        <w:spacing w:after="0" w:line="360" w:lineRule="auto"/>
        <w:jc w:val="both"/>
        <w:rPr>
          <w:rFonts w:ascii="Arial" w:hAnsi="Arial" w:cs="Arial"/>
          <w:sz w:val="24"/>
          <w:szCs w:val="24"/>
          <w:lang w:eastAsia="es-CR"/>
        </w:rPr>
      </w:pPr>
    </w:p>
    <w:p w14:paraId="11EF7825" w14:textId="77777777" w:rsidR="00CF53D6" w:rsidRPr="006D1297" w:rsidRDefault="00CF53D6" w:rsidP="00CF53D6">
      <w:pPr>
        <w:spacing w:after="0" w:line="360" w:lineRule="auto"/>
        <w:jc w:val="both"/>
        <w:rPr>
          <w:rFonts w:ascii="Arial" w:hAnsi="Arial" w:cs="Arial"/>
          <w:sz w:val="24"/>
          <w:szCs w:val="24"/>
          <w:lang w:eastAsia="es-CR"/>
        </w:rPr>
      </w:pPr>
      <w:r w:rsidRPr="006D1297">
        <w:rPr>
          <w:rFonts w:ascii="Arial" w:hAnsi="Arial" w:cs="Arial"/>
          <w:sz w:val="24"/>
          <w:szCs w:val="24"/>
          <w:lang w:eastAsia="es-CR"/>
        </w:rPr>
        <w:t>Se les solicitó a los participantes de la experiencia evaluar el desempeño de sus compañeros de equipo, en una escala de excelente, bueno, regular y pésimo. Los participantes consideraron que el trabajo de sus compañeros de equipo fue en 14% excelente, en 29% bueno, en 36% regular y en 21% pésimo.</w:t>
      </w:r>
    </w:p>
    <w:p w14:paraId="2AE0CE60" w14:textId="77777777" w:rsidR="00CF53D6" w:rsidRPr="006D1297" w:rsidRDefault="00CF53D6" w:rsidP="00CF53D6">
      <w:pPr>
        <w:spacing w:after="0" w:line="360" w:lineRule="auto"/>
        <w:jc w:val="both"/>
        <w:rPr>
          <w:rFonts w:ascii="Arial" w:hAnsi="Arial" w:cs="Arial"/>
          <w:sz w:val="24"/>
          <w:szCs w:val="24"/>
          <w:lang w:eastAsia="es-CR"/>
        </w:rPr>
      </w:pPr>
    </w:p>
    <w:p w14:paraId="0D5A15CA" w14:textId="77777777" w:rsidR="00CF53D6" w:rsidRPr="00964860" w:rsidRDefault="00CF53D6" w:rsidP="00CF53D6">
      <w:pPr>
        <w:spacing w:after="0" w:line="360" w:lineRule="auto"/>
        <w:jc w:val="both"/>
        <w:rPr>
          <w:rFonts w:ascii="Arial" w:hAnsi="Arial" w:cs="Arial"/>
          <w:sz w:val="24"/>
          <w:szCs w:val="24"/>
          <w:lang w:eastAsia="es-CR"/>
        </w:rPr>
      </w:pPr>
      <w:r w:rsidRPr="006D1297">
        <w:rPr>
          <w:rFonts w:ascii="Arial" w:hAnsi="Arial" w:cs="Arial"/>
          <w:sz w:val="24"/>
          <w:szCs w:val="24"/>
          <w:lang w:eastAsia="es-CR"/>
        </w:rPr>
        <w:t>Además</w:t>
      </w:r>
      <w:r>
        <w:rPr>
          <w:rFonts w:ascii="Arial" w:hAnsi="Arial" w:cs="Arial"/>
          <w:sz w:val="24"/>
          <w:szCs w:val="24"/>
          <w:lang w:eastAsia="es-CR"/>
        </w:rPr>
        <w:t>,</w:t>
      </w:r>
      <w:r w:rsidRPr="00964860">
        <w:rPr>
          <w:rFonts w:ascii="Arial" w:hAnsi="Arial" w:cs="Arial"/>
          <w:sz w:val="24"/>
          <w:szCs w:val="24"/>
          <w:lang w:eastAsia="es-CR"/>
        </w:rPr>
        <w:t xml:space="preserve"> se les consultó si </w:t>
      </w:r>
      <w:r>
        <w:rPr>
          <w:rFonts w:ascii="Arial" w:hAnsi="Arial" w:cs="Arial"/>
          <w:sz w:val="24"/>
          <w:szCs w:val="24"/>
          <w:lang w:eastAsia="es-CR"/>
        </w:rPr>
        <w:t>l</w:t>
      </w:r>
      <w:r w:rsidRPr="00964860">
        <w:rPr>
          <w:rFonts w:ascii="Arial" w:hAnsi="Arial" w:cs="Arial"/>
          <w:sz w:val="24"/>
          <w:szCs w:val="24"/>
          <w:lang w:eastAsia="es-CR"/>
        </w:rPr>
        <w:t>a experiencia les había permitido conocer la forma en la cual se gestiona una empresa</w:t>
      </w:r>
      <w:r>
        <w:rPr>
          <w:rFonts w:ascii="Arial" w:hAnsi="Arial" w:cs="Arial"/>
          <w:sz w:val="24"/>
          <w:szCs w:val="24"/>
          <w:lang w:eastAsia="es-CR"/>
        </w:rPr>
        <w:t xml:space="preserve">, </w:t>
      </w:r>
      <w:r w:rsidRPr="00964860">
        <w:rPr>
          <w:rFonts w:ascii="Arial" w:hAnsi="Arial" w:cs="Arial"/>
          <w:sz w:val="24"/>
          <w:szCs w:val="24"/>
          <w:lang w:eastAsia="es-CR"/>
        </w:rPr>
        <w:t>73% indicó que sí, solamente 27% respondió que no.</w:t>
      </w:r>
    </w:p>
    <w:p w14:paraId="5402A2D9" w14:textId="77777777" w:rsidR="00CF53D6" w:rsidRPr="00964860" w:rsidRDefault="00CF53D6" w:rsidP="00CF53D6">
      <w:pPr>
        <w:spacing w:after="0" w:line="360" w:lineRule="auto"/>
        <w:jc w:val="both"/>
        <w:rPr>
          <w:rFonts w:ascii="Arial" w:hAnsi="Arial" w:cs="Arial"/>
          <w:sz w:val="24"/>
          <w:szCs w:val="24"/>
          <w:lang w:eastAsia="es-CR"/>
        </w:rPr>
      </w:pPr>
    </w:p>
    <w:p w14:paraId="042E4F14" w14:textId="77777777" w:rsidR="00CF53D6" w:rsidRDefault="00CF53D6" w:rsidP="00CF53D6">
      <w:pPr>
        <w:spacing w:after="0" w:line="360" w:lineRule="auto"/>
        <w:jc w:val="both"/>
        <w:rPr>
          <w:rFonts w:ascii="Arial" w:hAnsi="Arial" w:cs="Arial"/>
          <w:color w:val="333333"/>
          <w:sz w:val="24"/>
          <w:szCs w:val="24"/>
          <w:lang w:eastAsia="es-CR"/>
        </w:rPr>
      </w:pPr>
      <w:r w:rsidRPr="00964860">
        <w:rPr>
          <w:rFonts w:ascii="Arial" w:hAnsi="Arial" w:cs="Arial"/>
          <w:sz w:val="24"/>
          <w:szCs w:val="24"/>
          <w:lang w:eastAsia="es-CR"/>
        </w:rPr>
        <w:lastRenderedPageBreak/>
        <w:t xml:space="preserve">En general, se les solicitó a los participantes la calificación del simulador como herramienta, </w:t>
      </w:r>
      <w:r>
        <w:rPr>
          <w:rFonts w:ascii="Arial" w:hAnsi="Arial" w:cs="Arial"/>
          <w:sz w:val="24"/>
          <w:szCs w:val="24"/>
          <w:lang w:eastAsia="es-CR"/>
        </w:rPr>
        <w:t>así</w:t>
      </w:r>
      <w:r w:rsidRPr="00964860">
        <w:rPr>
          <w:rFonts w:ascii="Arial" w:hAnsi="Arial" w:cs="Arial"/>
          <w:sz w:val="24"/>
          <w:szCs w:val="24"/>
          <w:lang w:eastAsia="es-CR"/>
        </w:rPr>
        <w:t xml:space="preserve"> podían asignar desde una hasta cinco estrellas</w:t>
      </w:r>
      <w:r>
        <w:rPr>
          <w:rFonts w:ascii="Arial" w:hAnsi="Arial" w:cs="Arial"/>
          <w:sz w:val="24"/>
          <w:szCs w:val="24"/>
          <w:lang w:eastAsia="es-CR"/>
        </w:rPr>
        <w:t>,</w:t>
      </w:r>
      <w:r w:rsidRPr="00964860">
        <w:rPr>
          <w:rFonts w:ascii="Arial" w:hAnsi="Arial" w:cs="Arial"/>
          <w:sz w:val="24"/>
          <w:szCs w:val="24"/>
          <w:lang w:eastAsia="es-CR"/>
        </w:rPr>
        <w:t xml:space="preserve"> la </w:t>
      </w:r>
      <w:r w:rsidRPr="0087407E">
        <w:rPr>
          <w:rFonts w:ascii="Arial" w:hAnsi="Arial" w:cs="Arial"/>
          <w:color w:val="333333"/>
          <w:sz w:val="24"/>
          <w:szCs w:val="24"/>
          <w:lang w:eastAsia="es-CR"/>
        </w:rPr>
        <w:t xml:space="preserve">calificación </w:t>
      </w:r>
      <w:r w:rsidRPr="00964860">
        <w:rPr>
          <w:rFonts w:ascii="Arial" w:hAnsi="Arial" w:cs="Arial"/>
          <w:sz w:val="24"/>
          <w:szCs w:val="24"/>
          <w:lang w:eastAsia="es-CR"/>
        </w:rPr>
        <w:t>media fue de 3,57 estrellas.</w:t>
      </w:r>
    </w:p>
    <w:p w14:paraId="7F9C697C" w14:textId="77777777" w:rsidR="00CF53D6" w:rsidRPr="0087407E" w:rsidRDefault="00CF53D6" w:rsidP="00CF53D6">
      <w:pPr>
        <w:spacing w:after="0" w:line="360" w:lineRule="auto"/>
        <w:jc w:val="both"/>
        <w:rPr>
          <w:rFonts w:ascii="Arial" w:hAnsi="Arial" w:cs="Arial"/>
          <w:color w:val="333333"/>
          <w:sz w:val="24"/>
          <w:szCs w:val="24"/>
          <w:lang w:eastAsia="es-CR"/>
        </w:rPr>
      </w:pPr>
    </w:p>
    <w:p w14:paraId="2E87B53B"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D</w:t>
      </w:r>
      <w:r w:rsidRPr="0087407E">
        <w:rPr>
          <w:rFonts w:ascii="Arial" w:hAnsi="Arial" w:cs="Arial"/>
          <w:sz w:val="24"/>
          <w:szCs w:val="24"/>
        </w:rPr>
        <w:t xml:space="preserve">e </w:t>
      </w:r>
      <w:r>
        <w:rPr>
          <w:rFonts w:ascii="Arial" w:hAnsi="Arial" w:cs="Arial"/>
          <w:sz w:val="24"/>
          <w:szCs w:val="24"/>
        </w:rPr>
        <w:t xml:space="preserve">quienes </w:t>
      </w:r>
      <w:r w:rsidRPr="0087407E">
        <w:rPr>
          <w:rFonts w:ascii="Arial" w:hAnsi="Arial" w:cs="Arial"/>
          <w:sz w:val="24"/>
          <w:szCs w:val="24"/>
        </w:rPr>
        <w:t>finalizaron la experiencia de simulación de gestión de negocios, 83% considera que el uso de la herramienta de simulación debería de ser incluida como un instrumento de evaluación de la asignatura Estrategia Empresarial I.</w:t>
      </w:r>
    </w:p>
    <w:p w14:paraId="27406397" w14:textId="77777777" w:rsidR="00CF53D6" w:rsidRPr="0087407E" w:rsidRDefault="00CF53D6" w:rsidP="00CF53D6">
      <w:pPr>
        <w:spacing w:after="0" w:line="360" w:lineRule="auto"/>
        <w:jc w:val="both"/>
        <w:rPr>
          <w:rFonts w:ascii="Arial" w:hAnsi="Arial" w:cs="Arial"/>
          <w:sz w:val="24"/>
          <w:szCs w:val="24"/>
        </w:rPr>
      </w:pPr>
    </w:p>
    <w:p w14:paraId="6C395272"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En</w:t>
      </w:r>
      <w:r w:rsidRPr="0087407E">
        <w:rPr>
          <w:rFonts w:ascii="Arial" w:hAnsi="Arial" w:cs="Arial"/>
          <w:sz w:val="24"/>
          <w:szCs w:val="24"/>
        </w:rPr>
        <w:t xml:space="preserve"> relación </w:t>
      </w:r>
      <w:r>
        <w:rPr>
          <w:rFonts w:ascii="Arial" w:hAnsi="Arial" w:cs="Arial"/>
          <w:sz w:val="24"/>
          <w:szCs w:val="24"/>
        </w:rPr>
        <w:t xml:space="preserve">con </w:t>
      </w:r>
      <w:r w:rsidRPr="0087407E">
        <w:rPr>
          <w:rFonts w:ascii="Arial" w:hAnsi="Arial" w:cs="Arial"/>
          <w:sz w:val="24"/>
          <w:szCs w:val="24"/>
        </w:rPr>
        <w:t>esta última opinión, se les consultó a los estudiantes acerca de qué manera podía ser evaluado un simulador de gestión de negocios en la asignatura citada, indicaron lo siguiente:</w:t>
      </w:r>
    </w:p>
    <w:p w14:paraId="6E1CE143" w14:textId="77777777" w:rsidR="00CF53D6" w:rsidRPr="00964860" w:rsidRDefault="00CF53D6" w:rsidP="00CF53D6">
      <w:pPr>
        <w:spacing w:after="0" w:line="360" w:lineRule="auto"/>
        <w:jc w:val="both"/>
        <w:rPr>
          <w:rFonts w:ascii="Arial" w:hAnsi="Arial" w:cs="Arial"/>
          <w:sz w:val="24"/>
          <w:szCs w:val="24"/>
        </w:rPr>
      </w:pPr>
      <w:r w:rsidRPr="0031109A">
        <w:rPr>
          <w:rFonts w:ascii="Arial" w:hAnsi="Arial" w:cs="Arial"/>
          <w:b/>
          <w:sz w:val="24"/>
          <w:szCs w:val="24"/>
        </w:rPr>
        <w:t>Tabla 2.</w:t>
      </w:r>
      <w:r>
        <w:rPr>
          <w:rFonts w:ascii="Arial" w:hAnsi="Arial" w:cs="Arial"/>
          <w:sz w:val="24"/>
          <w:szCs w:val="24"/>
        </w:rPr>
        <w:t xml:space="preserve"> </w:t>
      </w:r>
      <w:r w:rsidRPr="00964860">
        <w:rPr>
          <w:rFonts w:ascii="Arial" w:hAnsi="Arial" w:cs="Arial"/>
          <w:sz w:val="24"/>
          <w:szCs w:val="24"/>
        </w:rPr>
        <w:t>Opini</w:t>
      </w:r>
      <w:r>
        <w:rPr>
          <w:rFonts w:ascii="Arial" w:hAnsi="Arial" w:cs="Arial"/>
          <w:sz w:val="24"/>
          <w:szCs w:val="24"/>
        </w:rPr>
        <w:t>ones</w:t>
      </w:r>
      <w:r w:rsidRPr="00964860">
        <w:rPr>
          <w:rFonts w:ascii="Arial" w:hAnsi="Arial" w:cs="Arial"/>
          <w:sz w:val="24"/>
          <w:szCs w:val="24"/>
        </w:rPr>
        <w:t xml:space="preserve"> de los estudiantes en cuanto a la incorporación del simulador como técnica de evaluación de la asignatura Estrategia Empresarial I</w:t>
      </w:r>
    </w:p>
    <w:tbl>
      <w:tblPr>
        <w:tblStyle w:val="TableGrid"/>
        <w:tblW w:w="10435" w:type="dxa"/>
        <w:jc w:val="center"/>
        <w:tblLook w:val="04A0" w:firstRow="1" w:lastRow="0" w:firstColumn="1" w:lastColumn="0" w:noHBand="0" w:noVBand="1"/>
      </w:tblPr>
      <w:tblGrid>
        <w:gridCol w:w="8725"/>
        <w:gridCol w:w="1710"/>
      </w:tblGrid>
      <w:tr w:rsidR="00CF53D6" w:rsidRPr="0031109A" w14:paraId="798337E8" w14:textId="77777777" w:rsidTr="00BE6AEF">
        <w:trPr>
          <w:jc w:val="center"/>
        </w:trPr>
        <w:tc>
          <w:tcPr>
            <w:tcW w:w="8725" w:type="dxa"/>
            <w:tcBorders>
              <w:bottom w:val="single" w:sz="4" w:space="0" w:color="auto"/>
            </w:tcBorders>
          </w:tcPr>
          <w:p w14:paraId="64FABF4C" w14:textId="77777777" w:rsidR="00CF53D6" w:rsidRPr="0031109A" w:rsidRDefault="00CF53D6" w:rsidP="00BE6AEF">
            <w:pPr>
              <w:spacing w:line="360" w:lineRule="auto"/>
              <w:jc w:val="center"/>
              <w:rPr>
                <w:rFonts w:ascii="Arial" w:hAnsi="Arial" w:cs="Arial"/>
                <w:b/>
              </w:rPr>
            </w:pPr>
            <w:r w:rsidRPr="0031109A">
              <w:rPr>
                <w:rFonts w:ascii="Arial" w:hAnsi="Arial" w:cs="Arial"/>
                <w:b/>
              </w:rPr>
              <w:t>Propuesta de Técnica de Evaluación</w:t>
            </w:r>
          </w:p>
        </w:tc>
        <w:tc>
          <w:tcPr>
            <w:tcW w:w="1710" w:type="dxa"/>
            <w:tcBorders>
              <w:bottom w:val="single" w:sz="4" w:space="0" w:color="auto"/>
            </w:tcBorders>
          </w:tcPr>
          <w:p w14:paraId="0289BF79" w14:textId="77777777" w:rsidR="00CF53D6" w:rsidRPr="0031109A" w:rsidRDefault="00CF53D6" w:rsidP="00BE6AEF">
            <w:pPr>
              <w:jc w:val="center"/>
              <w:rPr>
                <w:rFonts w:ascii="Arial" w:hAnsi="Arial" w:cs="Arial"/>
                <w:b/>
              </w:rPr>
            </w:pPr>
            <w:r w:rsidRPr="0031109A">
              <w:rPr>
                <w:rFonts w:ascii="Arial" w:hAnsi="Arial" w:cs="Arial"/>
                <w:b/>
              </w:rPr>
              <w:t xml:space="preserve">Cantidad de </w:t>
            </w:r>
            <w:r>
              <w:rPr>
                <w:rFonts w:ascii="Arial" w:hAnsi="Arial" w:cs="Arial"/>
                <w:b/>
              </w:rPr>
              <w:t>o</w:t>
            </w:r>
            <w:r w:rsidRPr="0031109A">
              <w:rPr>
                <w:rFonts w:ascii="Arial" w:hAnsi="Arial" w:cs="Arial"/>
                <w:b/>
              </w:rPr>
              <w:t>piniones</w:t>
            </w:r>
          </w:p>
        </w:tc>
      </w:tr>
      <w:tr w:rsidR="00CF53D6" w:rsidRPr="0031109A" w14:paraId="5DAD54A5" w14:textId="77777777" w:rsidTr="00BE6AEF">
        <w:trPr>
          <w:jc w:val="center"/>
        </w:trPr>
        <w:tc>
          <w:tcPr>
            <w:tcW w:w="8725" w:type="dxa"/>
            <w:tcBorders>
              <w:top w:val="single" w:sz="4" w:space="0" w:color="auto"/>
              <w:left w:val="single" w:sz="4" w:space="0" w:color="auto"/>
              <w:bottom w:val="nil"/>
              <w:right w:val="single" w:sz="4" w:space="0" w:color="auto"/>
            </w:tcBorders>
          </w:tcPr>
          <w:p w14:paraId="3A04ACE8" w14:textId="77777777" w:rsidR="00CF53D6" w:rsidRPr="00964860" w:rsidRDefault="00CF53D6" w:rsidP="00BE6AEF">
            <w:pPr>
              <w:spacing w:line="360" w:lineRule="auto"/>
              <w:jc w:val="both"/>
              <w:rPr>
                <w:rFonts w:ascii="Arial" w:hAnsi="Arial" w:cs="Arial"/>
                <w:i/>
              </w:rPr>
            </w:pPr>
            <w:r w:rsidRPr="00964860">
              <w:rPr>
                <w:rFonts w:ascii="Arial" w:hAnsi="Arial" w:cs="Arial"/>
                <w:i/>
              </w:rPr>
              <w:t>―Incluirlo como un proyecto</w:t>
            </w:r>
          </w:p>
        </w:tc>
        <w:tc>
          <w:tcPr>
            <w:tcW w:w="1710" w:type="dxa"/>
            <w:tcBorders>
              <w:top w:val="single" w:sz="4" w:space="0" w:color="auto"/>
              <w:left w:val="single" w:sz="4" w:space="0" w:color="auto"/>
              <w:bottom w:val="nil"/>
              <w:right w:val="single" w:sz="4" w:space="0" w:color="auto"/>
            </w:tcBorders>
          </w:tcPr>
          <w:p w14:paraId="606A00CB" w14:textId="77777777" w:rsidR="00CF53D6" w:rsidRPr="0031109A" w:rsidRDefault="00CF53D6" w:rsidP="00BE6AEF">
            <w:pPr>
              <w:spacing w:line="360" w:lineRule="auto"/>
              <w:jc w:val="center"/>
              <w:rPr>
                <w:rFonts w:ascii="Arial" w:hAnsi="Arial" w:cs="Arial"/>
              </w:rPr>
            </w:pPr>
            <w:r w:rsidRPr="0031109A">
              <w:rPr>
                <w:rFonts w:ascii="Arial" w:hAnsi="Arial" w:cs="Arial"/>
              </w:rPr>
              <w:t>14</w:t>
            </w:r>
          </w:p>
        </w:tc>
      </w:tr>
      <w:tr w:rsidR="00CF53D6" w:rsidRPr="0031109A" w14:paraId="0279C04A" w14:textId="77777777" w:rsidTr="00BE6AEF">
        <w:trPr>
          <w:jc w:val="center"/>
        </w:trPr>
        <w:tc>
          <w:tcPr>
            <w:tcW w:w="8725" w:type="dxa"/>
            <w:tcBorders>
              <w:top w:val="nil"/>
              <w:left w:val="single" w:sz="4" w:space="0" w:color="auto"/>
              <w:bottom w:val="nil"/>
              <w:right w:val="single" w:sz="4" w:space="0" w:color="auto"/>
            </w:tcBorders>
          </w:tcPr>
          <w:p w14:paraId="5D95232B" w14:textId="77777777" w:rsidR="00CF53D6" w:rsidRPr="00964860" w:rsidRDefault="00CF53D6" w:rsidP="00BE6AEF">
            <w:pPr>
              <w:spacing w:line="360" w:lineRule="auto"/>
              <w:jc w:val="both"/>
              <w:rPr>
                <w:rFonts w:ascii="Arial" w:hAnsi="Arial" w:cs="Arial"/>
                <w:i/>
              </w:rPr>
            </w:pPr>
            <w:r w:rsidRPr="00964860">
              <w:rPr>
                <w:rFonts w:ascii="Arial" w:hAnsi="Arial" w:cs="Arial"/>
                <w:i/>
              </w:rPr>
              <w:t xml:space="preserve">―Que sea una tarea </w:t>
            </w:r>
          </w:p>
        </w:tc>
        <w:tc>
          <w:tcPr>
            <w:tcW w:w="1710" w:type="dxa"/>
            <w:tcBorders>
              <w:top w:val="nil"/>
              <w:left w:val="single" w:sz="4" w:space="0" w:color="auto"/>
              <w:bottom w:val="nil"/>
              <w:right w:val="single" w:sz="4" w:space="0" w:color="auto"/>
            </w:tcBorders>
          </w:tcPr>
          <w:p w14:paraId="3D7311AC" w14:textId="77777777" w:rsidR="00CF53D6" w:rsidRPr="0031109A" w:rsidRDefault="00CF53D6" w:rsidP="00BE6AEF">
            <w:pPr>
              <w:spacing w:line="360" w:lineRule="auto"/>
              <w:jc w:val="center"/>
              <w:rPr>
                <w:rFonts w:ascii="Arial" w:hAnsi="Arial" w:cs="Arial"/>
              </w:rPr>
            </w:pPr>
            <w:r w:rsidRPr="0031109A">
              <w:rPr>
                <w:rFonts w:ascii="Arial" w:hAnsi="Arial" w:cs="Arial"/>
              </w:rPr>
              <w:t>8</w:t>
            </w:r>
          </w:p>
        </w:tc>
      </w:tr>
      <w:tr w:rsidR="00CF53D6" w:rsidRPr="0031109A" w14:paraId="6C81A9F1" w14:textId="77777777" w:rsidTr="00BE6AEF">
        <w:trPr>
          <w:jc w:val="center"/>
        </w:trPr>
        <w:tc>
          <w:tcPr>
            <w:tcW w:w="8725" w:type="dxa"/>
            <w:tcBorders>
              <w:top w:val="nil"/>
              <w:left w:val="single" w:sz="4" w:space="0" w:color="auto"/>
              <w:bottom w:val="nil"/>
              <w:right w:val="single" w:sz="4" w:space="0" w:color="auto"/>
            </w:tcBorders>
          </w:tcPr>
          <w:p w14:paraId="13D29154" w14:textId="77777777" w:rsidR="00CF53D6" w:rsidRPr="00964860" w:rsidRDefault="00CF53D6" w:rsidP="00BE6AEF">
            <w:pPr>
              <w:spacing w:line="360" w:lineRule="auto"/>
              <w:jc w:val="both"/>
              <w:rPr>
                <w:rFonts w:ascii="Arial" w:hAnsi="Arial" w:cs="Arial"/>
                <w:i/>
              </w:rPr>
            </w:pPr>
            <w:r w:rsidRPr="00964860">
              <w:rPr>
                <w:rFonts w:ascii="Arial" w:hAnsi="Arial" w:cs="Arial"/>
                <w:i/>
              </w:rPr>
              <w:t>―Debe de evaluarse la participación de cada estudiante.</w:t>
            </w:r>
          </w:p>
        </w:tc>
        <w:tc>
          <w:tcPr>
            <w:tcW w:w="1710" w:type="dxa"/>
            <w:tcBorders>
              <w:top w:val="nil"/>
              <w:left w:val="single" w:sz="4" w:space="0" w:color="auto"/>
              <w:bottom w:val="nil"/>
              <w:right w:val="single" w:sz="4" w:space="0" w:color="auto"/>
            </w:tcBorders>
          </w:tcPr>
          <w:p w14:paraId="101E1112" w14:textId="77777777" w:rsidR="00CF53D6" w:rsidRPr="0031109A" w:rsidRDefault="00CF53D6" w:rsidP="00BE6AEF">
            <w:pPr>
              <w:spacing w:line="360" w:lineRule="auto"/>
              <w:jc w:val="center"/>
              <w:rPr>
                <w:rFonts w:ascii="Arial" w:hAnsi="Arial" w:cs="Arial"/>
              </w:rPr>
            </w:pPr>
            <w:r w:rsidRPr="0031109A">
              <w:rPr>
                <w:rFonts w:ascii="Arial" w:hAnsi="Arial" w:cs="Arial"/>
              </w:rPr>
              <w:t>5</w:t>
            </w:r>
          </w:p>
        </w:tc>
      </w:tr>
      <w:tr w:rsidR="00CF53D6" w:rsidRPr="0031109A" w14:paraId="7D1418B9" w14:textId="77777777" w:rsidTr="00BE6AEF">
        <w:trPr>
          <w:jc w:val="center"/>
        </w:trPr>
        <w:tc>
          <w:tcPr>
            <w:tcW w:w="8725" w:type="dxa"/>
            <w:tcBorders>
              <w:top w:val="nil"/>
              <w:left w:val="single" w:sz="4" w:space="0" w:color="auto"/>
              <w:bottom w:val="nil"/>
              <w:right w:val="single" w:sz="4" w:space="0" w:color="auto"/>
            </w:tcBorders>
          </w:tcPr>
          <w:p w14:paraId="45616A8D" w14:textId="77777777" w:rsidR="00CF53D6" w:rsidRPr="00964860" w:rsidRDefault="00CF53D6" w:rsidP="00BE6AEF">
            <w:pPr>
              <w:spacing w:line="360" w:lineRule="auto"/>
              <w:jc w:val="both"/>
              <w:rPr>
                <w:rFonts w:ascii="Arial" w:hAnsi="Arial" w:cs="Arial"/>
                <w:i/>
              </w:rPr>
            </w:pPr>
            <w:r w:rsidRPr="00964860">
              <w:rPr>
                <w:rFonts w:ascii="Arial" w:hAnsi="Arial" w:cs="Arial"/>
                <w:i/>
              </w:rPr>
              <w:t>―Puede ser por medio de un trabajo extraordinario con poco puntaje mientras se familiarizan con las simulaciones, con indicaciones claras y un manual en español.</w:t>
            </w:r>
          </w:p>
        </w:tc>
        <w:tc>
          <w:tcPr>
            <w:tcW w:w="1710" w:type="dxa"/>
            <w:tcBorders>
              <w:top w:val="nil"/>
              <w:left w:val="single" w:sz="4" w:space="0" w:color="auto"/>
              <w:bottom w:val="nil"/>
              <w:right w:val="single" w:sz="4" w:space="0" w:color="auto"/>
            </w:tcBorders>
          </w:tcPr>
          <w:p w14:paraId="4541818F" w14:textId="77777777" w:rsidR="00CF53D6" w:rsidRPr="0031109A" w:rsidRDefault="00CF53D6" w:rsidP="00BE6AEF">
            <w:pPr>
              <w:spacing w:line="360" w:lineRule="auto"/>
              <w:jc w:val="center"/>
              <w:rPr>
                <w:rFonts w:ascii="Arial" w:hAnsi="Arial" w:cs="Arial"/>
              </w:rPr>
            </w:pPr>
            <w:r w:rsidRPr="0031109A">
              <w:rPr>
                <w:rFonts w:ascii="Arial" w:hAnsi="Arial" w:cs="Arial"/>
              </w:rPr>
              <w:t>3</w:t>
            </w:r>
          </w:p>
        </w:tc>
      </w:tr>
      <w:tr w:rsidR="00CF53D6" w:rsidRPr="0031109A" w14:paraId="3BD232C5" w14:textId="77777777" w:rsidTr="00BE6AEF">
        <w:trPr>
          <w:jc w:val="center"/>
        </w:trPr>
        <w:tc>
          <w:tcPr>
            <w:tcW w:w="8725" w:type="dxa"/>
            <w:tcBorders>
              <w:top w:val="nil"/>
              <w:left w:val="single" w:sz="4" w:space="0" w:color="auto"/>
              <w:bottom w:val="nil"/>
              <w:right w:val="single" w:sz="4" w:space="0" w:color="auto"/>
            </w:tcBorders>
          </w:tcPr>
          <w:p w14:paraId="07055FE1" w14:textId="77777777" w:rsidR="00CF53D6" w:rsidRPr="00964860" w:rsidRDefault="00CF53D6" w:rsidP="00BE6AEF">
            <w:pPr>
              <w:spacing w:line="360" w:lineRule="auto"/>
              <w:jc w:val="both"/>
              <w:rPr>
                <w:rFonts w:ascii="Arial" w:hAnsi="Arial" w:cs="Arial"/>
                <w:i/>
              </w:rPr>
            </w:pPr>
            <w:r w:rsidRPr="00964860">
              <w:rPr>
                <w:rFonts w:ascii="Arial" w:hAnsi="Arial" w:cs="Arial"/>
                <w:i/>
              </w:rPr>
              <w:t>―Sería evaluando las etapas de evolución y crecimiento de la compañía (resultados).</w:t>
            </w:r>
          </w:p>
        </w:tc>
        <w:tc>
          <w:tcPr>
            <w:tcW w:w="1710" w:type="dxa"/>
            <w:tcBorders>
              <w:top w:val="nil"/>
              <w:left w:val="single" w:sz="4" w:space="0" w:color="auto"/>
              <w:bottom w:val="nil"/>
              <w:right w:val="single" w:sz="4" w:space="0" w:color="auto"/>
            </w:tcBorders>
          </w:tcPr>
          <w:p w14:paraId="743BF927" w14:textId="77777777" w:rsidR="00CF53D6" w:rsidRPr="0031109A" w:rsidRDefault="00CF53D6" w:rsidP="00BE6AEF">
            <w:pPr>
              <w:spacing w:line="360" w:lineRule="auto"/>
              <w:jc w:val="center"/>
              <w:rPr>
                <w:rFonts w:ascii="Arial" w:hAnsi="Arial" w:cs="Arial"/>
              </w:rPr>
            </w:pPr>
            <w:r w:rsidRPr="0031109A">
              <w:rPr>
                <w:rFonts w:ascii="Arial" w:hAnsi="Arial" w:cs="Arial"/>
              </w:rPr>
              <w:t>3</w:t>
            </w:r>
          </w:p>
        </w:tc>
      </w:tr>
      <w:tr w:rsidR="00CF53D6" w:rsidRPr="0031109A" w14:paraId="7434BE78" w14:textId="77777777" w:rsidTr="00BE6AEF">
        <w:trPr>
          <w:jc w:val="center"/>
        </w:trPr>
        <w:tc>
          <w:tcPr>
            <w:tcW w:w="8725" w:type="dxa"/>
            <w:tcBorders>
              <w:top w:val="nil"/>
              <w:left w:val="single" w:sz="4" w:space="0" w:color="auto"/>
              <w:bottom w:val="nil"/>
              <w:right w:val="single" w:sz="4" w:space="0" w:color="auto"/>
            </w:tcBorders>
          </w:tcPr>
          <w:p w14:paraId="09F29519" w14:textId="77777777" w:rsidR="00CF53D6" w:rsidRPr="00964860" w:rsidRDefault="00CF53D6" w:rsidP="00BE6AEF">
            <w:pPr>
              <w:spacing w:line="360" w:lineRule="auto"/>
              <w:jc w:val="both"/>
              <w:rPr>
                <w:rFonts w:ascii="Arial" w:hAnsi="Arial" w:cs="Arial"/>
                <w:i/>
              </w:rPr>
            </w:pPr>
            <w:r w:rsidRPr="00964860">
              <w:rPr>
                <w:rFonts w:ascii="Arial" w:hAnsi="Arial" w:cs="Arial"/>
                <w:i/>
              </w:rPr>
              <w:t>―Se puede evaluar como un tema orientado a la vida real (puede ser a partir de una empresa con estructura matricial).</w:t>
            </w:r>
          </w:p>
        </w:tc>
        <w:tc>
          <w:tcPr>
            <w:tcW w:w="1710" w:type="dxa"/>
            <w:tcBorders>
              <w:top w:val="nil"/>
              <w:left w:val="single" w:sz="4" w:space="0" w:color="auto"/>
              <w:bottom w:val="nil"/>
              <w:right w:val="single" w:sz="4" w:space="0" w:color="auto"/>
            </w:tcBorders>
          </w:tcPr>
          <w:p w14:paraId="3A4E9847" w14:textId="77777777" w:rsidR="00CF53D6" w:rsidRPr="0031109A" w:rsidRDefault="00CF53D6" w:rsidP="00BE6AEF">
            <w:pPr>
              <w:spacing w:line="360" w:lineRule="auto"/>
              <w:jc w:val="center"/>
              <w:rPr>
                <w:rFonts w:ascii="Arial" w:hAnsi="Arial" w:cs="Arial"/>
              </w:rPr>
            </w:pPr>
            <w:r w:rsidRPr="0031109A">
              <w:rPr>
                <w:rFonts w:ascii="Arial" w:hAnsi="Arial" w:cs="Arial"/>
              </w:rPr>
              <w:t>2</w:t>
            </w:r>
          </w:p>
        </w:tc>
      </w:tr>
      <w:tr w:rsidR="00CF53D6" w:rsidRPr="0031109A" w14:paraId="1ACE4FB1" w14:textId="77777777" w:rsidTr="00BE6AEF">
        <w:trPr>
          <w:jc w:val="center"/>
        </w:trPr>
        <w:tc>
          <w:tcPr>
            <w:tcW w:w="8725" w:type="dxa"/>
            <w:tcBorders>
              <w:top w:val="nil"/>
              <w:left w:val="single" w:sz="4" w:space="0" w:color="auto"/>
              <w:bottom w:val="nil"/>
              <w:right w:val="single" w:sz="4" w:space="0" w:color="auto"/>
            </w:tcBorders>
          </w:tcPr>
          <w:p w14:paraId="267C0A44" w14:textId="77777777" w:rsidR="00CF53D6" w:rsidRPr="00964860" w:rsidRDefault="00CF53D6" w:rsidP="00BE6AEF">
            <w:pPr>
              <w:spacing w:line="360" w:lineRule="auto"/>
              <w:jc w:val="both"/>
              <w:rPr>
                <w:rFonts w:ascii="Arial" w:hAnsi="Arial" w:cs="Arial"/>
                <w:i/>
              </w:rPr>
            </w:pPr>
            <w:r w:rsidRPr="00964860">
              <w:rPr>
                <w:rFonts w:ascii="Arial" w:hAnsi="Arial" w:cs="Arial"/>
                <w:i/>
              </w:rPr>
              <w:lastRenderedPageBreak/>
              <w:t>―Evaluarlo como una actividad de laboratorio, hasta el final del cuatrimestre para que durante el proceso se le asesore al estudiante.</w:t>
            </w:r>
          </w:p>
        </w:tc>
        <w:tc>
          <w:tcPr>
            <w:tcW w:w="1710" w:type="dxa"/>
            <w:tcBorders>
              <w:top w:val="nil"/>
              <w:left w:val="single" w:sz="4" w:space="0" w:color="auto"/>
              <w:bottom w:val="nil"/>
              <w:right w:val="single" w:sz="4" w:space="0" w:color="auto"/>
            </w:tcBorders>
          </w:tcPr>
          <w:p w14:paraId="7FA2922A" w14:textId="77777777" w:rsidR="00CF53D6" w:rsidRPr="0031109A" w:rsidRDefault="00CF53D6" w:rsidP="00BE6AEF">
            <w:pPr>
              <w:spacing w:line="360" w:lineRule="auto"/>
              <w:jc w:val="center"/>
              <w:rPr>
                <w:rFonts w:ascii="Arial" w:hAnsi="Arial" w:cs="Arial"/>
              </w:rPr>
            </w:pPr>
            <w:r w:rsidRPr="0031109A">
              <w:rPr>
                <w:rFonts w:ascii="Arial" w:hAnsi="Arial" w:cs="Arial"/>
              </w:rPr>
              <w:t>2</w:t>
            </w:r>
          </w:p>
        </w:tc>
      </w:tr>
      <w:tr w:rsidR="00CF53D6" w:rsidRPr="0031109A" w14:paraId="0946F74C" w14:textId="77777777" w:rsidTr="00BE6AEF">
        <w:trPr>
          <w:jc w:val="center"/>
        </w:trPr>
        <w:tc>
          <w:tcPr>
            <w:tcW w:w="8725" w:type="dxa"/>
            <w:tcBorders>
              <w:top w:val="nil"/>
              <w:left w:val="single" w:sz="4" w:space="0" w:color="auto"/>
              <w:bottom w:val="nil"/>
              <w:right w:val="single" w:sz="4" w:space="0" w:color="auto"/>
            </w:tcBorders>
          </w:tcPr>
          <w:p w14:paraId="77D40B7E" w14:textId="77777777" w:rsidR="00CF53D6" w:rsidRPr="00964860" w:rsidRDefault="00CF53D6" w:rsidP="00BE6AEF">
            <w:pPr>
              <w:spacing w:line="360" w:lineRule="auto"/>
              <w:jc w:val="both"/>
              <w:rPr>
                <w:rFonts w:ascii="Arial" w:hAnsi="Arial" w:cs="Arial"/>
                <w:i/>
              </w:rPr>
            </w:pPr>
            <w:r w:rsidRPr="00964860">
              <w:rPr>
                <w:rFonts w:ascii="Arial" w:hAnsi="Arial" w:cs="Arial"/>
                <w:i/>
              </w:rPr>
              <w:t>―Puede ser una tarea virtual</w:t>
            </w:r>
          </w:p>
        </w:tc>
        <w:tc>
          <w:tcPr>
            <w:tcW w:w="1710" w:type="dxa"/>
            <w:tcBorders>
              <w:top w:val="nil"/>
              <w:left w:val="single" w:sz="4" w:space="0" w:color="auto"/>
              <w:bottom w:val="nil"/>
              <w:right w:val="single" w:sz="4" w:space="0" w:color="auto"/>
            </w:tcBorders>
          </w:tcPr>
          <w:p w14:paraId="1CC9EAF2" w14:textId="77777777" w:rsidR="00CF53D6" w:rsidRPr="0031109A" w:rsidRDefault="00CF53D6" w:rsidP="00BE6AEF">
            <w:pPr>
              <w:spacing w:line="360" w:lineRule="auto"/>
              <w:jc w:val="center"/>
              <w:rPr>
                <w:rFonts w:ascii="Arial" w:hAnsi="Arial" w:cs="Arial"/>
              </w:rPr>
            </w:pPr>
            <w:r w:rsidRPr="0031109A">
              <w:rPr>
                <w:rFonts w:ascii="Arial" w:hAnsi="Arial" w:cs="Arial"/>
              </w:rPr>
              <w:t>2</w:t>
            </w:r>
          </w:p>
        </w:tc>
      </w:tr>
      <w:tr w:rsidR="00CF53D6" w:rsidRPr="0031109A" w14:paraId="587974E1" w14:textId="77777777" w:rsidTr="00BE6AEF">
        <w:trPr>
          <w:jc w:val="center"/>
        </w:trPr>
        <w:tc>
          <w:tcPr>
            <w:tcW w:w="8725" w:type="dxa"/>
            <w:tcBorders>
              <w:top w:val="nil"/>
              <w:left w:val="single" w:sz="4" w:space="0" w:color="auto"/>
              <w:bottom w:val="nil"/>
              <w:right w:val="single" w:sz="4" w:space="0" w:color="auto"/>
            </w:tcBorders>
          </w:tcPr>
          <w:p w14:paraId="0289C6A0" w14:textId="77777777" w:rsidR="00CF53D6" w:rsidRPr="00964860" w:rsidRDefault="00CF53D6" w:rsidP="00BE6AEF">
            <w:pPr>
              <w:spacing w:line="360" w:lineRule="auto"/>
              <w:jc w:val="both"/>
              <w:rPr>
                <w:rFonts w:ascii="Arial" w:hAnsi="Arial" w:cs="Arial"/>
                <w:i/>
              </w:rPr>
            </w:pPr>
            <w:r w:rsidRPr="00964860">
              <w:rPr>
                <w:rFonts w:ascii="Arial" w:hAnsi="Arial" w:cs="Arial"/>
                <w:i/>
              </w:rPr>
              <w:t>―Evaluarlo en lugar de un examen y que la nota sea proporcional al lugar obtenido al final de la misma (o que los exámenes tengan menos valor).</w:t>
            </w:r>
          </w:p>
        </w:tc>
        <w:tc>
          <w:tcPr>
            <w:tcW w:w="1710" w:type="dxa"/>
            <w:tcBorders>
              <w:top w:val="nil"/>
              <w:left w:val="single" w:sz="4" w:space="0" w:color="auto"/>
              <w:bottom w:val="nil"/>
              <w:right w:val="single" w:sz="4" w:space="0" w:color="auto"/>
            </w:tcBorders>
          </w:tcPr>
          <w:p w14:paraId="7A959B73" w14:textId="77777777" w:rsidR="00CF53D6" w:rsidRPr="0031109A" w:rsidRDefault="00CF53D6" w:rsidP="00BE6AEF">
            <w:pPr>
              <w:spacing w:line="360" w:lineRule="auto"/>
              <w:jc w:val="center"/>
              <w:rPr>
                <w:rFonts w:ascii="Arial" w:hAnsi="Arial" w:cs="Arial"/>
              </w:rPr>
            </w:pPr>
            <w:r w:rsidRPr="0031109A">
              <w:rPr>
                <w:rFonts w:ascii="Arial" w:hAnsi="Arial" w:cs="Arial"/>
              </w:rPr>
              <w:t>2</w:t>
            </w:r>
          </w:p>
        </w:tc>
      </w:tr>
      <w:tr w:rsidR="00CF53D6" w:rsidRPr="0031109A" w14:paraId="593C313A" w14:textId="77777777" w:rsidTr="00BE6AEF">
        <w:trPr>
          <w:jc w:val="center"/>
        </w:trPr>
        <w:tc>
          <w:tcPr>
            <w:tcW w:w="8725" w:type="dxa"/>
            <w:tcBorders>
              <w:top w:val="nil"/>
              <w:left w:val="single" w:sz="4" w:space="0" w:color="auto"/>
              <w:bottom w:val="nil"/>
              <w:right w:val="single" w:sz="4" w:space="0" w:color="auto"/>
            </w:tcBorders>
          </w:tcPr>
          <w:p w14:paraId="4685ADEF" w14:textId="77777777" w:rsidR="00CF53D6" w:rsidRPr="00964860" w:rsidRDefault="00CF53D6" w:rsidP="00BE6AEF">
            <w:pPr>
              <w:spacing w:line="360" w:lineRule="auto"/>
              <w:jc w:val="both"/>
              <w:rPr>
                <w:rFonts w:ascii="Arial" w:hAnsi="Arial" w:cs="Arial"/>
                <w:i/>
              </w:rPr>
            </w:pPr>
            <w:r w:rsidRPr="00964860">
              <w:rPr>
                <w:rFonts w:ascii="Arial" w:hAnsi="Arial" w:cs="Arial"/>
                <w:i/>
              </w:rPr>
              <w:t>―Puede ser como trabajo extra (elegir equipo de trabajo).</w:t>
            </w:r>
          </w:p>
        </w:tc>
        <w:tc>
          <w:tcPr>
            <w:tcW w:w="1710" w:type="dxa"/>
            <w:tcBorders>
              <w:top w:val="nil"/>
              <w:left w:val="single" w:sz="4" w:space="0" w:color="auto"/>
              <w:bottom w:val="nil"/>
              <w:right w:val="single" w:sz="4" w:space="0" w:color="auto"/>
            </w:tcBorders>
          </w:tcPr>
          <w:p w14:paraId="116E8DA2" w14:textId="77777777" w:rsidR="00CF53D6" w:rsidRPr="0031109A" w:rsidRDefault="00CF53D6" w:rsidP="00BE6AEF">
            <w:pPr>
              <w:spacing w:line="360" w:lineRule="auto"/>
              <w:jc w:val="center"/>
              <w:rPr>
                <w:rFonts w:ascii="Arial" w:hAnsi="Arial" w:cs="Arial"/>
              </w:rPr>
            </w:pPr>
            <w:r w:rsidRPr="0031109A">
              <w:rPr>
                <w:rFonts w:ascii="Arial" w:hAnsi="Arial" w:cs="Arial"/>
              </w:rPr>
              <w:t>2</w:t>
            </w:r>
          </w:p>
        </w:tc>
      </w:tr>
      <w:tr w:rsidR="00CF53D6" w:rsidRPr="0031109A" w14:paraId="7E5716A2" w14:textId="77777777" w:rsidTr="00BE6AEF">
        <w:trPr>
          <w:jc w:val="center"/>
        </w:trPr>
        <w:tc>
          <w:tcPr>
            <w:tcW w:w="8725" w:type="dxa"/>
            <w:tcBorders>
              <w:top w:val="nil"/>
              <w:left w:val="single" w:sz="4" w:space="0" w:color="auto"/>
              <w:bottom w:val="nil"/>
              <w:right w:val="single" w:sz="4" w:space="0" w:color="auto"/>
            </w:tcBorders>
          </w:tcPr>
          <w:p w14:paraId="753972CE" w14:textId="77777777" w:rsidR="00CF53D6" w:rsidRPr="003B306E" w:rsidRDefault="00CF53D6" w:rsidP="00BE6AEF">
            <w:pPr>
              <w:spacing w:line="360" w:lineRule="auto"/>
              <w:jc w:val="both"/>
              <w:rPr>
                <w:rFonts w:ascii="Arial" w:hAnsi="Arial" w:cs="Arial"/>
                <w:i/>
              </w:rPr>
            </w:pPr>
            <w:r w:rsidRPr="003B306E">
              <w:rPr>
                <w:rFonts w:ascii="Arial" w:hAnsi="Arial" w:cs="Arial"/>
                <w:i/>
              </w:rPr>
              <w:t xml:space="preserve">―Realizar su evaluación de la misma forma en la cual se realizó la simulación. </w:t>
            </w:r>
          </w:p>
        </w:tc>
        <w:tc>
          <w:tcPr>
            <w:tcW w:w="1710" w:type="dxa"/>
            <w:tcBorders>
              <w:top w:val="nil"/>
              <w:left w:val="single" w:sz="4" w:space="0" w:color="auto"/>
              <w:bottom w:val="nil"/>
              <w:right w:val="single" w:sz="4" w:space="0" w:color="auto"/>
            </w:tcBorders>
          </w:tcPr>
          <w:p w14:paraId="37F648E4" w14:textId="77777777" w:rsidR="00CF53D6" w:rsidRPr="0031109A" w:rsidRDefault="00CF53D6" w:rsidP="00BE6AEF">
            <w:pPr>
              <w:spacing w:line="360" w:lineRule="auto"/>
              <w:jc w:val="center"/>
              <w:rPr>
                <w:rFonts w:ascii="Arial" w:hAnsi="Arial" w:cs="Arial"/>
              </w:rPr>
            </w:pPr>
            <w:r w:rsidRPr="0031109A">
              <w:rPr>
                <w:rFonts w:ascii="Arial" w:hAnsi="Arial" w:cs="Arial"/>
              </w:rPr>
              <w:t>2</w:t>
            </w:r>
          </w:p>
        </w:tc>
      </w:tr>
      <w:tr w:rsidR="00CF53D6" w:rsidRPr="0031109A" w14:paraId="74139766" w14:textId="77777777" w:rsidTr="00BE6AEF">
        <w:trPr>
          <w:jc w:val="center"/>
        </w:trPr>
        <w:tc>
          <w:tcPr>
            <w:tcW w:w="8725" w:type="dxa"/>
            <w:tcBorders>
              <w:top w:val="nil"/>
              <w:left w:val="single" w:sz="4" w:space="0" w:color="auto"/>
              <w:bottom w:val="nil"/>
              <w:right w:val="single" w:sz="4" w:space="0" w:color="auto"/>
            </w:tcBorders>
          </w:tcPr>
          <w:p w14:paraId="6E0C53D0" w14:textId="77777777" w:rsidR="00CF53D6" w:rsidRPr="003B306E" w:rsidRDefault="00CF53D6" w:rsidP="00BE6AEF">
            <w:pPr>
              <w:spacing w:line="360" w:lineRule="auto"/>
              <w:jc w:val="both"/>
              <w:rPr>
                <w:rFonts w:ascii="Arial" w:hAnsi="Arial" w:cs="Arial"/>
                <w:i/>
              </w:rPr>
            </w:pPr>
            <w:r w:rsidRPr="003B306E">
              <w:rPr>
                <w:rFonts w:ascii="Arial" w:hAnsi="Arial" w:cs="Arial"/>
                <w:i/>
              </w:rPr>
              <w:t xml:space="preserve">Con aplicación de estrategias y de los conocimientos de estrategia. </w:t>
            </w:r>
          </w:p>
        </w:tc>
        <w:tc>
          <w:tcPr>
            <w:tcW w:w="1710" w:type="dxa"/>
            <w:tcBorders>
              <w:top w:val="nil"/>
              <w:left w:val="single" w:sz="4" w:space="0" w:color="auto"/>
              <w:bottom w:val="nil"/>
              <w:right w:val="single" w:sz="4" w:space="0" w:color="auto"/>
            </w:tcBorders>
          </w:tcPr>
          <w:p w14:paraId="69F84247" w14:textId="77777777" w:rsidR="00CF53D6" w:rsidRPr="0031109A" w:rsidRDefault="00CF53D6" w:rsidP="00BE6AEF">
            <w:pPr>
              <w:spacing w:line="360" w:lineRule="auto"/>
              <w:jc w:val="center"/>
              <w:rPr>
                <w:rFonts w:ascii="Arial" w:hAnsi="Arial" w:cs="Arial"/>
              </w:rPr>
            </w:pPr>
            <w:r w:rsidRPr="0031109A">
              <w:rPr>
                <w:rFonts w:ascii="Arial" w:hAnsi="Arial" w:cs="Arial"/>
              </w:rPr>
              <w:t>1</w:t>
            </w:r>
          </w:p>
        </w:tc>
      </w:tr>
      <w:tr w:rsidR="00CF53D6" w:rsidRPr="0031109A" w14:paraId="78EFF7BC" w14:textId="77777777" w:rsidTr="00BE6AEF">
        <w:trPr>
          <w:jc w:val="center"/>
        </w:trPr>
        <w:tc>
          <w:tcPr>
            <w:tcW w:w="8725" w:type="dxa"/>
            <w:tcBorders>
              <w:top w:val="nil"/>
              <w:left w:val="single" w:sz="4" w:space="0" w:color="auto"/>
              <w:bottom w:val="nil"/>
              <w:right w:val="single" w:sz="4" w:space="0" w:color="auto"/>
            </w:tcBorders>
          </w:tcPr>
          <w:p w14:paraId="2EA41CB1" w14:textId="77777777" w:rsidR="00CF53D6" w:rsidRPr="003B306E" w:rsidRDefault="00CF53D6" w:rsidP="00BE6AEF">
            <w:pPr>
              <w:spacing w:line="360" w:lineRule="auto"/>
              <w:jc w:val="both"/>
              <w:rPr>
                <w:rFonts w:ascii="Arial" w:hAnsi="Arial" w:cs="Arial"/>
                <w:i/>
              </w:rPr>
            </w:pPr>
            <w:r w:rsidRPr="003B306E">
              <w:rPr>
                <w:rFonts w:ascii="Arial" w:hAnsi="Arial" w:cs="Arial"/>
                <w:i/>
              </w:rPr>
              <w:t>―Adecuando el ejercicio para las áreas administrativas, financieras y de planeación.</w:t>
            </w:r>
          </w:p>
        </w:tc>
        <w:tc>
          <w:tcPr>
            <w:tcW w:w="1710" w:type="dxa"/>
            <w:tcBorders>
              <w:top w:val="nil"/>
              <w:left w:val="single" w:sz="4" w:space="0" w:color="auto"/>
              <w:bottom w:val="nil"/>
              <w:right w:val="single" w:sz="4" w:space="0" w:color="auto"/>
            </w:tcBorders>
          </w:tcPr>
          <w:p w14:paraId="68ED76B5" w14:textId="77777777" w:rsidR="00CF53D6" w:rsidRPr="0031109A" w:rsidRDefault="00CF53D6" w:rsidP="00BE6AEF">
            <w:pPr>
              <w:spacing w:line="360" w:lineRule="auto"/>
              <w:jc w:val="center"/>
              <w:rPr>
                <w:rFonts w:ascii="Arial" w:hAnsi="Arial" w:cs="Arial"/>
              </w:rPr>
            </w:pPr>
            <w:r w:rsidRPr="0031109A">
              <w:rPr>
                <w:rFonts w:ascii="Arial" w:hAnsi="Arial" w:cs="Arial"/>
              </w:rPr>
              <w:t>1</w:t>
            </w:r>
          </w:p>
        </w:tc>
      </w:tr>
      <w:tr w:rsidR="00CF53D6" w:rsidRPr="0031109A" w14:paraId="6C78786D" w14:textId="77777777" w:rsidTr="00BE6AEF">
        <w:trPr>
          <w:jc w:val="center"/>
        </w:trPr>
        <w:tc>
          <w:tcPr>
            <w:tcW w:w="8725" w:type="dxa"/>
            <w:tcBorders>
              <w:top w:val="nil"/>
              <w:left w:val="single" w:sz="4" w:space="0" w:color="auto"/>
              <w:bottom w:val="nil"/>
              <w:right w:val="single" w:sz="4" w:space="0" w:color="auto"/>
            </w:tcBorders>
          </w:tcPr>
          <w:p w14:paraId="28FFDC69" w14:textId="77777777" w:rsidR="00CF53D6" w:rsidRPr="003B306E" w:rsidRDefault="00CF53D6" w:rsidP="00BE6AEF">
            <w:pPr>
              <w:spacing w:line="360" w:lineRule="auto"/>
              <w:jc w:val="both"/>
              <w:rPr>
                <w:rFonts w:ascii="Arial" w:hAnsi="Arial" w:cs="Arial"/>
                <w:i/>
              </w:rPr>
            </w:pPr>
            <w:r w:rsidRPr="003B306E">
              <w:rPr>
                <w:rFonts w:ascii="Arial" w:hAnsi="Arial" w:cs="Arial"/>
                <w:i/>
              </w:rPr>
              <w:t>―Analizando las decisiones tomadas en tiempo real, no únicamente esperar horas para apreciar los cambios.</w:t>
            </w:r>
          </w:p>
        </w:tc>
        <w:tc>
          <w:tcPr>
            <w:tcW w:w="1710" w:type="dxa"/>
            <w:tcBorders>
              <w:top w:val="nil"/>
              <w:left w:val="single" w:sz="4" w:space="0" w:color="auto"/>
              <w:bottom w:val="nil"/>
              <w:right w:val="single" w:sz="4" w:space="0" w:color="auto"/>
            </w:tcBorders>
          </w:tcPr>
          <w:p w14:paraId="7AB77E62" w14:textId="77777777" w:rsidR="00CF53D6" w:rsidRPr="0031109A" w:rsidRDefault="00CF53D6" w:rsidP="00BE6AEF">
            <w:pPr>
              <w:spacing w:line="360" w:lineRule="auto"/>
              <w:jc w:val="center"/>
              <w:rPr>
                <w:rFonts w:ascii="Arial" w:hAnsi="Arial" w:cs="Arial"/>
              </w:rPr>
            </w:pPr>
            <w:r w:rsidRPr="0031109A">
              <w:rPr>
                <w:rFonts w:ascii="Arial" w:hAnsi="Arial" w:cs="Arial"/>
              </w:rPr>
              <w:t>1</w:t>
            </w:r>
          </w:p>
        </w:tc>
      </w:tr>
      <w:tr w:rsidR="00CF53D6" w:rsidRPr="0031109A" w14:paraId="44CC4F97" w14:textId="77777777" w:rsidTr="00BE6AEF">
        <w:trPr>
          <w:jc w:val="center"/>
        </w:trPr>
        <w:tc>
          <w:tcPr>
            <w:tcW w:w="8725" w:type="dxa"/>
            <w:tcBorders>
              <w:top w:val="nil"/>
              <w:left w:val="single" w:sz="4" w:space="0" w:color="auto"/>
              <w:bottom w:val="nil"/>
              <w:right w:val="single" w:sz="4" w:space="0" w:color="auto"/>
            </w:tcBorders>
          </w:tcPr>
          <w:p w14:paraId="64B0CCFB" w14:textId="77777777" w:rsidR="00CF53D6" w:rsidRPr="003B306E" w:rsidRDefault="00CF53D6" w:rsidP="00BE6AEF">
            <w:pPr>
              <w:spacing w:line="360" w:lineRule="auto"/>
              <w:jc w:val="both"/>
              <w:rPr>
                <w:rFonts w:ascii="Arial" w:hAnsi="Arial" w:cs="Arial"/>
                <w:i/>
              </w:rPr>
            </w:pPr>
            <w:r w:rsidRPr="003B306E">
              <w:rPr>
                <w:rFonts w:ascii="Arial" w:hAnsi="Arial" w:cs="Arial"/>
                <w:i/>
              </w:rPr>
              <w:t xml:space="preserve">―Puede ser una actividad que se suba a la plataforma de la </w:t>
            </w:r>
            <w:r w:rsidRPr="003B306E">
              <w:rPr>
                <w:rFonts w:ascii="Arial" w:hAnsi="Arial" w:cs="Arial"/>
                <w:i/>
                <w:caps/>
              </w:rPr>
              <w:t>u</w:t>
            </w:r>
            <w:r w:rsidRPr="003B306E">
              <w:rPr>
                <w:rFonts w:ascii="Arial" w:hAnsi="Arial" w:cs="Arial"/>
                <w:i/>
              </w:rPr>
              <w:t>niversidad.</w:t>
            </w:r>
          </w:p>
        </w:tc>
        <w:tc>
          <w:tcPr>
            <w:tcW w:w="1710" w:type="dxa"/>
            <w:tcBorders>
              <w:top w:val="nil"/>
              <w:left w:val="single" w:sz="4" w:space="0" w:color="auto"/>
              <w:bottom w:val="nil"/>
              <w:right w:val="single" w:sz="4" w:space="0" w:color="auto"/>
            </w:tcBorders>
          </w:tcPr>
          <w:p w14:paraId="6DB49BDD" w14:textId="77777777" w:rsidR="00CF53D6" w:rsidRPr="0031109A" w:rsidRDefault="00CF53D6" w:rsidP="00BE6AEF">
            <w:pPr>
              <w:spacing w:line="360" w:lineRule="auto"/>
              <w:jc w:val="center"/>
              <w:rPr>
                <w:rFonts w:ascii="Arial" w:hAnsi="Arial" w:cs="Arial"/>
              </w:rPr>
            </w:pPr>
            <w:r w:rsidRPr="0031109A">
              <w:rPr>
                <w:rFonts w:ascii="Arial" w:hAnsi="Arial" w:cs="Arial"/>
              </w:rPr>
              <w:t>1</w:t>
            </w:r>
          </w:p>
        </w:tc>
      </w:tr>
      <w:tr w:rsidR="00CF53D6" w:rsidRPr="0031109A" w14:paraId="59CB0623" w14:textId="77777777" w:rsidTr="00BE6AEF">
        <w:trPr>
          <w:jc w:val="center"/>
        </w:trPr>
        <w:tc>
          <w:tcPr>
            <w:tcW w:w="8725" w:type="dxa"/>
            <w:tcBorders>
              <w:top w:val="nil"/>
              <w:left w:val="single" w:sz="4" w:space="0" w:color="auto"/>
              <w:bottom w:val="nil"/>
              <w:right w:val="single" w:sz="4" w:space="0" w:color="auto"/>
            </w:tcBorders>
          </w:tcPr>
          <w:p w14:paraId="6D1639AE" w14:textId="77777777" w:rsidR="00CF53D6" w:rsidRPr="003B306E" w:rsidRDefault="00CF53D6" w:rsidP="00BE6AEF">
            <w:pPr>
              <w:spacing w:line="360" w:lineRule="auto"/>
              <w:jc w:val="both"/>
              <w:rPr>
                <w:rFonts w:ascii="Arial" w:hAnsi="Arial" w:cs="Arial"/>
                <w:i/>
              </w:rPr>
            </w:pPr>
            <w:r w:rsidRPr="003B306E">
              <w:rPr>
                <w:rFonts w:ascii="Arial" w:hAnsi="Arial" w:cs="Arial"/>
                <w:i/>
              </w:rPr>
              <w:t>―Generando dos reportes, uno para la estrategia por implementar y otro para la justificación de los resultados, para tener las decisiones y estrategias que permitieron al resultado y conocer las técnicas utilizadas.</w:t>
            </w:r>
          </w:p>
        </w:tc>
        <w:tc>
          <w:tcPr>
            <w:tcW w:w="1710" w:type="dxa"/>
            <w:tcBorders>
              <w:top w:val="nil"/>
              <w:left w:val="single" w:sz="4" w:space="0" w:color="auto"/>
              <w:bottom w:val="nil"/>
              <w:right w:val="single" w:sz="4" w:space="0" w:color="auto"/>
            </w:tcBorders>
          </w:tcPr>
          <w:p w14:paraId="08AFC2A6" w14:textId="77777777" w:rsidR="00CF53D6" w:rsidRPr="0031109A" w:rsidRDefault="00CF53D6" w:rsidP="00BE6AEF">
            <w:pPr>
              <w:spacing w:line="360" w:lineRule="auto"/>
              <w:jc w:val="center"/>
              <w:rPr>
                <w:rFonts w:ascii="Arial" w:hAnsi="Arial" w:cs="Arial"/>
              </w:rPr>
            </w:pPr>
            <w:r w:rsidRPr="0031109A">
              <w:rPr>
                <w:rFonts w:ascii="Arial" w:hAnsi="Arial" w:cs="Arial"/>
              </w:rPr>
              <w:t>1</w:t>
            </w:r>
          </w:p>
        </w:tc>
      </w:tr>
      <w:tr w:rsidR="00CF53D6" w:rsidRPr="0031109A" w14:paraId="2558CBD3" w14:textId="77777777" w:rsidTr="00BE6AEF">
        <w:trPr>
          <w:jc w:val="center"/>
        </w:trPr>
        <w:tc>
          <w:tcPr>
            <w:tcW w:w="8725" w:type="dxa"/>
            <w:tcBorders>
              <w:top w:val="nil"/>
              <w:left w:val="single" w:sz="4" w:space="0" w:color="auto"/>
              <w:bottom w:val="nil"/>
              <w:right w:val="single" w:sz="4" w:space="0" w:color="auto"/>
            </w:tcBorders>
          </w:tcPr>
          <w:p w14:paraId="5CB75085" w14:textId="77777777" w:rsidR="00CF53D6" w:rsidRPr="003B306E" w:rsidRDefault="00CF53D6" w:rsidP="00BE6AEF">
            <w:pPr>
              <w:spacing w:line="360" w:lineRule="auto"/>
              <w:jc w:val="both"/>
              <w:rPr>
                <w:rFonts w:ascii="Arial" w:hAnsi="Arial" w:cs="Arial"/>
                <w:i/>
              </w:rPr>
            </w:pPr>
            <w:r w:rsidRPr="003B306E">
              <w:rPr>
                <w:rFonts w:ascii="Arial" w:hAnsi="Arial" w:cs="Arial"/>
                <w:i/>
              </w:rPr>
              <w:t>―A través de alguna app para tal efecto.</w:t>
            </w:r>
          </w:p>
        </w:tc>
        <w:tc>
          <w:tcPr>
            <w:tcW w:w="1710" w:type="dxa"/>
            <w:tcBorders>
              <w:top w:val="nil"/>
              <w:left w:val="single" w:sz="4" w:space="0" w:color="auto"/>
              <w:bottom w:val="nil"/>
              <w:right w:val="single" w:sz="4" w:space="0" w:color="auto"/>
            </w:tcBorders>
          </w:tcPr>
          <w:p w14:paraId="7F98D60E" w14:textId="77777777" w:rsidR="00CF53D6" w:rsidRPr="0031109A" w:rsidRDefault="00CF53D6" w:rsidP="00BE6AEF">
            <w:pPr>
              <w:spacing w:line="360" w:lineRule="auto"/>
              <w:jc w:val="center"/>
              <w:rPr>
                <w:rFonts w:ascii="Arial" w:hAnsi="Arial" w:cs="Arial"/>
              </w:rPr>
            </w:pPr>
            <w:r w:rsidRPr="0031109A">
              <w:rPr>
                <w:rFonts w:ascii="Arial" w:hAnsi="Arial" w:cs="Arial"/>
              </w:rPr>
              <w:t>1</w:t>
            </w:r>
          </w:p>
        </w:tc>
      </w:tr>
      <w:tr w:rsidR="00CF53D6" w:rsidRPr="0031109A" w14:paraId="6A7D5105" w14:textId="77777777" w:rsidTr="00BE6AEF">
        <w:trPr>
          <w:jc w:val="center"/>
        </w:trPr>
        <w:tc>
          <w:tcPr>
            <w:tcW w:w="8725" w:type="dxa"/>
            <w:tcBorders>
              <w:top w:val="nil"/>
              <w:left w:val="single" w:sz="4" w:space="0" w:color="auto"/>
              <w:bottom w:val="nil"/>
              <w:right w:val="single" w:sz="4" w:space="0" w:color="auto"/>
            </w:tcBorders>
          </w:tcPr>
          <w:p w14:paraId="5A903757" w14:textId="77777777" w:rsidR="00CF53D6" w:rsidRPr="003B306E" w:rsidRDefault="00CF53D6" w:rsidP="00BE6AEF">
            <w:pPr>
              <w:spacing w:line="360" w:lineRule="auto"/>
              <w:jc w:val="both"/>
              <w:rPr>
                <w:rFonts w:ascii="Arial" w:hAnsi="Arial" w:cs="Arial"/>
                <w:i/>
              </w:rPr>
            </w:pPr>
            <w:r w:rsidRPr="003B306E">
              <w:rPr>
                <w:rFonts w:ascii="Arial" w:hAnsi="Arial" w:cs="Arial"/>
                <w:i/>
              </w:rPr>
              <w:t>―Una evaluación con nota no, sino como un plus.</w:t>
            </w:r>
          </w:p>
        </w:tc>
        <w:tc>
          <w:tcPr>
            <w:tcW w:w="1710" w:type="dxa"/>
            <w:tcBorders>
              <w:top w:val="nil"/>
              <w:left w:val="single" w:sz="4" w:space="0" w:color="auto"/>
              <w:bottom w:val="nil"/>
              <w:right w:val="single" w:sz="4" w:space="0" w:color="auto"/>
            </w:tcBorders>
          </w:tcPr>
          <w:p w14:paraId="69A7EEB4" w14:textId="77777777" w:rsidR="00CF53D6" w:rsidRPr="0031109A" w:rsidRDefault="00CF53D6" w:rsidP="00BE6AEF">
            <w:pPr>
              <w:spacing w:line="360" w:lineRule="auto"/>
              <w:jc w:val="center"/>
              <w:rPr>
                <w:rFonts w:ascii="Arial" w:hAnsi="Arial" w:cs="Arial"/>
              </w:rPr>
            </w:pPr>
            <w:r w:rsidRPr="0031109A">
              <w:rPr>
                <w:rFonts w:ascii="Arial" w:hAnsi="Arial" w:cs="Arial"/>
              </w:rPr>
              <w:t>1</w:t>
            </w:r>
          </w:p>
        </w:tc>
      </w:tr>
      <w:tr w:rsidR="00CF53D6" w:rsidRPr="0031109A" w14:paraId="427756D7" w14:textId="77777777" w:rsidTr="00BE6AEF">
        <w:trPr>
          <w:jc w:val="center"/>
        </w:trPr>
        <w:tc>
          <w:tcPr>
            <w:tcW w:w="8725" w:type="dxa"/>
            <w:tcBorders>
              <w:top w:val="nil"/>
              <w:left w:val="single" w:sz="4" w:space="0" w:color="auto"/>
              <w:bottom w:val="nil"/>
              <w:right w:val="single" w:sz="4" w:space="0" w:color="auto"/>
            </w:tcBorders>
          </w:tcPr>
          <w:p w14:paraId="649A20A7" w14:textId="77777777" w:rsidR="00CF53D6" w:rsidRPr="003B306E" w:rsidRDefault="00CF53D6" w:rsidP="00BE6AEF">
            <w:pPr>
              <w:spacing w:line="360" w:lineRule="auto"/>
              <w:jc w:val="both"/>
              <w:rPr>
                <w:rFonts w:ascii="Arial" w:hAnsi="Arial" w:cs="Arial"/>
                <w:i/>
              </w:rPr>
            </w:pPr>
            <w:r w:rsidRPr="003B306E">
              <w:rPr>
                <w:rFonts w:ascii="Arial" w:hAnsi="Arial" w:cs="Arial"/>
                <w:i/>
              </w:rPr>
              <w:t>―Como parte de un examen, ya que se necesitan habilidades prácticas donde se ponga a prueba la teoría (visión de la vida real).</w:t>
            </w:r>
          </w:p>
        </w:tc>
        <w:tc>
          <w:tcPr>
            <w:tcW w:w="1710" w:type="dxa"/>
            <w:tcBorders>
              <w:top w:val="nil"/>
              <w:left w:val="single" w:sz="4" w:space="0" w:color="auto"/>
              <w:bottom w:val="nil"/>
              <w:right w:val="single" w:sz="4" w:space="0" w:color="auto"/>
            </w:tcBorders>
          </w:tcPr>
          <w:p w14:paraId="07E39FD5" w14:textId="77777777" w:rsidR="00CF53D6" w:rsidRPr="0031109A" w:rsidRDefault="00CF53D6" w:rsidP="00BE6AEF">
            <w:pPr>
              <w:spacing w:line="360" w:lineRule="auto"/>
              <w:jc w:val="center"/>
              <w:rPr>
                <w:rFonts w:ascii="Arial" w:hAnsi="Arial" w:cs="Arial"/>
              </w:rPr>
            </w:pPr>
            <w:r w:rsidRPr="0031109A">
              <w:rPr>
                <w:rFonts w:ascii="Arial" w:hAnsi="Arial" w:cs="Arial"/>
              </w:rPr>
              <w:t>1</w:t>
            </w:r>
          </w:p>
        </w:tc>
      </w:tr>
      <w:tr w:rsidR="00CF53D6" w:rsidRPr="0031109A" w14:paraId="6DA42F11" w14:textId="77777777" w:rsidTr="00BE6AEF">
        <w:trPr>
          <w:jc w:val="center"/>
        </w:trPr>
        <w:tc>
          <w:tcPr>
            <w:tcW w:w="8725" w:type="dxa"/>
            <w:tcBorders>
              <w:top w:val="nil"/>
              <w:left w:val="single" w:sz="4" w:space="0" w:color="auto"/>
              <w:bottom w:val="single" w:sz="4" w:space="0" w:color="auto"/>
              <w:right w:val="single" w:sz="4" w:space="0" w:color="auto"/>
            </w:tcBorders>
          </w:tcPr>
          <w:p w14:paraId="774B533D" w14:textId="77777777" w:rsidR="00CF53D6" w:rsidRPr="003B306E" w:rsidRDefault="00CF53D6" w:rsidP="00BE6AEF">
            <w:pPr>
              <w:spacing w:line="360" w:lineRule="auto"/>
              <w:jc w:val="both"/>
              <w:rPr>
                <w:rFonts w:ascii="Arial" w:hAnsi="Arial" w:cs="Arial"/>
                <w:i/>
              </w:rPr>
            </w:pPr>
            <w:r w:rsidRPr="003B306E">
              <w:rPr>
                <w:rFonts w:ascii="Arial" w:hAnsi="Arial" w:cs="Arial"/>
                <w:i/>
              </w:rPr>
              <w:t>―Taller evaluativo</w:t>
            </w:r>
          </w:p>
        </w:tc>
        <w:tc>
          <w:tcPr>
            <w:tcW w:w="1710" w:type="dxa"/>
            <w:tcBorders>
              <w:top w:val="nil"/>
              <w:left w:val="single" w:sz="4" w:space="0" w:color="auto"/>
              <w:bottom w:val="single" w:sz="4" w:space="0" w:color="auto"/>
              <w:right w:val="single" w:sz="4" w:space="0" w:color="auto"/>
            </w:tcBorders>
          </w:tcPr>
          <w:p w14:paraId="1FC542E6" w14:textId="77777777" w:rsidR="00CF53D6" w:rsidRPr="0031109A" w:rsidRDefault="00CF53D6" w:rsidP="00BE6AEF">
            <w:pPr>
              <w:spacing w:line="360" w:lineRule="auto"/>
              <w:jc w:val="center"/>
              <w:rPr>
                <w:rFonts w:ascii="Arial" w:hAnsi="Arial" w:cs="Arial"/>
              </w:rPr>
            </w:pPr>
            <w:r w:rsidRPr="0031109A">
              <w:rPr>
                <w:rFonts w:ascii="Arial" w:hAnsi="Arial" w:cs="Arial"/>
              </w:rPr>
              <w:t>1</w:t>
            </w:r>
          </w:p>
        </w:tc>
      </w:tr>
    </w:tbl>
    <w:p w14:paraId="4EAEA43F" w14:textId="77777777" w:rsidR="00CF53D6" w:rsidRPr="0087407E" w:rsidRDefault="00CF53D6" w:rsidP="00CF53D6">
      <w:pPr>
        <w:spacing w:after="0" w:line="360" w:lineRule="auto"/>
        <w:jc w:val="center"/>
        <w:rPr>
          <w:rFonts w:ascii="Arial" w:hAnsi="Arial" w:cs="Arial"/>
          <w:sz w:val="20"/>
          <w:szCs w:val="20"/>
        </w:rPr>
      </w:pPr>
      <w:r w:rsidRPr="003B306E">
        <w:rPr>
          <w:rFonts w:ascii="Arial" w:hAnsi="Arial" w:cs="Arial"/>
          <w:b/>
          <w:sz w:val="20"/>
          <w:szCs w:val="20"/>
        </w:rPr>
        <w:t>Fuente:</w:t>
      </w:r>
      <w:r w:rsidRPr="0087407E">
        <w:rPr>
          <w:rFonts w:ascii="Arial" w:hAnsi="Arial" w:cs="Arial"/>
          <w:sz w:val="20"/>
          <w:szCs w:val="20"/>
        </w:rPr>
        <w:t xml:space="preserve"> Elaboración propia.</w:t>
      </w:r>
    </w:p>
    <w:p w14:paraId="1CDFF582" w14:textId="77777777" w:rsidR="00CF53D6" w:rsidRDefault="00CF53D6" w:rsidP="00CF53D6">
      <w:pPr>
        <w:spacing w:after="0" w:line="360" w:lineRule="auto"/>
        <w:jc w:val="both"/>
        <w:rPr>
          <w:rFonts w:ascii="Arial" w:hAnsi="Arial" w:cs="Arial"/>
          <w:sz w:val="24"/>
          <w:szCs w:val="24"/>
        </w:rPr>
      </w:pPr>
    </w:p>
    <w:p w14:paraId="56DA2FED"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El 04 de noviembre del 2017, se efectuó una sesión presencial de seguimiento a la experiencia de simulación de gestión de negocios, con el objetivo de conocer de manera más completa lo que vivieron los estudiantes que participaron en </w:t>
      </w:r>
      <w:r>
        <w:rPr>
          <w:rFonts w:ascii="Arial" w:hAnsi="Arial" w:cs="Arial"/>
          <w:sz w:val="24"/>
          <w:szCs w:val="24"/>
        </w:rPr>
        <w:t>l</w:t>
      </w:r>
      <w:r w:rsidRPr="0087407E">
        <w:rPr>
          <w:rFonts w:ascii="Arial" w:hAnsi="Arial" w:cs="Arial"/>
          <w:sz w:val="24"/>
          <w:szCs w:val="24"/>
        </w:rPr>
        <w:t>a actividad.</w:t>
      </w:r>
    </w:p>
    <w:p w14:paraId="0B6D7DAE" w14:textId="77777777" w:rsidR="00CF53D6" w:rsidRPr="0087407E" w:rsidRDefault="00CF53D6" w:rsidP="00CF53D6">
      <w:pPr>
        <w:spacing w:after="0" w:line="360" w:lineRule="auto"/>
        <w:jc w:val="both"/>
        <w:rPr>
          <w:rFonts w:ascii="Arial" w:hAnsi="Arial" w:cs="Arial"/>
          <w:sz w:val="24"/>
          <w:szCs w:val="24"/>
        </w:rPr>
      </w:pPr>
    </w:p>
    <w:p w14:paraId="027B22E1"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La reunión fue presidida por dos profesores de la </w:t>
      </w:r>
      <w:r>
        <w:rPr>
          <w:rFonts w:ascii="Arial" w:hAnsi="Arial" w:cs="Arial"/>
          <w:sz w:val="24"/>
          <w:szCs w:val="24"/>
        </w:rPr>
        <w:t>c</w:t>
      </w:r>
      <w:r w:rsidRPr="0087407E">
        <w:rPr>
          <w:rFonts w:ascii="Arial" w:hAnsi="Arial" w:cs="Arial"/>
          <w:sz w:val="24"/>
          <w:szCs w:val="24"/>
        </w:rPr>
        <w:t xml:space="preserve">átedra de Estrategia Empresarial y se presentaron nueve estudiantes; la sesión tuvo una duración de casi tres horas de trabajo y durante todo el </w:t>
      </w:r>
      <w:r>
        <w:rPr>
          <w:rFonts w:ascii="Arial" w:hAnsi="Arial" w:cs="Arial"/>
          <w:sz w:val="24"/>
          <w:szCs w:val="24"/>
        </w:rPr>
        <w:t>lapso</w:t>
      </w:r>
      <w:r w:rsidRPr="0087407E">
        <w:rPr>
          <w:rFonts w:ascii="Arial" w:hAnsi="Arial" w:cs="Arial"/>
          <w:sz w:val="24"/>
          <w:szCs w:val="24"/>
        </w:rPr>
        <w:t xml:space="preserve"> los estudiantes que asistieron se mostraron muy participativos y aportaron mucho.</w:t>
      </w:r>
    </w:p>
    <w:p w14:paraId="48F5BAB9" w14:textId="77777777" w:rsidR="00CF53D6" w:rsidRPr="0087407E" w:rsidRDefault="00CF53D6" w:rsidP="00CF53D6">
      <w:pPr>
        <w:spacing w:after="0" w:line="360" w:lineRule="auto"/>
        <w:jc w:val="both"/>
        <w:rPr>
          <w:rFonts w:ascii="Arial" w:hAnsi="Arial" w:cs="Arial"/>
          <w:sz w:val="24"/>
          <w:szCs w:val="24"/>
        </w:rPr>
      </w:pPr>
    </w:p>
    <w:p w14:paraId="160932C3"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Como parte de la información recibida, se resalta de manera resumida que los estudiantes se mostraron complacidos con la oportunidad </w:t>
      </w:r>
      <w:r>
        <w:rPr>
          <w:rFonts w:ascii="Arial" w:hAnsi="Arial" w:cs="Arial"/>
          <w:sz w:val="24"/>
          <w:szCs w:val="24"/>
        </w:rPr>
        <w:t>brindada por</w:t>
      </w:r>
      <w:r w:rsidRPr="0087407E">
        <w:rPr>
          <w:rFonts w:ascii="Arial" w:hAnsi="Arial" w:cs="Arial"/>
          <w:sz w:val="24"/>
          <w:szCs w:val="24"/>
        </w:rPr>
        <w:t xml:space="preserve"> la UNED de conocer una herramienta tecnológica de avanzada</w:t>
      </w:r>
      <w:r>
        <w:rPr>
          <w:rFonts w:ascii="Arial" w:hAnsi="Arial" w:cs="Arial"/>
          <w:sz w:val="24"/>
          <w:szCs w:val="24"/>
        </w:rPr>
        <w:t>, lo cual</w:t>
      </w:r>
      <w:r w:rsidRPr="0087407E">
        <w:rPr>
          <w:rFonts w:ascii="Arial" w:hAnsi="Arial" w:cs="Arial"/>
          <w:sz w:val="24"/>
          <w:szCs w:val="24"/>
        </w:rPr>
        <w:t xml:space="preserve"> les permitió experimentar la gestión empresarial. </w:t>
      </w:r>
    </w:p>
    <w:p w14:paraId="79ED2E5D" w14:textId="77777777" w:rsidR="00CF53D6" w:rsidRPr="0087407E" w:rsidRDefault="00CF53D6" w:rsidP="00CF53D6">
      <w:pPr>
        <w:spacing w:after="0" w:line="360" w:lineRule="auto"/>
        <w:jc w:val="both"/>
        <w:rPr>
          <w:rFonts w:ascii="Arial" w:hAnsi="Arial" w:cs="Arial"/>
          <w:sz w:val="24"/>
          <w:szCs w:val="24"/>
        </w:rPr>
      </w:pPr>
    </w:p>
    <w:p w14:paraId="1B18A996"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 xml:space="preserve">Los participantes </w:t>
      </w:r>
      <w:r w:rsidRPr="0087407E">
        <w:rPr>
          <w:rFonts w:ascii="Arial" w:hAnsi="Arial" w:cs="Arial"/>
          <w:sz w:val="24"/>
          <w:szCs w:val="24"/>
        </w:rPr>
        <w:t>valoraron mucho la iniciativa y todos concluye</w:t>
      </w:r>
      <w:r>
        <w:rPr>
          <w:rFonts w:ascii="Arial" w:hAnsi="Arial" w:cs="Arial"/>
          <w:sz w:val="24"/>
          <w:szCs w:val="24"/>
        </w:rPr>
        <w:t>ron</w:t>
      </w:r>
      <w:r w:rsidRPr="0087407E">
        <w:rPr>
          <w:rFonts w:ascii="Arial" w:hAnsi="Arial" w:cs="Arial"/>
          <w:sz w:val="24"/>
          <w:szCs w:val="24"/>
        </w:rPr>
        <w:t xml:space="preserve"> que es necesario incorporarla como una técnica de evaluación de la asignatura Estrategia Empresarial I, ya que les permite </w:t>
      </w:r>
      <w:r>
        <w:rPr>
          <w:rFonts w:ascii="Arial" w:hAnsi="Arial" w:cs="Arial"/>
          <w:sz w:val="24"/>
          <w:szCs w:val="24"/>
        </w:rPr>
        <w:t>vivir</w:t>
      </w:r>
      <w:r w:rsidRPr="0087407E">
        <w:rPr>
          <w:rFonts w:ascii="Arial" w:hAnsi="Arial" w:cs="Arial"/>
          <w:sz w:val="24"/>
          <w:szCs w:val="24"/>
        </w:rPr>
        <w:t xml:space="preserve"> </w:t>
      </w:r>
      <w:r>
        <w:rPr>
          <w:rFonts w:ascii="Arial" w:hAnsi="Arial" w:cs="Arial"/>
          <w:sz w:val="24"/>
          <w:szCs w:val="24"/>
        </w:rPr>
        <w:t>l</w:t>
      </w:r>
      <w:r w:rsidRPr="0087407E">
        <w:rPr>
          <w:rFonts w:ascii="Arial" w:hAnsi="Arial" w:cs="Arial"/>
          <w:sz w:val="24"/>
          <w:szCs w:val="24"/>
        </w:rPr>
        <w:t>a experiencia del manejo de una empresa en un ambiente virtual y eso lo valora</w:t>
      </w:r>
      <w:r>
        <w:rPr>
          <w:rFonts w:ascii="Arial" w:hAnsi="Arial" w:cs="Arial"/>
          <w:sz w:val="24"/>
          <w:szCs w:val="24"/>
        </w:rPr>
        <w:t>ron</w:t>
      </w:r>
      <w:r w:rsidRPr="0087407E">
        <w:rPr>
          <w:rFonts w:ascii="Arial" w:hAnsi="Arial" w:cs="Arial"/>
          <w:sz w:val="24"/>
          <w:szCs w:val="24"/>
        </w:rPr>
        <w:t xml:space="preserve"> </w:t>
      </w:r>
      <w:r>
        <w:rPr>
          <w:rFonts w:ascii="Arial" w:hAnsi="Arial" w:cs="Arial"/>
          <w:sz w:val="24"/>
          <w:szCs w:val="24"/>
        </w:rPr>
        <w:t>positivamente</w:t>
      </w:r>
      <w:r w:rsidRPr="0087407E">
        <w:rPr>
          <w:rFonts w:ascii="Arial" w:hAnsi="Arial" w:cs="Arial"/>
          <w:sz w:val="24"/>
          <w:szCs w:val="24"/>
        </w:rPr>
        <w:t>.</w:t>
      </w:r>
    </w:p>
    <w:p w14:paraId="1C2EA674" w14:textId="77777777" w:rsidR="00CF53D6" w:rsidRPr="0087407E" w:rsidRDefault="00CF53D6" w:rsidP="00CF53D6">
      <w:pPr>
        <w:spacing w:after="0" w:line="360" w:lineRule="auto"/>
        <w:jc w:val="both"/>
        <w:rPr>
          <w:rFonts w:ascii="Arial" w:hAnsi="Arial" w:cs="Arial"/>
          <w:sz w:val="24"/>
          <w:szCs w:val="24"/>
        </w:rPr>
      </w:pPr>
    </w:p>
    <w:p w14:paraId="44B46424"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Además, indicaron que es necesario que los participantes estudien antes de realizar la experiencia de simulación, </w:t>
      </w:r>
      <w:r>
        <w:rPr>
          <w:rFonts w:ascii="Arial" w:hAnsi="Arial" w:cs="Arial"/>
          <w:sz w:val="24"/>
          <w:szCs w:val="24"/>
        </w:rPr>
        <w:t xml:space="preserve">pues </w:t>
      </w:r>
      <w:r w:rsidRPr="0087407E">
        <w:rPr>
          <w:rFonts w:ascii="Arial" w:hAnsi="Arial" w:cs="Arial"/>
          <w:sz w:val="24"/>
          <w:szCs w:val="24"/>
        </w:rPr>
        <w:t xml:space="preserve">observaron que </w:t>
      </w:r>
      <w:r>
        <w:rPr>
          <w:rFonts w:ascii="Arial" w:hAnsi="Arial" w:cs="Arial"/>
          <w:sz w:val="24"/>
          <w:szCs w:val="24"/>
        </w:rPr>
        <w:t>quienes</w:t>
      </w:r>
      <w:r w:rsidRPr="0087407E">
        <w:rPr>
          <w:rFonts w:ascii="Arial" w:hAnsi="Arial" w:cs="Arial"/>
          <w:sz w:val="24"/>
          <w:szCs w:val="24"/>
        </w:rPr>
        <w:t xml:space="preserve"> se retiraron o no trabajaron bien</w:t>
      </w:r>
      <w:r>
        <w:rPr>
          <w:rFonts w:ascii="Arial" w:hAnsi="Arial" w:cs="Arial"/>
          <w:sz w:val="24"/>
          <w:szCs w:val="24"/>
        </w:rPr>
        <w:t xml:space="preserve"> </w:t>
      </w:r>
      <w:r w:rsidRPr="0087407E">
        <w:rPr>
          <w:rFonts w:ascii="Arial" w:hAnsi="Arial" w:cs="Arial"/>
          <w:sz w:val="24"/>
          <w:szCs w:val="24"/>
        </w:rPr>
        <w:t>no habían leído los documentos que la empresa les suministró antes de iniciar la actividad.</w:t>
      </w:r>
    </w:p>
    <w:p w14:paraId="5772952A" w14:textId="77777777" w:rsidR="00CF53D6" w:rsidRPr="0087407E" w:rsidRDefault="00CF53D6" w:rsidP="00CF53D6">
      <w:pPr>
        <w:spacing w:after="0" w:line="360" w:lineRule="auto"/>
        <w:jc w:val="both"/>
        <w:rPr>
          <w:rFonts w:ascii="Arial" w:hAnsi="Arial" w:cs="Arial"/>
          <w:sz w:val="24"/>
          <w:szCs w:val="24"/>
        </w:rPr>
      </w:pPr>
    </w:p>
    <w:p w14:paraId="61D14F29"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En cuanto a las competencias que les permite desarrollar el simulador, los participantes coincidieron </w:t>
      </w:r>
      <w:r>
        <w:rPr>
          <w:rFonts w:ascii="Arial" w:hAnsi="Arial" w:cs="Arial"/>
          <w:sz w:val="24"/>
          <w:szCs w:val="24"/>
        </w:rPr>
        <w:t>en</w:t>
      </w:r>
      <w:r w:rsidRPr="0087407E">
        <w:rPr>
          <w:rFonts w:ascii="Arial" w:hAnsi="Arial" w:cs="Arial"/>
          <w:sz w:val="24"/>
          <w:szCs w:val="24"/>
        </w:rPr>
        <w:t xml:space="preserve"> el </w:t>
      </w:r>
      <w:r>
        <w:rPr>
          <w:rFonts w:ascii="Arial" w:hAnsi="Arial" w:cs="Arial"/>
          <w:sz w:val="24"/>
          <w:szCs w:val="24"/>
        </w:rPr>
        <w:t xml:space="preserve">desarrollo del </w:t>
      </w:r>
      <w:r w:rsidRPr="0087407E">
        <w:rPr>
          <w:rFonts w:ascii="Arial" w:hAnsi="Arial" w:cs="Arial"/>
          <w:sz w:val="24"/>
          <w:szCs w:val="24"/>
        </w:rPr>
        <w:t>trabajo en equipo</w:t>
      </w:r>
      <w:r>
        <w:rPr>
          <w:rFonts w:ascii="Arial" w:hAnsi="Arial" w:cs="Arial"/>
          <w:sz w:val="24"/>
          <w:szCs w:val="24"/>
        </w:rPr>
        <w:t>,</w:t>
      </w:r>
      <w:r w:rsidRPr="0087407E">
        <w:rPr>
          <w:rFonts w:ascii="Arial" w:hAnsi="Arial" w:cs="Arial"/>
          <w:sz w:val="24"/>
          <w:szCs w:val="24"/>
        </w:rPr>
        <w:t xml:space="preserve"> ya que muchos de los problemas se </w:t>
      </w:r>
      <w:r>
        <w:rPr>
          <w:rFonts w:ascii="Arial" w:hAnsi="Arial" w:cs="Arial"/>
          <w:sz w:val="24"/>
          <w:szCs w:val="24"/>
        </w:rPr>
        <w:lastRenderedPageBreak/>
        <w:t xml:space="preserve">presentaron </w:t>
      </w:r>
      <w:r w:rsidRPr="0087407E">
        <w:rPr>
          <w:rFonts w:ascii="Arial" w:hAnsi="Arial" w:cs="Arial"/>
          <w:sz w:val="24"/>
          <w:szCs w:val="24"/>
        </w:rPr>
        <w:t>porque algunos tomaron decisiones sin consultar al grupo, por falta de comunicación y por otros aspectos que evidenciaron que, en muchos de los casos, no se realizó un verdadero trabajo en equipo.</w:t>
      </w:r>
    </w:p>
    <w:p w14:paraId="35D6CF1B" w14:textId="77777777" w:rsidR="00CF53D6" w:rsidRPr="0087407E" w:rsidRDefault="00CF53D6" w:rsidP="00CF53D6">
      <w:pPr>
        <w:spacing w:after="0" w:line="360" w:lineRule="auto"/>
        <w:jc w:val="both"/>
        <w:rPr>
          <w:rFonts w:ascii="Arial" w:hAnsi="Arial" w:cs="Arial"/>
          <w:sz w:val="24"/>
          <w:szCs w:val="24"/>
        </w:rPr>
      </w:pPr>
    </w:p>
    <w:p w14:paraId="0CD41847"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También observaron que la resolución de conflictos y el control emocional son competencias que pueden ser desarrolladas mediante esta técnica educativa, ya que se experimentan situaciones que los ponen a prueba en el equipo de trabajo.</w:t>
      </w:r>
    </w:p>
    <w:p w14:paraId="3FB40AA0" w14:textId="77777777" w:rsidR="00CF53D6" w:rsidRPr="0087407E" w:rsidRDefault="00CF53D6" w:rsidP="00CF53D6">
      <w:pPr>
        <w:spacing w:after="0" w:line="360" w:lineRule="auto"/>
        <w:jc w:val="both"/>
        <w:rPr>
          <w:rFonts w:ascii="Arial" w:hAnsi="Arial" w:cs="Arial"/>
          <w:sz w:val="24"/>
          <w:szCs w:val="24"/>
        </w:rPr>
      </w:pPr>
    </w:p>
    <w:p w14:paraId="790863C1"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Para los estudiantes resultó muy provechosa la experiencia ya que</w:t>
      </w:r>
      <w:r>
        <w:rPr>
          <w:rFonts w:ascii="Arial" w:hAnsi="Arial" w:cs="Arial"/>
          <w:sz w:val="24"/>
          <w:szCs w:val="24"/>
        </w:rPr>
        <w:t>,</w:t>
      </w:r>
      <w:r w:rsidRPr="0087407E">
        <w:rPr>
          <w:rFonts w:ascii="Arial" w:hAnsi="Arial" w:cs="Arial"/>
          <w:sz w:val="24"/>
          <w:szCs w:val="24"/>
        </w:rPr>
        <w:t xml:space="preserve"> según su criterio, los ubica al nivel de los cambios tecnológicos presentes en este momento en la globalidad, ya que existen áreas del conocimiento donde la tecnología tiene un papel protagónico, de manera que aplaudieron que la UNED incorpor</w:t>
      </w:r>
      <w:r>
        <w:rPr>
          <w:rFonts w:ascii="Arial" w:hAnsi="Arial" w:cs="Arial"/>
          <w:sz w:val="24"/>
          <w:szCs w:val="24"/>
        </w:rPr>
        <w:t>ara</w:t>
      </w:r>
      <w:r w:rsidRPr="0087407E">
        <w:rPr>
          <w:rFonts w:ascii="Arial" w:hAnsi="Arial" w:cs="Arial"/>
          <w:sz w:val="24"/>
          <w:szCs w:val="24"/>
        </w:rPr>
        <w:t xml:space="preserve"> instrumentos tecnológicos innovadores para el beneficio de los que estudian en esta casa de enseñanza. </w:t>
      </w:r>
    </w:p>
    <w:p w14:paraId="51E7D5D4" w14:textId="77777777" w:rsidR="00CF53D6" w:rsidRPr="0087407E" w:rsidRDefault="00CF53D6" w:rsidP="00CF53D6">
      <w:pPr>
        <w:spacing w:after="0" w:line="360" w:lineRule="auto"/>
        <w:jc w:val="both"/>
        <w:rPr>
          <w:rFonts w:ascii="Arial" w:hAnsi="Arial" w:cs="Arial"/>
          <w:sz w:val="24"/>
          <w:szCs w:val="24"/>
        </w:rPr>
      </w:pPr>
    </w:p>
    <w:p w14:paraId="46030373" w14:textId="77777777" w:rsidR="00CF53D6" w:rsidRPr="006E3E37" w:rsidRDefault="00CF53D6" w:rsidP="00CF53D6">
      <w:pPr>
        <w:pStyle w:val="ListParagraph"/>
        <w:numPr>
          <w:ilvl w:val="0"/>
          <w:numId w:val="14"/>
        </w:numPr>
        <w:spacing w:after="0" w:line="360" w:lineRule="auto"/>
        <w:jc w:val="both"/>
        <w:rPr>
          <w:rFonts w:ascii="Arial" w:hAnsi="Arial" w:cs="Arial"/>
          <w:b/>
          <w:sz w:val="24"/>
          <w:szCs w:val="24"/>
        </w:rPr>
      </w:pPr>
      <w:r w:rsidRPr="006E3E37">
        <w:rPr>
          <w:rFonts w:ascii="Arial" w:hAnsi="Arial" w:cs="Arial"/>
          <w:b/>
          <w:sz w:val="24"/>
          <w:szCs w:val="24"/>
        </w:rPr>
        <w:t>Consideraciones finales</w:t>
      </w:r>
    </w:p>
    <w:p w14:paraId="7CA84005" w14:textId="77777777" w:rsidR="00CF53D6" w:rsidRPr="0087407E" w:rsidRDefault="00CF53D6" w:rsidP="00CF53D6">
      <w:pPr>
        <w:pStyle w:val="ListParagraph"/>
        <w:spacing w:after="0" w:line="360" w:lineRule="auto"/>
        <w:jc w:val="both"/>
        <w:rPr>
          <w:rFonts w:ascii="Arial" w:hAnsi="Arial" w:cs="Arial"/>
          <w:b/>
          <w:sz w:val="24"/>
          <w:szCs w:val="24"/>
        </w:rPr>
      </w:pPr>
    </w:p>
    <w:p w14:paraId="5DACF993"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A partir de lo descrito en los apartados anteriores, se </w:t>
      </w:r>
      <w:r>
        <w:rPr>
          <w:rFonts w:ascii="Arial" w:hAnsi="Arial" w:cs="Arial"/>
          <w:sz w:val="24"/>
          <w:szCs w:val="24"/>
        </w:rPr>
        <w:t>aclaran</w:t>
      </w:r>
      <w:r w:rsidRPr="0087407E">
        <w:rPr>
          <w:rFonts w:ascii="Arial" w:hAnsi="Arial" w:cs="Arial"/>
          <w:sz w:val="24"/>
          <w:szCs w:val="24"/>
        </w:rPr>
        <w:t xml:space="preserve"> los beneficios de incorporar los simuladores de gestión de negocios en los procesos de enseñanza superior.</w:t>
      </w:r>
      <w:r>
        <w:rPr>
          <w:rFonts w:ascii="Arial" w:hAnsi="Arial" w:cs="Arial"/>
          <w:sz w:val="24"/>
          <w:szCs w:val="24"/>
        </w:rPr>
        <w:t xml:space="preserve"> Lo anterior,</w:t>
      </w:r>
      <w:r w:rsidRPr="0087407E">
        <w:rPr>
          <w:rFonts w:ascii="Arial" w:hAnsi="Arial" w:cs="Arial"/>
          <w:sz w:val="24"/>
          <w:szCs w:val="24"/>
        </w:rPr>
        <w:t xml:space="preserve"> por cuanto les permiten a los estudiantes experimentar realidades empresariales en ambientes virtuales, sin asumir riesgos propios de una curva de aprendizaje; y además con toda la libertad que ello implica.</w:t>
      </w:r>
    </w:p>
    <w:p w14:paraId="4FEF5CAF" w14:textId="77777777" w:rsidR="00CF53D6" w:rsidRPr="0087407E" w:rsidRDefault="00CF53D6" w:rsidP="00CF53D6">
      <w:pPr>
        <w:spacing w:after="0" w:line="360" w:lineRule="auto"/>
        <w:jc w:val="both"/>
        <w:rPr>
          <w:rFonts w:ascii="Arial" w:hAnsi="Arial" w:cs="Arial"/>
          <w:sz w:val="24"/>
          <w:szCs w:val="24"/>
        </w:rPr>
      </w:pPr>
    </w:p>
    <w:p w14:paraId="2CC38F13"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El uso de los simuladores de gestión permite ofrecer recursos que</w:t>
      </w:r>
      <w:r>
        <w:rPr>
          <w:rFonts w:ascii="Arial" w:hAnsi="Arial" w:cs="Arial"/>
          <w:sz w:val="24"/>
          <w:szCs w:val="24"/>
        </w:rPr>
        <w:t>,</w:t>
      </w:r>
      <w:r w:rsidRPr="0087407E">
        <w:rPr>
          <w:rFonts w:ascii="Arial" w:hAnsi="Arial" w:cs="Arial"/>
          <w:sz w:val="24"/>
          <w:szCs w:val="24"/>
        </w:rPr>
        <w:t xml:space="preserve"> de la mano con la tecnología, </w:t>
      </w:r>
      <w:r>
        <w:rPr>
          <w:rFonts w:ascii="Arial" w:hAnsi="Arial" w:cs="Arial"/>
          <w:sz w:val="24"/>
          <w:szCs w:val="24"/>
        </w:rPr>
        <w:t>posibilitan el</w:t>
      </w:r>
      <w:r w:rsidRPr="0087407E">
        <w:rPr>
          <w:rFonts w:ascii="Arial" w:hAnsi="Arial" w:cs="Arial"/>
          <w:sz w:val="24"/>
          <w:szCs w:val="24"/>
        </w:rPr>
        <w:t xml:space="preserve"> desarrollarse en escenarios </w:t>
      </w:r>
      <w:r>
        <w:rPr>
          <w:rFonts w:ascii="Arial" w:hAnsi="Arial" w:cs="Arial"/>
          <w:sz w:val="24"/>
          <w:szCs w:val="24"/>
        </w:rPr>
        <w:t>en los que se</w:t>
      </w:r>
      <w:r w:rsidRPr="0087407E">
        <w:rPr>
          <w:rFonts w:ascii="Arial" w:hAnsi="Arial" w:cs="Arial"/>
          <w:sz w:val="24"/>
          <w:szCs w:val="24"/>
        </w:rPr>
        <w:t xml:space="preserve"> analiza</w:t>
      </w:r>
      <w:r>
        <w:rPr>
          <w:rFonts w:ascii="Arial" w:hAnsi="Arial" w:cs="Arial"/>
          <w:sz w:val="24"/>
          <w:szCs w:val="24"/>
        </w:rPr>
        <w:t>n</w:t>
      </w:r>
      <w:r w:rsidRPr="0087407E">
        <w:rPr>
          <w:rFonts w:ascii="Arial" w:hAnsi="Arial" w:cs="Arial"/>
          <w:sz w:val="24"/>
          <w:szCs w:val="24"/>
        </w:rPr>
        <w:t xml:space="preserve"> realidades para la toma de decisiones y </w:t>
      </w:r>
      <w:r>
        <w:rPr>
          <w:rFonts w:ascii="Arial" w:hAnsi="Arial" w:cs="Arial"/>
          <w:sz w:val="24"/>
          <w:szCs w:val="24"/>
        </w:rPr>
        <w:t>resolver</w:t>
      </w:r>
      <w:r w:rsidRPr="0087407E">
        <w:rPr>
          <w:rFonts w:ascii="Arial" w:hAnsi="Arial" w:cs="Arial"/>
          <w:sz w:val="24"/>
          <w:szCs w:val="24"/>
        </w:rPr>
        <w:t xml:space="preserve"> problemas de manera inmediata, a la vez que se enfrenta a </w:t>
      </w:r>
      <w:r w:rsidRPr="0087407E">
        <w:rPr>
          <w:rFonts w:ascii="Arial" w:hAnsi="Arial" w:cs="Arial"/>
          <w:sz w:val="24"/>
          <w:szCs w:val="24"/>
        </w:rPr>
        <w:lastRenderedPageBreak/>
        <w:t xml:space="preserve">múltiples factores que no puede descuidar y cuyo resultado dependerá del manejo de la teoría con la </w:t>
      </w:r>
      <w:r>
        <w:rPr>
          <w:rFonts w:ascii="Arial" w:hAnsi="Arial" w:cs="Arial"/>
          <w:sz w:val="24"/>
          <w:szCs w:val="24"/>
        </w:rPr>
        <w:t xml:space="preserve">que </w:t>
      </w:r>
      <w:r w:rsidRPr="0087407E">
        <w:rPr>
          <w:rFonts w:ascii="Arial" w:hAnsi="Arial" w:cs="Arial"/>
          <w:sz w:val="24"/>
          <w:szCs w:val="24"/>
        </w:rPr>
        <w:t>previamente cuenta</w:t>
      </w:r>
      <w:r>
        <w:rPr>
          <w:rFonts w:ascii="Arial" w:hAnsi="Arial" w:cs="Arial"/>
          <w:sz w:val="24"/>
          <w:szCs w:val="24"/>
        </w:rPr>
        <w:t xml:space="preserve"> el</w:t>
      </w:r>
      <w:r w:rsidRPr="0087407E">
        <w:rPr>
          <w:rFonts w:ascii="Arial" w:hAnsi="Arial" w:cs="Arial"/>
          <w:sz w:val="24"/>
          <w:szCs w:val="24"/>
        </w:rPr>
        <w:t xml:space="preserve"> participante.</w:t>
      </w:r>
    </w:p>
    <w:p w14:paraId="65549C26" w14:textId="77777777" w:rsidR="00CF53D6" w:rsidRPr="0087407E" w:rsidRDefault="00CF53D6" w:rsidP="00CF53D6">
      <w:pPr>
        <w:spacing w:after="0" w:line="360" w:lineRule="auto"/>
        <w:jc w:val="both"/>
        <w:rPr>
          <w:rFonts w:ascii="Arial" w:hAnsi="Arial" w:cs="Arial"/>
          <w:sz w:val="24"/>
          <w:szCs w:val="24"/>
        </w:rPr>
      </w:pPr>
    </w:p>
    <w:p w14:paraId="79F74C3F" w14:textId="77777777" w:rsidR="00CF53D6" w:rsidRDefault="00CF53D6" w:rsidP="00CF53D6">
      <w:pPr>
        <w:spacing w:after="0" w:line="360" w:lineRule="auto"/>
        <w:jc w:val="both"/>
        <w:rPr>
          <w:rFonts w:ascii="Arial" w:hAnsi="Arial" w:cs="Arial"/>
          <w:sz w:val="24"/>
          <w:szCs w:val="24"/>
        </w:rPr>
      </w:pPr>
      <w:r>
        <w:rPr>
          <w:rFonts w:ascii="Arial" w:hAnsi="Arial" w:cs="Arial"/>
          <w:sz w:val="24"/>
          <w:szCs w:val="24"/>
        </w:rPr>
        <w:t>Sin embargo</w:t>
      </w:r>
      <w:r w:rsidRPr="0087407E">
        <w:rPr>
          <w:rFonts w:ascii="Arial" w:hAnsi="Arial" w:cs="Arial"/>
          <w:sz w:val="24"/>
          <w:szCs w:val="24"/>
        </w:rPr>
        <w:t xml:space="preserve">, </w:t>
      </w:r>
      <w:r>
        <w:rPr>
          <w:rFonts w:ascii="Arial" w:hAnsi="Arial" w:cs="Arial"/>
          <w:sz w:val="24"/>
          <w:szCs w:val="24"/>
        </w:rPr>
        <w:t xml:space="preserve">también </w:t>
      </w:r>
      <w:r w:rsidRPr="0087407E">
        <w:rPr>
          <w:rFonts w:ascii="Arial" w:hAnsi="Arial" w:cs="Arial"/>
          <w:sz w:val="24"/>
          <w:szCs w:val="24"/>
        </w:rPr>
        <w:t>entran en juego las actitudes de las personas que conforman los equipos de simulación de gestión de negocios, porque las decisiones no se toman aisladas y las simulaciones no se realizan de manera individual, sino que el trabajo de uno afectará el trabajo de los demás integrantes del equipo</w:t>
      </w:r>
      <w:r>
        <w:rPr>
          <w:rFonts w:ascii="Arial" w:hAnsi="Arial" w:cs="Arial"/>
          <w:sz w:val="24"/>
          <w:szCs w:val="24"/>
        </w:rPr>
        <w:t>;</w:t>
      </w:r>
      <w:r w:rsidRPr="0087407E">
        <w:rPr>
          <w:rFonts w:ascii="Arial" w:hAnsi="Arial" w:cs="Arial"/>
          <w:sz w:val="24"/>
          <w:szCs w:val="24"/>
        </w:rPr>
        <w:t xml:space="preserve"> asimismo</w:t>
      </w:r>
      <w:r>
        <w:rPr>
          <w:rFonts w:ascii="Arial" w:hAnsi="Arial" w:cs="Arial"/>
          <w:sz w:val="24"/>
          <w:szCs w:val="24"/>
        </w:rPr>
        <w:t>,</w:t>
      </w:r>
      <w:r w:rsidRPr="0087407E">
        <w:rPr>
          <w:rFonts w:ascii="Arial" w:hAnsi="Arial" w:cs="Arial"/>
          <w:sz w:val="24"/>
          <w:szCs w:val="24"/>
        </w:rPr>
        <w:t xml:space="preserve"> el aporte del equipo de simulación impactará directamente sobre los resultados de la gestión empresarial.</w:t>
      </w:r>
    </w:p>
    <w:p w14:paraId="1F35030D" w14:textId="77777777" w:rsidR="00CF53D6" w:rsidRPr="0087407E" w:rsidRDefault="00CF53D6" w:rsidP="00CF53D6">
      <w:pPr>
        <w:spacing w:after="0" w:line="360" w:lineRule="auto"/>
        <w:jc w:val="both"/>
        <w:rPr>
          <w:rFonts w:ascii="Arial" w:hAnsi="Arial" w:cs="Arial"/>
          <w:sz w:val="24"/>
          <w:szCs w:val="24"/>
        </w:rPr>
      </w:pPr>
    </w:p>
    <w:p w14:paraId="4FC2CE6E"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Es necesario, para llegar a una experiencia de simulación de gestión de negocios exitosa, planificar con la suficiente antelación el caso de estudio y la manera en la cual serán evaluados las decisiones </w:t>
      </w:r>
      <w:r>
        <w:rPr>
          <w:rFonts w:ascii="Arial" w:hAnsi="Arial" w:cs="Arial"/>
          <w:sz w:val="24"/>
          <w:szCs w:val="24"/>
        </w:rPr>
        <w:t>tomadas</w:t>
      </w:r>
      <w:r w:rsidRPr="0087407E">
        <w:rPr>
          <w:rFonts w:ascii="Arial" w:hAnsi="Arial" w:cs="Arial"/>
          <w:sz w:val="24"/>
          <w:szCs w:val="24"/>
        </w:rPr>
        <w:t xml:space="preserve"> y los resultados obtenidos.</w:t>
      </w:r>
    </w:p>
    <w:p w14:paraId="7F764173" w14:textId="77777777" w:rsidR="00CF53D6" w:rsidRPr="0087407E" w:rsidRDefault="00CF53D6" w:rsidP="00CF53D6">
      <w:pPr>
        <w:spacing w:after="0" w:line="360" w:lineRule="auto"/>
        <w:jc w:val="both"/>
        <w:rPr>
          <w:rFonts w:ascii="Arial" w:hAnsi="Arial" w:cs="Arial"/>
          <w:sz w:val="24"/>
          <w:szCs w:val="24"/>
        </w:rPr>
      </w:pPr>
    </w:p>
    <w:p w14:paraId="76B9E3C4"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El periodo de inducción, las instrucciones y las reglas de la simulación de gestión de negocios son aspectos fundamentales para que se genere un ambiente propicio para el desarrollo de la experiencia y para la igualdad de oportunidades de los integrantes de los equipos de simulación. Es necesario incorporar una evaluación formativa para asegurar que los participantes se apropien de los rudimentos de la herramienta.</w:t>
      </w:r>
    </w:p>
    <w:p w14:paraId="5463D44E" w14:textId="77777777" w:rsidR="00CF53D6" w:rsidRPr="0087407E" w:rsidRDefault="00CF53D6" w:rsidP="00CF53D6">
      <w:pPr>
        <w:spacing w:after="0" w:line="360" w:lineRule="auto"/>
        <w:jc w:val="both"/>
        <w:rPr>
          <w:rFonts w:ascii="Arial" w:hAnsi="Arial" w:cs="Arial"/>
          <w:sz w:val="24"/>
          <w:szCs w:val="24"/>
        </w:rPr>
      </w:pPr>
    </w:p>
    <w:p w14:paraId="14D4A927" w14:textId="77777777" w:rsidR="00CF53D6" w:rsidRPr="0087407E"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A partir de la investigación realizada, es una realidad la conveniencia de utilizar los simuladores de gestión de negocios como técnica de evaluación en asignaturas en las cuales los estudiantes posean conocimientos básicos en cursos de la carrera de </w:t>
      </w:r>
      <w:r>
        <w:rPr>
          <w:rFonts w:ascii="Arial" w:hAnsi="Arial" w:cs="Arial"/>
          <w:sz w:val="24"/>
          <w:szCs w:val="24"/>
        </w:rPr>
        <w:t>A</w:t>
      </w:r>
      <w:r w:rsidRPr="0087407E">
        <w:rPr>
          <w:rFonts w:ascii="Arial" w:hAnsi="Arial" w:cs="Arial"/>
          <w:sz w:val="24"/>
          <w:szCs w:val="24"/>
        </w:rPr>
        <w:t xml:space="preserve">dministración de </w:t>
      </w:r>
      <w:r>
        <w:rPr>
          <w:rFonts w:ascii="Arial" w:hAnsi="Arial" w:cs="Arial"/>
          <w:sz w:val="24"/>
          <w:szCs w:val="24"/>
        </w:rPr>
        <w:t>E</w:t>
      </w:r>
      <w:r w:rsidRPr="0087407E">
        <w:rPr>
          <w:rFonts w:ascii="Arial" w:hAnsi="Arial" w:cs="Arial"/>
          <w:sz w:val="24"/>
          <w:szCs w:val="24"/>
        </w:rPr>
        <w:t xml:space="preserve">mpresas, para que puedan aplicar </w:t>
      </w:r>
      <w:r>
        <w:rPr>
          <w:rFonts w:ascii="Arial" w:hAnsi="Arial" w:cs="Arial"/>
          <w:sz w:val="24"/>
          <w:szCs w:val="24"/>
        </w:rPr>
        <w:t>l</w:t>
      </w:r>
      <w:r w:rsidRPr="0087407E">
        <w:rPr>
          <w:rFonts w:ascii="Arial" w:hAnsi="Arial" w:cs="Arial"/>
          <w:sz w:val="24"/>
          <w:szCs w:val="24"/>
        </w:rPr>
        <w:t>os conocimientos a la toma de decisiones empresarial</w:t>
      </w:r>
      <w:r>
        <w:rPr>
          <w:rFonts w:ascii="Arial" w:hAnsi="Arial" w:cs="Arial"/>
          <w:sz w:val="24"/>
          <w:szCs w:val="24"/>
        </w:rPr>
        <w:t>es</w:t>
      </w:r>
      <w:r w:rsidRPr="0087407E">
        <w:rPr>
          <w:rFonts w:ascii="Arial" w:hAnsi="Arial" w:cs="Arial"/>
          <w:sz w:val="24"/>
          <w:szCs w:val="24"/>
        </w:rPr>
        <w:t>.</w:t>
      </w:r>
    </w:p>
    <w:p w14:paraId="3D69F776"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También </w:t>
      </w:r>
      <w:r>
        <w:rPr>
          <w:rFonts w:ascii="Arial" w:hAnsi="Arial" w:cs="Arial"/>
          <w:sz w:val="24"/>
          <w:szCs w:val="24"/>
        </w:rPr>
        <w:t>se deben</w:t>
      </w:r>
      <w:r w:rsidRPr="0087407E">
        <w:rPr>
          <w:rFonts w:ascii="Arial" w:hAnsi="Arial" w:cs="Arial"/>
          <w:sz w:val="24"/>
          <w:szCs w:val="24"/>
        </w:rPr>
        <w:t xml:space="preserve"> tomar en cuenta aspectos básicos de organización y control en el equipo de trabajo, para que, por ejemplo</w:t>
      </w:r>
      <w:r>
        <w:rPr>
          <w:rFonts w:ascii="Arial" w:hAnsi="Arial" w:cs="Arial"/>
          <w:sz w:val="24"/>
          <w:szCs w:val="24"/>
        </w:rPr>
        <w:t>,</w:t>
      </w:r>
      <w:r w:rsidRPr="0087407E">
        <w:rPr>
          <w:rFonts w:ascii="Arial" w:hAnsi="Arial" w:cs="Arial"/>
          <w:sz w:val="24"/>
          <w:szCs w:val="24"/>
        </w:rPr>
        <w:t xml:space="preserve"> solamente una persona pueda realizar</w:t>
      </w:r>
      <w:r>
        <w:rPr>
          <w:rFonts w:ascii="Arial" w:hAnsi="Arial" w:cs="Arial"/>
          <w:sz w:val="24"/>
          <w:szCs w:val="24"/>
        </w:rPr>
        <w:t xml:space="preserve"> las</w:t>
      </w:r>
      <w:r w:rsidRPr="0087407E">
        <w:rPr>
          <w:rFonts w:ascii="Arial" w:hAnsi="Arial" w:cs="Arial"/>
          <w:sz w:val="24"/>
          <w:szCs w:val="24"/>
        </w:rPr>
        <w:t xml:space="preserve"> operaciones, </w:t>
      </w:r>
      <w:r w:rsidRPr="0087407E">
        <w:rPr>
          <w:rFonts w:ascii="Arial" w:hAnsi="Arial" w:cs="Arial"/>
          <w:sz w:val="24"/>
          <w:szCs w:val="24"/>
        </w:rPr>
        <w:lastRenderedPageBreak/>
        <w:t>apoyándose en el campus virtual para la realización de foros, chats y/o bitácoras por parte de los estudiantes.</w:t>
      </w:r>
    </w:p>
    <w:p w14:paraId="25474FD9" w14:textId="77777777" w:rsidR="00CF53D6" w:rsidRPr="0087407E" w:rsidRDefault="00CF53D6" w:rsidP="00CF53D6">
      <w:pPr>
        <w:spacing w:after="0" w:line="360" w:lineRule="auto"/>
        <w:jc w:val="both"/>
        <w:rPr>
          <w:rFonts w:ascii="Arial" w:hAnsi="Arial" w:cs="Arial"/>
          <w:sz w:val="24"/>
          <w:szCs w:val="24"/>
        </w:rPr>
      </w:pPr>
    </w:p>
    <w:p w14:paraId="3BCEF37A" w14:textId="77777777" w:rsidR="00CF53D6" w:rsidRDefault="00CF53D6" w:rsidP="00CF53D6">
      <w:pPr>
        <w:spacing w:after="0" w:line="360" w:lineRule="auto"/>
        <w:jc w:val="both"/>
        <w:rPr>
          <w:rFonts w:ascii="Arial" w:hAnsi="Arial" w:cs="Arial"/>
          <w:sz w:val="24"/>
          <w:szCs w:val="24"/>
        </w:rPr>
      </w:pPr>
      <w:r w:rsidRPr="00A003B0">
        <w:rPr>
          <w:rFonts w:ascii="Arial" w:hAnsi="Arial" w:cs="Arial"/>
          <w:sz w:val="24"/>
          <w:szCs w:val="24"/>
        </w:rPr>
        <w:t xml:space="preserve">Se considera </w:t>
      </w:r>
      <w:r>
        <w:rPr>
          <w:rFonts w:ascii="Arial" w:hAnsi="Arial" w:cs="Arial"/>
          <w:sz w:val="24"/>
          <w:szCs w:val="24"/>
        </w:rPr>
        <w:t>vital</w:t>
      </w:r>
      <w:r w:rsidRPr="00A003B0">
        <w:rPr>
          <w:rFonts w:ascii="Arial" w:hAnsi="Arial" w:cs="Arial"/>
          <w:sz w:val="24"/>
          <w:szCs w:val="24"/>
        </w:rPr>
        <w:t xml:space="preserve"> incorporar en los procesos de educación superior todas aquellas herramientas que la tecnología permite actualmente</w:t>
      </w:r>
      <w:r w:rsidRPr="0087407E">
        <w:rPr>
          <w:rFonts w:ascii="Arial" w:hAnsi="Arial" w:cs="Arial"/>
          <w:sz w:val="24"/>
          <w:szCs w:val="24"/>
        </w:rPr>
        <w:t xml:space="preserve">, </w:t>
      </w:r>
      <w:r>
        <w:rPr>
          <w:rFonts w:ascii="Arial" w:hAnsi="Arial" w:cs="Arial"/>
          <w:sz w:val="24"/>
          <w:szCs w:val="24"/>
        </w:rPr>
        <w:t>con el fin de</w:t>
      </w:r>
      <w:r w:rsidRPr="0087407E">
        <w:rPr>
          <w:rFonts w:ascii="Arial" w:hAnsi="Arial" w:cs="Arial"/>
          <w:sz w:val="24"/>
          <w:szCs w:val="24"/>
        </w:rPr>
        <w:t xml:space="preserve"> desarrollar competencias en los estudiantes. Muchas de las quejas de los directivos </w:t>
      </w:r>
      <w:r>
        <w:rPr>
          <w:rFonts w:ascii="Arial" w:hAnsi="Arial" w:cs="Arial"/>
          <w:sz w:val="24"/>
          <w:szCs w:val="24"/>
        </w:rPr>
        <w:t>se relacionan</w:t>
      </w:r>
      <w:r w:rsidRPr="0087407E">
        <w:rPr>
          <w:rFonts w:ascii="Arial" w:hAnsi="Arial" w:cs="Arial"/>
          <w:sz w:val="24"/>
          <w:szCs w:val="24"/>
        </w:rPr>
        <w:t xml:space="preserve"> </w:t>
      </w:r>
      <w:r>
        <w:rPr>
          <w:rFonts w:ascii="Arial" w:hAnsi="Arial" w:cs="Arial"/>
          <w:sz w:val="24"/>
          <w:szCs w:val="24"/>
        </w:rPr>
        <w:t xml:space="preserve">con </w:t>
      </w:r>
      <w:r w:rsidRPr="0087407E">
        <w:rPr>
          <w:rFonts w:ascii="Arial" w:hAnsi="Arial" w:cs="Arial"/>
          <w:sz w:val="24"/>
          <w:szCs w:val="24"/>
        </w:rPr>
        <w:t xml:space="preserve">las competencias de los profesionales. </w:t>
      </w:r>
      <w:r>
        <w:rPr>
          <w:rFonts w:ascii="Arial" w:hAnsi="Arial" w:cs="Arial"/>
          <w:sz w:val="24"/>
          <w:szCs w:val="24"/>
        </w:rPr>
        <w:t>E</w:t>
      </w:r>
      <w:r w:rsidRPr="0087407E">
        <w:rPr>
          <w:rFonts w:ascii="Arial" w:hAnsi="Arial" w:cs="Arial"/>
          <w:sz w:val="24"/>
          <w:szCs w:val="24"/>
        </w:rPr>
        <w:t>n este caso, el trabajo en equipo, el control de emociones y la resolución de conflictos son s</w:t>
      </w:r>
      <w:r>
        <w:rPr>
          <w:rFonts w:ascii="Arial" w:hAnsi="Arial" w:cs="Arial"/>
          <w:sz w:val="24"/>
          <w:szCs w:val="24"/>
        </w:rPr>
        <w:t>o</w:t>
      </w:r>
      <w:r w:rsidRPr="0087407E">
        <w:rPr>
          <w:rFonts w:ascii="Arial" w:hAnsi="Arial" w:cs="Arial"/>
          <w:sz w:val="24"/>
          <w:szCs w:val="24"/>
        </w:rPr>
        <w:t xml:space="preserve">lo algunas competencias clave para que las organizaciones cuenten con el talento humano necesario </w:t>
      </w:r>
      <w:r>
        <w:rPr>
          <w:rFonts w:ascii="Arial" w:hAnsi="Arial" w:cs="Arial"/>
          <w:sz w:val="24"/>
          <w:szCs w:val="24"/>
        </w:rPr>
        <w:t>y así</w:t>
      </w:r>
      <w:r w:rsidRPr="0087407E">
        <w:rPr>
          <w:rFonts w:ascii="Arial" w:hAnsi="Arial" w:cs="Arial"/>
          <w:sz w:val="24"/>
          <w:szCs w:val="24"/>
        </w:rPr>
        <w:t xml:space="preserve"> alcanzar el éxito</w:t>
      </w:r>
      <w:r>
        <w:rPr>
          <w:rFonts w:ascii="Arial" w:hAnsi="Arial" w:cs="Arial"/>
          <w:sz w:val="24"/>
          <w:szCs w:val="24"/>
        </w:rPr>
        <w:t>; sobre todo</w:t>
      </w:r>
      <w:r w:rsidRPr="0087407E">
        <w:rPr>
          <w:rFonts w:ascii="Arial" w:hAnsi="Arial" w:cs="Arial"/>
          <w:sz w:val="24"/>
          <w:szCs w:val="24"/>
        </w:rPr>
        <w:t xml:space="preserve"> en estos momentos donde las condiciones de los mercados y la globalidad obligan a buscar la excelencia.</w:t>
      </w:r>
    </w:p>
    <w:p w14:paraId="0D5F5947" w14:textId="77777777" w:rsidR="00CF53D6" w:rsidRPr="0087407E" w:rsidRDefault="00CF53D6" w:rsidP="00CF53D6">
      <w:pPr>
        <w:spacing w:after="0" w:line="360" w:lineRule="auto"/>
        <w:jc w:val="both"/>
        <w:rPr>
          <w:rFonts w:ascii="Arial" w:hAnsi="Arial" w:cs="Arial"/>
          <w:sz w:val="24"/>
          <w:szCs w:val="24"/>
        </w:rPr>
      </w:pPr>
    </w:p>
    <w:p w14:paraId="1DF0B6FC" w14:textId="77777777" w:rsidR="00CF53D6" w:rsidRDefault="00CF53D6" w:rsidP="00CF53D6">
      <w:pPr>
        <w:spacing w:after="0" w:line="360" w:lineRule="auto"/>
        <w:jc w:val="both"/>
        <w:rPr>
          <w:rFonts w:ascii="Arial" w:hAnsi="Arial" w:cs="Arial"/>
          <w:sz w:val="24"/>
          <w:szCs w:val="24"/>
        </w:rPr>
      </w:pPr>
      <w:r w:rsidRPr="0087407E">
        <w:rPr>
          <w:rFonts w:ascii="Arial" w:hAnsi="Arial" w:cs="Arial"/>
          <w:sz w:val="24"/>
          <w:szCs w:val="24"/>
        </w:rPr>
        <w:t xml:space="preserve">El Foro Económico Mundial (2016), </w:t>
      </w:r>
      <w:r>
        <w:rPr>
          <w:rFonts w:ascii="Arial" w:hAnsi="Arial" w:cs="Arial"/>
          <w:sz w:val="24"/>
          <w:szCs w:val="24"/>
        </w:rPr>
        <w:t xml:space="preserve">en temas relacionados con las competencias de las personas, </w:t>
      </w:r>
      <w:r w:rsidRPr="0087407E">
        <w:rPr>
          <w:rFonts w:ascii="Arial" w:hAnsi="Arial" w:cs="Arial"/>
          <w:sz w:val="24"/>
          <w:szCs w:val="24"/>
        </w:rPr>
        <w:t xml:space="preserve">ha </w:t>
      </w:r>
      <w:r>
        <w:rPr>
          <w:rFonts w:ascii="Arial" w:hAnsi="Arial" w:cs="Arial"/>
          <w:sz w:val="24"/>
          <w:szCs w:val="24"/>
        </w:rPr>
        <w:t>indicado en su sitio web oficial lo siguiente:</w:t>
      </w:r>
    </w:p>
    <w:p w14:paraId="36A8B23F" w14:textId="77777777" w:rsidR="00CF53D6" w:rsidRDefault="00CF53D6" w:rsidP="00CF53D6">
      <w:pPr>
        <w:spacing w:after="0" w:line="360" w:lineRule="auto"/>
        <w:jc w:val="both"/>
        <w:rPr>
          <w:rFonts w:ascii="Arial" w:hAnsi="Arial" w:cs="Arial"/>
          <w:sz w:val="24"/>
          <w:szCs w:val="24"/>
        </w:rPr>
      </w:pPr>
    </w:p>
    <w:p w14:paraId="00CAE66B" w14:textId="77777777" w:rsidR="00CF53D6" w:rsidRDefault="00CF53D6" w:rsidP="00CF53D6">
      <w:pPr>
        <w:spacing w:after="0" w:line="360" w:lineRule="auto"/>
        <w:ind w:left="708"/>
        <w:jc w:val="both"/>
        <w:rPr>
          <w:rFonts w:ascii="Arial" w:hAnsi="Arial" w:cs="Arial"/>
          <w:color w:val="141414"/>
          <w:sz w:val="24"/>
          <w:szCs w:val="24"/>
        </w:rPr>
      </w:pPr>
      <w:r w:rsidRPr="00497CA6">
        <w:rPr>
          <w:rFonts w:ascii="Arial" w:hAnsi="Arial" w:cs="Arial"/>
          <w:color w:val="141414"/>
          <w:sz w:val="24"/>
          <w:szCs w:val="24"/>
        </w:rPr>
        <w:t>Los legisladores, educadores, padres, empresarios, investigadores, desarrolladores de tecnologías, inversores y las ONG pueden garantizar juntos que el desarrollo de habilidades sociales y emocionales se convierta en un objetivo compartido y una competencia de los sistemas educativos a nivel mundial</w:t>
      </w:r>
      <w:r w:rsidRPr="003079D0">
        <w:rPr>
          <w:rFonts w:ascii="Arial" w:hAnsi="Arial" w:cs="Arial"/>
          <w:color w:val="141414"/>
          <w:sz w:val="24"/>
          <w:szCs w:val="24"/>
        </w:rPr>
        <w:t>.</w:t>
      </w:r>
    </w:p>
    <w:p w14:paraId="02F64DF3" w14:textId="77777777" w:rsidR="00CF53D6" w:rsidRDefault="00CF53D6" w:rsidP="00CF53D6">
      <w:pPr>
        <w:spacing w:after="0" w:line="360" w:lineRule="auto"/>
        <w:ind w:left="708"/>
        <w:jc w:val="both"/>
        <w:rPr>
          <w:rFonts w:ascii="Arial" w:hAnsi="Arial" w:cs="Arial"/>
          <w:color w:val="141414"/>
          <w:sz w:val="24"/>
          <w:szCs w:val="24"/>
        </w:rPr>
      </w:pPr>
    </w:p>
    <w:p w14:paraId="3E1903CC" w14:textId="77777777" w:rsidR="00CF53D6" w:rsidRDefault="00CF53D6" w:rsidP="00CF53D6">
      <w:pPr>
        <w:spacing w:after="0" w:line="360" w:lineRule="auto"/>
        <w:jc w:val="both"/>
        <w:rPr>
          <w:rFonts w:ascii="Arial" w:hAnsi="Arial" w:cs="Arial"/>
          <w:color w:val="141414"/>
          <w:sz w:val="24"/>
          <w:szCs w:val="24"/>
        </w:rPr>
      </w:pPr>
      <w:r>
        <w:rPr>
          <w:rFonts w:ascii="Arial" w:hAnsi="Arial" w:cs="Arial"/>
          <w:color w:val="141414"/>
          <w:sz w:val="24"/>
          <w:szCs w:val="24"/>
        </w:rPr>
        <w:t xml:space="preserve">Siendo </w:t>
      </w:r>
      <w:r w:rsidRPr="0087407E">
        <w:rPr>
          <w:rFonts w:ascii="Arial" w:hAnsi="Arial" w:cs="Arial"/>
          <w:color w:val="141414"/>
          <w:sz w:val="24"/>
          <w:szCs w:val="24"/>
        </w:rPr>
        <w:t xml:space="preserve">precisamente ese campo de interacción entre </w:t>
      </w:r>
      <w:r>
        <w:rPr>
          <w:rFonts w:ascii="Arial" w:hAnsi="Arial" w:cs="Arial"/>
          <w:color w:val="141414"/>
          <w:sz w:val="24"/>
          <w:szCs w:val="24"/>
        </w:rPr>
        <w:t xml:space="preserve">las </w:t>
      </w:r>
      <w:r w:rsidRPr="0087407E">
        <w:rPr>
          <w:rFonts w:ascii="Arial" w:hAnsi="Arial" w:cs="Arial"/>
          <w:color w:val="141414"/>
          <w:sz w:val="24"/>
          <w:szCs w:val="24"/>
        </w:rPr>
        <w:t>personas, el que se fortalece con la utilización de los simuladores de gestión de negocios.</w:t>
      </w:r>
    </w:p>
    <w:p w14:paraId="60B38801" w14:textId="77777777" w:rsidR="00CF53D6" w:rsidRPr="0087407E" w:rsidRDefault="00CF53D6" w:rsidP="00CF53D6">
      <w:pPr>
        <w:spacing w:after="0" w:line="360" w:lineRule="auto"/>
        <w:jc w:val="both"/>
        <w:rPr>
          <w:rFonts w:ascii="Arial" w:hAnsi="Arial" w:cs="Arial"/>
          <w:color w:val="141414"/>
          <w:sz w:val="24"/>
          <w:szCs w:val="24"/>
        </w:rPr>
      </w:pPr>
    </w:p>
    <w:p w14:paraId="62756641" w14:textId="77777777" w:rsidR="00CF53D6" w:rsidRDefault="00CF53D6" w:rsidP="00CF53D6">
      <w:pPr>
        <w:spacing w:after="0" w:line="360" w:lineRule="auto"/>
        <w:jc w:val="both"/>
        <w:rPr>
          <w:rFonts w:ascii="Arial" w:hAnsi="Arial" w:cs="Arial"/>
          <w:color w:val="141414"/>
          <w:sz w:val="24"/>
          <w:szCs w:val="24"/>
        </w:rPr>
      </w:pPr>
      <w:r w:rsidRPr="0087407E">
        <w:rPr>
          <w:rFonts w:ascii="Arial" w:hAnsi="Arial" w:cs="Arial"/>
          <w:color w:val="141414"/>
          <w:sz w:val="24"/>
          <w:szCs w:val="24"/>
        </w:rPr>
        <w:t xml:space="preserve">Con la experiencia de simulación realizada por </w:t>
      </w:r>
      <w:r>
        <w:rPr>
          <w:rFonts w:ascii="Arial" w:hAnsi="Arial" w:cs="Arial"/>
          <w:color w:val="141414"/>
          <w:sz w:val="24"/>
          <w:szCs w:val="24"/>
        </w:rPr>
        <w:t>la Escuela de Ciencias de la Administración de la UNED</w:t>
      </w:r>
      <w:r w:rsidRPr="0087407E">
        <w:rPr>
          <w:rFonts w:ascii="Arial" w:hAnsi="Arial" w:cs="Arial"/>
          <w:color w:val="141414"/>
          <w:sz w:val="24"/>
          <w:szCs w:val="24"/>
        </w:rPr>
        <w:t xml:space="preserve"> en el año 2017, las mayores discusiones en torno a las dificultades observadas en los equipos de trabajo, no versaron sobre el tipo de simulador, ni el material de apoyo que </w:t>
      </w:r>
      <w:r w:rsidRPr="0087407E">
        <w:rPr>
          <w:rFonts w:ascii="Arial" w:hAnsi="Arial" w:cs="Arial"/>
          <w:color w:val="141414"/>
          <w:sz w:val="24"/>
          <w:szCs w:val="24"/>
        </w:rPr>
        <w:lastRenderedPageBreak/>
        <w:t xml:space="preserve">se les entregó; las molestias comúnmente expuestas </w:t>
      </w:r>
      <w:r>
        <w:rPr>
          <w:rFonts w:ascii="Arial" w:hAnsi="Arial" w:cs="Arial"/>
          <w:color w:val="141414"/>
          <w:sz w:val="24"/>
          <w:szCs w:val="24"/>
        </w:rPr>
        <w:t>estaban</w:t>
      </w:r>
      <w:r w:rsidRPr="0087407E">
        <w:rPr>
          <w:rFonts w:ascii="Arial" w:hAnsi="Arial" w:cs="Arial"/>
          <w:color w:val="141414"/>
          <w:sz w:val="24"/>
          <w:szCs w:val="24"/>
        </w:rPr>
        <w:t xml:space="preserve"> relacionadas con la toma de decisiones arbitrarias de algunos de los integrantes del equipo, por las actitudes de algunos de los integrantes de los equipos de trabajo y por aspectos relacionados con las emociones de las personas.</w:t>
      </w:r>
    </w:p>
    <w:p w14:paraId="4CE0A7ED" w14:textId="77777777" w:rsidR="00CF53D6" w:rsidRPr="0087407E" w:rsidRDefault="00CF53D6" w:rsidP="00CF53D6">
      <w:pPr>
        <w:spacing w:after="0" w:line="360" w:lineRule="auto"/>
        <w:jc w:val="both"/>
        <w:rPr>
          <w:rFonts w:ascii="Arial" w:hAnsi="Arial" w:cs="Arial"/>
          <w:color w:val="141414"/>
          <w:sz w:val="24"/>
          <w:szCs w:val="24"/>
        </w:rPr>
      </w:pPr>
    </w:p>
    <w:p w14:paraId="6197008B" w14:textId="77777777" w:rsidR="00CF53D6" w:rsidRDefault="00CF53D6" w:rsidP="00CF53D6">
      <w:pPr>
        <w:spacing w:after="0" w:line="360" w:lineRule="auto"/>
        <w:jc w:val="both"/>
        <w:rPr>
          <w:rFonts w:ascii="Arial" w:hAnsi="Arial" w:cs="Arial"/>
          <w:color w:val="141414"/>
          <w:sz w:val="24"/>
          <w:szCs w:val="24"/>
        </w:rPr>
      </w:pPr>
      <w:r w:rsidRPr="0087407E">
        <w:rPr>
          <w:rFonts w:ascii="Arial" w:hAnsi="Arial" w:cs="Arial"/>
          <w:color w:val="141414"/>
          <w:sz w:val="24"/>
          <w:szCs w:val="24"/>
        </w:rPr>
        <w:t xml:space="preserve">Es claro que el uso de simuladores de gestión de negocios, </w:t>
      </w:r>
      <w:r>
        <w:rPr>
          <w:rFonts w:ascii="Arial" w:hAnsi="Arial" w:cs="Arial"/>
          <w:color w:val="141414"/>
          <w:sz w:val="24"/>
          <w:szCs w:val="24"/>
        </w:rPr>
        <w:t>por parte de</w:t>
      </w:r>
      <w:r w:rsidRPr="0087407E">
        <w:rPr>
          <w:rFonts w:ascii="Arial" w:hAnsi="Arial" w:cs="Arial"/>
          <w:color w:val="141414"/>
          <w:sz w:val="24"/>
          <w:szCs w:val="24"/>
        </w:rPr>
        <w:t xml:space="preserve"> las carreras universitarias de administración de empresas </w:t>
      </w:r>
      <w:r>
        <w:rPr>
          <w:rFonts w:ascii="Arial" w:hAnsi="Arial" w:cs="Arial"/>
          <w:color w:val="141414"/>
          <w:sz w:val="24"/>
          <w:szCs w:val="24"/>
        </w:rPr>
        <w:t>y</w:t>
      </w:r>
      <w:r w:rsidRPr="0087407E">
        <w:rPr>
          <w:rFonts w:ascii="Arial" w:hAnsi="Arial" w:cs="Arial"/>
          <w:color w:val="141414"/>
          <w:sz w:val="24"/>
          <w:szCs w:val="24"/>
        </w:rPr>
        <w:t xml:space="preserve"> sus diferentes énfasis, permite adquirir experiencia en un campo de acción necesario y obligatorio para que las personas contribuyan</w:t>
      </w:r>
      <w:r>
        <w:rPr>
          <w:rFonts w:ascii="Arial" w:hAnsi="Arial" w:cs="Arial"/>
          <w:color w:val="141414"/>
          <w:sz w:val="24"/>
          <w:szCs w:val="24"/>
        </w:rPr>
        <w:t>,</w:t>
      </w:r>
      <w:r w:rsidRPr="0087407E">
        <w:rPr>
          <w:rFonts w:ascii="Arial" w:hAnsi="Arial" w:cs="Arial"/>
          <w:color w:val="141414"/>
          <w:sz w:val="24"/>
          <w:szCs w:val="24"/>
        </w:rPr>
        <w:t xml:space="preserve"> en mayor medida, con el éxito de las organizaciones en las cuales se vincul</w:t>
      </w:r>
      <w:r>
        <w:rPr>
          <w:rFonts w:ascii="Arial" w:hAnsi="Arial" w:cs="Arial"/>
          <w:color w:val="141414"/>
          <w:sz w:val="24"/>
          <w:szCs w:val="24"/>
        </w:rPr>
        <w:t>a</w:t>
      </w:r>
      <w:r w:rsidRPr="0087407E">
        <w:rPr>
          <w:rFonts w:ascii="Arial" w:hAnsi="Arial" w:cs="Arial"/>
          <w:color w:val="141414"/>
          <w:sz w:val="24"/>
          <w:szCs w:val="24"/>
        </w:rPr>
        <w:t>n profesionalmente.</w:t>
      </w:r>
    </w:p>
    <w:p w14:paraId="78FCBF57" w14:textId="77777777" w:rsidR="00CF53D6" w:rsidRDefault="00CF53D6" w:rsidP="00CF53D6">
      <w:pPr>
        <w:spacing w:after="0" w:line="360" w:lineRule="auto"/>
        <w:jc w:val="both"/>
        <w:rPr>
          <w:rFonts w:ascii="Arial" w:hAnsi="Arial" w:cs="Arial"/>
          <w:color w:val="141414"/>
          <w:sz w:val="24"/>
          <w:szCs w:val="24"/>
        </w:rPr>
      </w:pPr>
    </w:p>
    <w:p w14:paraId="13456D8F" w14:textId="77777777" w:rsidR="00CF53D6" w:rsidRDefault="00CF53D6" w:rsidP="00CF53D6">
      <w:pPr>
        <w:spacing w:after="0" w:line="360" w:lineRule="auto"/>
        <w:jc w:val="both"/>
        <w:rPr>
          <w:rFonts w:ascii="Arial" w:hAnsi="Arial" w:cs="Arial"/>
          <w:color w:val="141414"/>
          <w:sz w:val="24"/>
          <w:szCs w:val="24"/>
        </w:rPr>
      </w:pPr>
      <w:r>
        <w:rPr>
          <w:rFonts w:ascii="Arial" w:hAnsi="Arial" w:cs="Arial"/>
          <w:color w:val="141414"/>
          <w:sz w:val="24"/>
          <w:szCs w:val="24"/>
        </w:rPr>
        <w:t>El tema es de necesaria investigación, ya que según se desprende del contenido del artículo, es un mundo abierto a las posibilidades que la enseñanza y la tecnología pueden generar al servicio de la utilización de ambientes simulados de negocios que permiten experimentar situaciones reales del campo empresarial; sin embargo, existen interrogantes y temas que deben de ser profundizados a partir de nuevas experiencias que se puedan llevar a cabo.</w:t>
      </w:r>
    </w:p>
    <w:p w14:paraId="6988D1A7" w14:textId="77777777" w:rsidR="00CF53D6" w:rsidRDefault="00CF53D6" w:rsidP="00CF53D6">
      <w:pPr>
        <w:spacing w:after="0" w:line="360" w:lineRule="auto"/>
        <w:jc w:val="both"/>
        <w:rPr>
          <w:rFonts w:ascii="Arial" w:hAnsi="Arial" w:cs="Arial"/>
          <w:color w:val="141414"/>
          <w:sz w:val="24"/>
          <w:szCs w:val="24"/>
        </w:rPr>
      </w:pPr>
    </w:p>
    <w:p w14:paraId="40DFD12E" w14:textId="77777777" w:rsidR="00CF53D6" w:rsidRDefault="00CF53D6" w:rsidP="00CF53D6">
      <w:pPr>
        <w:spacing w:after="0" w:line="360" w:lineRule="auto"/>
        <w:jc w:val="both"/>
        <w:rPr>
          <w:rFonts w:ascii="Arial" w:hAnsi="Arial" w:cs="Arial"/>
          <w:color w:val="141414"/>
          <w:sz w:val="24"/>
          <w:szCs w:val="24"/>
        </w:rPr>
      </w:pPr>
      <w:r>
        <w:rPr>
          <w:rFonts w:ascii="Arial" w:hAnsi="Arial" w:cs="Arial"/>
          <w:color w:val="141414"/>
          <w:sz w:val="24"/>
          <w:szCs w:val="24"/>
        </w:rPr>
        <w:t>A pesar de que existen experiencias previas, se requieren más proyectos que a partir de la implementación de simuladores de gestión de negocios, faciliten el observar elementos necesarios para mejorar la práctica, visualizar aspectos débiles y fuertes de los recursos utilizados y que además permitan relacionar el uso de los simuladores con otros campos innovadores.</w:t>
      </w:r>
    </w:p>
    <w:p w14:paraId="65689F8F" w14:textId="77777777" w:rsidR="00CF53D6" w:rsidRDefault="00CF53D6" w:rsidP="00CF53D6">
      <w:pPr>
        <w:spacing w:after="0" w:line="360" w:lineRule="auto"/>
        <w:jc w:val="both"/>
        <w:rPr>
          <w:rFonts w:ascii="Arial" w:hAnsi="Arial" w:cs="Arial"/>
          <w:color w:val="141414"/>
          <w:sz w:val="24"/>
          <w:szCs w:val="24"/>
        </w:rPr>
      </w:pPr>
    </w:p>
    <w:p w14:paraId="687C0DE9" w14:textId="77777777" w:rsidR="006C1D0E" w:rsidRDefault="006C1D0E" w:rsidP="00CF53D6">
      <w:pPr>
        <w:spacing w:after="0" w:line="360" w:lineRule="auto"/>
        <w:jc w:val="both"/>
        <w:rPr>
          <w:rFonts w:ascii="Arial" w:hAnsi="Arial" w:cs="Arial"/>
          <w:color w:val="141414"/>
          <w:sz w:val="24"/>
          <w:szCs w:val="24"/>
        </w:rPr>
      </w:pPr>
    </w:p>
    <w:p w14:paraId="7A2E862C" w14:textId="77777777" w:rsidR="006C1D0E" w:rsidRDefault="006C1D0E" w:rsidP="00CF53D6">
      <w:pPr>
        <w:spacing w:after="0" w:line="360" w:lineRule="auto"/>
        <w:jc w:val="both"/>
        <w:rPr>
          <w:rFonts w:ascii="Arial" w:hAnsi="Arial" w:cs="Arial"/>
          <w:color w:val="141414"/>
          <w:sz w:val="24"/>
          <w:szCs w:val="24"/>
        </w:rPr>
      </w:pPr>
    </w:p>
    <w:p w14:paraId="65DE40B7" w14:textId="77777777" w:rsidR="006C1D0E" w:rsidRDefault="006C1D0E" w:rsidP="00CF53D6">
      <w:pPr>
        <w:spacing w:after="0" w:line="360" w:lineRule="auto"/>
        <w:jc w:val="both"/>
        <w:rPr>
          <w:rFonts w:ascii="Arial" w:hAnsi="Arial" w:cs="Arial"/>
          <w:color w:val="141414"/>
          <w:sz w:val="24"/>
          <w:szCs w:val="24"/>
        </w:rPr>
      </w:pPr>
    </w:p>
    <w:p w14:paraId="79BE2695" w14:textId="77777777" w:rsidR="00CF53D6" w:rsidRDefault="00CF53D6" w:rsidP="00CF53D6">
      <w:pPr>
        <w:spacing w:after="0" w:line="240" w:lineRule="auto"/>
        <w:jc w:val="both"/>
        <w:rPr>
          <w:rFonts w:ascii="Arial" w:hAnsi="Arial" w:cs="Arial"/>
          <w:b/>
          <w:sz w:val="24"/>
          <w:szCs w:val="24"/>
        </w:rPr>
      </w:pPr>
      <w:r w:rsidRPr="0087407E">
        <w:rPr>
          <w:rFonts w:ascii="Arial" w:hAnsi="Arial" w:cs="Arial"/>
          <w:b/>
          <w:sz w:val="24"/>
          <w:szCs w:val="24"/>
        </w:rPr>
        <w:lastRenderedPageBreak/>
        <w:t>Referencias</w:t>
      </w:r>
    </w:p>
    <w:p w14:paraId="0EDB2914" w14:textId="77777777" w:rsidR="00CF53D6" w:rsidRDefault="00CF53D6" w:rsidP="00CF53D6">
      <w:pPr>
        <w:spacing w:after="0" w:line="240" w:lineRule="auto"/>
        <w:jc w:val="both"/>
        <w:rPr>
          <w:rFonts w:ascii="Arial" w:hAnsi="Arial" w:cs="Arial"/>
          <w:b/>
          <w:sz w:val="24"/>
          <w:szCs w:val="24"/>
        </w:rPr>
      </w:pPr>
    </w:p>
    <w:p w14:paraId="08C39CFD" w14:textId="77777777" w:rsidR="00CF53D6" w:rsidRDefault="00CF53D6" w:rsidP="00CF53D6">
      <w:pPr>
        <w:spacing w:after="0" w:line="240" w:lineRule="auto"/>
        <w:ind w:left="706" w:hanging="706"/>
        <w:jc w:val="both"/>
        <w:rPr>
          <w:rFonts w:ascii="Arial" w:hAnsi="Arial" w:cs="Arial"/>
          <w:sz w:val="24"/>
          <w:szCs w:val="24"/>
        </w:rPr>
      </w:pPr>
      <w:r>
        <w:rPr>
          <w:rFonts w:ascii="Arial" w:hAnsi="Arial" w:cs="Arial"/>
          <w:sz w:val="24"/>
          <w:szCs w:val="24"/>
        </w:rPr>
        <w:t>Aguirre, J. y Ramírez, M. (</w:t>
      </w:r>
      <w:r w:rsidRPr="0087407E">
        <w:rPr>
          <w:rFonts w:ascii="Arial" w:hAnsi="Arial" w:cs="Arial"/>
          <w:sz w:val="24"/>
          <w:szCs w:val="24"/>
        </w:rPr>
        <w:t>201</w:t>
      </w:r>
      <w:r>
        <w:rPr>
          <w:rFonts w:ascii="Arial" w:hAnsi="Arial" w:cs="Arial"/>
          <w:sz w:val="24"/>
          <w:szCs w:val="24"/>
        </w:rPr>
        <w:t xml:space="preserve">4). Análisis </w:t>
      </w:r>
      <w:proofErr w:type="spellStart"/>
      <w:r>
        <w:rPr>
          <w:rFonts w:ascii="Arial" w:hAnsi="Arial" w:cs="Arial"/>
          <w:sz w:val="24"/>
          <w:szCs w:val="24"/>
        </w:rPr>
        <w:t>Cienciométrico</w:t>
      </w:r>
      <w:proofErr w:type="spellEnd"/>
      <w:r>
        <w:rPr>
          <w:rFonts w:ascii="Arial" w:hAnsi="Arial" w:cs="Arial"/>
          <w:sz w:val="24"/>
          <w:szCs w:val="24"/>
        </w:rPr>
        <w:t xml:space="preserve"> de Modelación y Simulación de Sistemas de Innovación. Primera Edición. Medellín, Colombia: Fondo Editorial Instituto Tecnológico de Medellín.</w:t>
      </w:r>
    </w:p>
    <w:p w14:paraId="536A5CA4" w14:textId="77777777" w:rsidR="00CF53D6" w:rsidRDefault="00CF53D6" w:rsidP="00CF53D6">
      <w:pPr>
        <w:spacing w:after="0" w:line="240" w:lineRule="auto"/>
        <w:ind w:left="706" w:hanging="706"/>
        <w:jc w:val="both"/>
        <w:rPr>
          <w:rFonts w:ascii="Arial" w:hAnsi="Arial" w:cs="Arial"/>
          <w:sz w:val="24"/>
          <w:szCs w:val="24"/>
        </w:rPr>
      </w:pPr>
    </w:p>
    <w:p w14:paraId="3270EB67" w14:textId="77777777" w:rsidR="00CF53D6" w:rsidRPr="00392C00" w:rsidRDefault="00CF53D6" w:rsidP="00CF53D6">
      <w:pPr>
        <w:spacing w:after="0" w:line="240" w:lineRule="auto"/>
        <w:ind w:left="706" w:hanging="706"/>
        <w:jc w:val="both"/>
        <w:rPr>
          <w:rStyle w:val="Hyperlink"/>
          <w:rFonts w:ascii="Arial" w:hAnsi="Arial" w:cs="Arial"/>
          <w:sz w:val="24"/>
          <w:szCs w:val="24"/>
        </w:rPr>
      </w:pPr>
      <w:r w:rsidRPr="0087407E">
        <w:rPr>
          <w:rFonts w:ascii="Arial" w:hAnsi="Arial" w:cs="Arial"/>
          <w:sz w:val="24"/>
          <w:szCs w:val="24"/>
        </w:rPr>
        <w:t>Arias</w:t>
      </w:r>
      <w:r>
        <w:rPr>
          <w:rFonts w:ascii="Arial" w:hAnsi="Arial" w:cs="Arial"/>
          <w:sz w:val="24"/>
          <w:szCs w:val="24"/>
        </w:rPr>
        <w:t>,</w:t>
      </w:r>
      <w:r w:rsidRPr="0087407E">
        <w:rPr>
          <w:rFonts w:ascii="Arial" w:hAnsi="Arial" w:cs="Arial"/>
          <w:sz w:val="24"/>
          <w:szCs w:val="24"/>
        </w:rPr>
        <w:t xml:space="preserve"> D., </w:t>
      </w:r>
      <w:proofErr w:type="spellStart"/>
      <w:r w:rsidRPr="0087407E">
        <w:rPr>
          <w:rFonts w:ascii="Arial" w:hAnsi="Arial" w:cs="Arial"/>
          <w:sz w:val="24"/>
          <w:szCs w:val="24"/>
        </w:rPr>
        <w:t>Bustinza</w:t>
      </w:r>
      <w:proofErr w:type="spellEnd"/>
      <w:r>
        <w:rPr>
          <w:rFonts w:ascii="Arial" w:hAnsi="Arial" w:cs="Arial"/>
          <w:sz w:val="24"/>
          <w:szCs w:val="24"/>
        </w:rPr>
        <w:t>,</w:t>
      </w:r>
      <w:r w:rsidRPr="0087407E">
        <w:rPr>
          <w:rFonts w:ascii="Arial" w:hAnsi="Arial" w:cs="Arial"/>
          <w:sz w:val="24"/>
          <w:szCs w:val="24"/>
        </w:rPr>
        <w:t xml:space="preserve"> O</w:t>
      </w:r>
      <w:r>
        <w:rPr>
          <w:rFonts w:ascii="Arial" w:hAnsi="Arial" w:cs="Arial"/>
          <w:sz w:val="24"/>
          <w:szCs w:val="24"/>
        </w:rPr>
        <w:t>.</w:t>
      </w:r>
      <w:r w:rsidRPr="0087407E">
        <w:rPr>
          <w:rFonts w:ascii="Arial" w:hAnsi="Arial" w:cs="Arial"/>
          <w:sz w:val="24"/>
          <w:szCs w:val="24"/>
        </w:rPr>
        <w:t xml:space="preserve">, </w:t>
      </w:r>
      <w:proofErr w:type="spellStart"/>
      <w:r w:rsidRPr="0087407E">
        <w:rPr>
          <w:rFonts w:ascii="Arial" w:hAnsi="Arial" w:cs="Arial"/>
          <w:sz w:val="24"/>
          <w:szCs w:val="24"/>
        </w:rPr>
        <w:t>Djundubaev</w:t>
      </w:r>
      <w:proofErr w:type="spellEnd"/>
      <w:r>
        <w:rPr>
          <w:rFonts w:ascii="Arial" w:hAnsi="Arial" w:cs="Arial"/>
          <w:sz w:val="24"/>
          <w:szCs w:val="24"/>
        </w:rPr>
        <w:t>,</w:t>
      </w:r>
      <w:r w:rsidRPr="0087407E">
        <w:rPr>
          <w:rFonts w:ascii="Arial" w:hAnsi="Arial" w:cs="Arial"/>
          <w:sz w:val="24"/>
          <w:szCs w:val="24"/>
        </w:rPr>
        <w:t xml:space="preserve"> R. (2016). El efecto de los juegos de simulación de empresas y </w:t>
      </w:r>
      <w:proofErr w:type="spellStart"/>
      <w:r w:rsidRPr="0087407E">
        <w:rPr>
          <w:rFonts w:ascii="Arial" w:hAnsi="Arial" w:cs="Arial"/>
          <w:sz w:val="24"/>
          <w:szCs w:val="24"/>
        </w:rPr>
        <w:t>gamificación</w:t>
      </w:r>
      <w:proofErr w:type="spellEnd"/>
      <w:r w:rsidRPr="0087407E">
        <w:rPr>
          <w:rFonts w:ascii="Arial" w:hAnsi="Arial" w:cs="Arial"/>
          <w:sz w:val="24"/>
          <w:szCs w:val="24"/>
        </w:rPr>
        <w:t xml:space="preserve"> en la actitud emprendedora en enseñanzas medias. </w:t>
      </w:r>
      <w:r w:rsidRPr="00AF28EF">
        <w:rPr>
          <w:rFonts w:ascii="Arial" w:hAnsi="Arial" w:cs="Arial"/>
          <w:i/>
          <w:sz w:val="24"/>
          <w:szCs w:val="24"/>
        </w:rPr>
        <w:t>Revista de Educación 371</w:t>
      </w:r>
      <w:r>
        <w:rPr>
          <w:rFonts w:ascii="Arial" w:hAnsi="Arial" w:cs="Arial"/>
          <w:sz w:val="24"/>
          <w:szCs w:val="24"/>
        </w:rPr>
        <w:t>, 133-155. R</w:t>
      </w:r>
      <w:r w:rsidRPr="0087407E">
        <w:rPr>
          <w:rFonts w:ascii="Arial" w:hAnsi="Arial" w:cs="Arial"/>
          <w:sz w:val="24"/>
          <w:szCs w:val="24"/>
        </w:rPr>
        <w:t xml:space="preserve">ecuperado de </w:t>
      </w:r>
      <w:r w:rsidRPr="00392C00">
        <w:rPr>
          <w:rFonts w:ascii="Arial" w:hAnsi="Arial" w:cs="Arial"/>
          <w:sz w:val="24"/>
          <w:szCs w:val="24"/>
        </w:rPr>
        <w:t>https://sede.educacion.gob.es/publiventa/efectos-de-los-juegos-de-simulacion-de-empresas-y-gamification-en-la-actitud-emprendedora-en-ensenanzas-medias--effects-of-gamified-business-simulations-on-entrepreneurial-attitude-at-high-school-level/investigacion-educativa/20646</w:t>
      </w:r>
    </w:p>
    <w:p w14:paraId="31039082" w14:textId="77777777" w:rsidR="00CF53D6" w:rsidRDefault="00CF53D6" w:rsidP="00CF53D6">
      <w:pPr>
        <w:spacing w:after="0" w:line="240" w:lineRule="auto"/>
        <w:ind w:left="706" w:hanging="706"/>
        <w:jc w:val="both"/>
        <w:rPr>
          <w:rStyle w:val="Hyperlink"/>
          <w:rFonts w:ascii="Arial" w:hAnsi="Arial" w:cs="Arial"/>
          <w:sz w:val="24"/>
          <w:szCs w:val="24"/>
        </w:rPr>
      </w:pPr>
    </w:p>
    <w:p w14:paraId="70CB86A4" w14:textId="77777777" w:rsidR="00CF53D6" w:rsidRDefault="00CF53D6" w:rsidP="00CF53D6">
      <w:pPr>
        <w:spacing w:after="0" w:line="240" w:lineRule="auto"/>
        <w:ind w:left="706" w:hanging="706"/>
        <w:jc w:val="both"/>
        <w:rPr>
          <w:rFonts w:ascii="Arial" w:hAnsi="Arial" w:cs="Arial"/>
          <w:sz w:val="24"/>
          <w:szCs w:val="24"/>
        </w:rPr>
      </w:pPr>
      <w:r w:rsidRPr="00543196">
        <w:rPr>
          <w:rFonts w:ascii="Arial" w:hAnsi="Arial" w:cs="Arial"/>
          <w:sz w:val="24"/>
          <w:szCs w:val="24"/>
        </w:rPr>
        <w:t>Contreras</w:t>
      </w:r>
      <w:r>
        <w:rPr>
          <w:rFonts w:ascii="Arial" w:hAnsi="Arial" w:cs="Arial"/>
          <w:sz w:val="24"/>
          <w:szCs w:val="24"/>
        </w:rPr>
        <w:t>, G.</w:t>
      </w:r>
      <w:r w:rsidRPr="00543196">
        <w:rPr>
          <w:rFonts w:ascii="Arial" w:hAnsi="Arial" w:cs="Arial"/>
          <w:sz w:val="24"/>
          <w:szCs w:val="24"/>
        </w:rPr>
        <w:t>, García</w:t>
      </w:r>
      <w:r>
        <w:rPr>
          <w:rFonts w:ascii="Arial" w:hAnsi="Arial" w:cs="Arial"/>
          <w:sz w:val="24"/>
          <w:szCs w:val="24"/>
        </w:rPr>
        <w:t>, R.</w:t>
      </w:r>
      <w:r w:rsidRPr="00543196">
        <w:rPr>
          <w:rFonts w:ascii="Arial" w:hAnsi="Arial" w:cs="Arial"/>
          <w:sz w:val="24"/>
          <w:szCs w:val="24"/>
        </w:rPr>
        <w:t xml:space="preserve"> y Ramírez</w:t>
      </w:r>
      <w:r>
        <w:rPr>
          <w:rFonts w:ascii="Arial" w:hAnsi="Arial" w:cs="Arial"/>
          <w:sz w:val="24"/>
          <w:szCs w:val="24"/>
        </w:rPr>
        <w:t>, M.</w:t>
      </w:r>
      <w:r w:rsidRPr="00543196">
        <w:rPr>
          <w:rFonts w:ascii="Arial" w:hAnsi="Arial" w:cs="Arial"/>
          <w:sz w:val="24"/>
          <w:szCs w:val="24"/>
        </w:rPr>
        <w:t xml:space="preserve"> (</w:t>
      </w:r>
      <w:r>
        <w:rPr>
          <w:rFonts w:ascii="Arial" w:hAnsi="Arial" w:cs="Arial"/>
          <w:sz w:val="24"/>
          <w:szCs w:val="24"/>
        </w:rPr>
        <w:t>2010)</w:t>
      </w:r>
      <w:r w:rsidRPr="00543196">
        <w:rPr>
          <w:rFonts w:ascii="Arial" w:hAnsi="Arial" w:cs="Arial"/>
          <w:sz w:val="24"/>
          <w:szCs w:val="24"/>
        </w:rPr>
        <w:t xml:space="preserve"> Uso de simuladores como recurso digital para l</w:t>
      </w:r>
      <w:r>
        <w:rPr>
          <w:rFonts w:ascii="Arial" w:hAnsi="Arial" w:cs="Arial"/>
          <w:sz w:val="24"/>
          <w:szCs w:val="24"/>
        </w:rPr>
        <w:t>a transferencia de conocimiento.</w:t>
      </w:r>
      <w:r w:rsidRPr="00543196">
        <w:rPr>
          <w:rFonts w:ascii="Arial" w:hAnsi="Arial" w:cs="Arial"/>
          <w:sz w:val="24"/>
          <w:szCs w:val="24"/>
        </w:rPr>
        <w:t xml:space="preserve"> </w:t>
      </w:r>
      <w:r>
        <w:rPr>
          <w:rFonts w:ascii="Arial" w:hAnsi="Arial" w:cs="Arial"/>
          <w:i/>
          <w:sz w:val="24"/>
          <w:szCs w:val="24"/>
        </w:rPr>
        <w:t xml:space="preserve">Apertura, </w:t>
      </w:r>
      <w:r w:rsidRPr="00AF28EF">
        <w:rPr>
          <w:rFonts w:ascii="Arial" w:hAnsi="Arial" w:cs="Arial"/>
          <w:i/>
          <w:sz w:val="24"/>
          <w:szCs w:val="24"/>
        </w:rPr>
        <w:t>2</w:t>
      </w:r>
      <w:r>
        <w:rPr>
          <w:rFonts w:ascii="Arial" w:hAnsi="Arial" w:cs="Arial"/>
          <w:i/>
          <w:sz w:val="24"/>
          <w:szCs w:val="24"/>
        </w:rPr>
        <w:t>(</w:t>
      </w:r>
      <w:r w:rsidRPr="00AF28EF">
        <w:rPr>
          <w:rFonts w:ascii="Arial" w:hAnsi="Arial" w:cs="Arial"/>
          <w:i/>
          <w:sz w:val="24"/>
          <w:szCs w:val="24"/>
        </w:rPr>
        <w:t>1</w:t>
      </w:r>
      <w:r>
        <w:rPr>
          <w:rFonts w:ascii="Arial" w:hAnsi="Arial" w:cs="Arial"/>
          <w:i/>
          <w:sz w:val="24"/>
          <w:szCs w:val="24"/>
        </w:rPr>
        <w:t>)</w:t>
      </w:r>
      <w:r>
        <w:rPr>
          <w:rFonts w:ascii="Arial" w:hAnsi="Arial" w:cs="Arial"/>
          <w:sz w:val="24"/>
          <w:szCs w:val="24"/>
        </w:rPr>
        <w:t xml:space="preserve"> Recuperado de </w:t>
      </w:r>
      <w:r w:rsidRPr="00392C00">
        <w:rPr>
          <w:rFonts w:ascii="Arial" w:hAnsi="Arial" w:cs="Arial"/>
          <w:sz w:val="24"/>
          <w:szCs w:val="24"/>
        </w:rPr>
        <w:t>http://www.udgvirtual.udg.mx/apertura/index.php/apertura/rt/printerFriendly/22/32</w:t>
      </w:r>
    </w:p>
    <w:p w14:paraId="4AF9435B" w14:textId="77777777" w:rsidR="00CF53D6" w:rsidRDefault="00CF53D6" w:rsidP="00CF53D6">
      <w:pPr>
        <w:spacing w:after="0" w:line="240" w:lineRule="auto"/>
        <w:ind w:left="706" w:hanging="706"/>
        <w:jc w:val="both"/>
        <w:rPr>
          <w:rFonts w:ascii="Arial" w:hAnsi="Arial" w:cs="Arial"/>
          <w:sz w:val="24"/>
          <w:szCs w:val="24"/>
        </w:rPr>
      </w:pPr>
    </w:p>
    <w:p w14:paraId="5799C49C" w14:textId="77777777" w:rsidR="00CF53D6" w:rsidRPr="0087407E" w:rsidRDefault="00CF53D6" w:rsidP="00CF53D6">
      <w:pPr>
        <w:autoSpaceDE w:val="0"/>
        <w:autoSpaceDN w:val="0"/>
        <w:adjustRightInd w:val="0"/>
        <w:spacing w:after="0" w:line="240" w:lineRule="auto"/>
        <w:ind w:left="706" w:hanging="706"/>
        <w:jc w:val="both"/>
        <w:rPr>
          <w:rStyle w:val="Hyperlink"/>
          <w:rFonts w:ascii="Arial" w:hAnsi="Arial" w:cs="Arial"/>
          <w:sz w:val="24"/>
          <w:szCs w:val="24"/>
        </w:rPr>
      </w:pPr>
      <w:r w:rsidRPr="00686EA2">
        <w:rPr>
          <w:rFonts w:ascii="Arial" w:hAnsi="Arial" w:cs="Arial"/>
          <w:sz w:val="24"/>
          <w:szCs w:val="24"/>
        </w:rPr>
        <w:t>Contreras</w:t>
      </w:r>
      <w:r>
        <w:rPr>
          <w:rFonts w:ascii="Arial" w:hAnsi="Arial" w:cs="Arial"/>
          <w:sz w:val="24"/>
          <w:szCs w:val="24"/>
        </w:rPr>
        <w:t>, G. y</w:t>
      </w:r>
      <w:r w:rsidRPr="00686EA2">
        <w:rPr>
          <w:rFonts w:ascii="Arial" w:hAnsi="Arial" w:cs="Arial"/>
          <w:sz w:val="24"/>
          <w:szCs w:val="24"/>
        </w:rPr>
        <w:t xml:space="preserve"> Carreño</w:t>
      </w:r>
      <w:r>
        <w:rPr>
          <w:rFonts w:ascii="Arial" w:hAnsi="Arial" w:cs="Arial"/>
          <w:sz w:val="24"/>
          <w:szCs w:val="24"/>
        </w:rPr>
        <w:t>,</w:t>
      </w:r>
      <w:r w:rsidRPr="00686EA2">
        <w:rPr>
          <w:rFonts w:ascii="Arial" w:hAnsi="Arial" w:cs="Arial"/>
          <w:sz w:val="24"/>
          <w:szCs w:val="24"/>
        </w:rPr>
        <w:t xml:space="preserve"> M., (2012). Simuladores en el ámbito educativo: un recu</w:t>
      </w:r>
      <w:r>
        <w:rPr>
          <w:rFonts w:ascii="Arial" w:hAnsi="Arial" w:cs="Arial"/>
          <w:sz w:val="24"/>
          <w:szCs w:val="24"/>
        </w:rPr>
        <w:t xml:space="preserve">rso didáctico para la enseñanza. </w:t>
      </w:r>
      <w:r>
        <w:rPr>
          <w:rFonts w:ascii="Arial" w:hAnsi="Arial" w:cs="Arial"/>
          <w:i/>
          <w:sz w:val="24"/>
          <w:szCs w:val="24"/>
        </w:rPr>
        <w:t xml:space="preserve">Revista </w:t>
      </w:r>
      <w:proofErr w:type="spellStart"/>
      <w:r>
        <w:rPr>
          <w:rFonts w:ascii="Arial" w:hAnsi="Arial" w:cs="Arial"/>
          <w:i/>
          <w:sz w:val="24"/>
          <w:szCs w:val="24"/>
        </w:rPr>
        <w:t>Ingenium</w:t>
      </w:r>
      <w:proofErr w:type="spellEnd"/>
      <w:r>
        <w:rPr>
          <w:rFonts w:ascii="Arial" w:hAnsi="Arial" w:cs="Arial"/>
          <w:i/>
          <w:sz w:val="24"/>
          <w:szCs w:val="24"/>
        </w:rPr>
        <w:t xml:space="preserve">, </w:t>
      </w:r>
      <w:r w:rsidRPr="00AF28EF">
        <w:rPr>
          <w:rFonts w:ascii="Arial" w:hAnsi="Arial" w:cs="Arial"/>
          <w:i/>
          <w:sz w:val="24"/>
          <w:szCs w:val="24"/>
        </w:rPr>
        <w:t>25</w:t>
      </w:r>
      <w:r w:rsidRPr="00686EA2">
        <w:rPr>
          <w:rFonts w:ascii="Arial" w:hAnsi="Arial" w:cs="Arial"/>
          <w:sz w:val="24"/>
          <w:szCs w:val="24"/>
        </w:rPr>
        <w:t>, 107-119.</w:t>
      </w:r>
      <w:r w:rsidRPr="0087407E" w:rsidDel="001A7EB4">
        <w:rPr>
          <w:rFonts w:ascii="Arial" w:hAnsi="Arial" w:cs="Arial"/>
          <w:sz w:val="24"/>
          <w:szCs w:val="24"/>
        </w:rPr>
        <w:t xml:space="preserve"> </w:t>
      </w:r>
      <w:r w:rsidRPr="0087407E">
        <w:rPr>
          <w:rFonts w:ascii="Arial" w:hAnsi="Arial" w:cs="Arial"/>
          <w:sz w:val="24"/>
          <w:szCs w:val="24"/>
        </w:rPr>
        <w:t xml:space="preserve">Recuperado </w:t>
      </w:r>
      <w:r w:rsidRPr="00392C00">
        <w:rPr>
          <w:rFonts w:ascii="Arial" w:hAnsi="Arial" w:cs="Arial"/>
          <w:sz w:val="24"/>
          <w:szCs w:val="24"/>
        </w:rPr>
        <w:t>de:http://web.a.ebscohost.com.talamanca.uned.ac.cr/ehost/detail/detail?vid=4&amp;sid=1d14679b-bb6f-4644-8737-ea3600dc23fe%40sessionmgr4007&amp;bdata=Jmxhbmc9ZXMmc2l0ZT1laG9zdC1saXZl#AN=118042114&amp;db=fua</w:t>
      </w:r>
    </w:p>
    <w:p w14:paraId="41188A9C" w14:textId="77777777" w:rsidR="00CF53D6" w:rsidRDefault="00CF53D6" w:rsidP="00CF53D6">
      <w:pPr>
        <w:spacing w:after="0" w:line="240" w:lineRule="auto"/>
        <w:ind w:left="706" w:hanging="706"/>
        <w:jc w:val="both"/>
        <w:rPr>
          <w:rStyle w:val="Hyperlink"/>
          <w:rFonts w:ascii="Arial" w:hAnsi="Arial" w:cs="Arial"/>
          <w:sz w:val="24"/>
          <w:szCs w:val="24"/>
        </w:rPr>
      </w:pPr>
    </w:p>
    <w:p w14:paraId="658A58C3" w14:textId="77777777" w:rsidR="00CF53D6" w:rsidRPr="0087407E" w:rsidRDefault="00CF53D6" w:rsidP="00CF53D6">
      <w:pPr>
        <w:spacing w:after="0" w:line="240" w:lineRule="auto"/>
        <w:ind w:left="706" w:hanging="706"/>
        <w:jc w:val="both"/>
        <w:rPr>
          <w:rFonts w:ascii="Arial" w:hAnsi="Arial" w:cs="Arial"/>
          <w:sz w:val="24"/>
          <w:szCs w:val="24"/>
        </w:rPr>
      </w:pPr>
      <w:proofErr w:type="spellStart"/>
      <w:r>
        <w:rPr>
          <w:rFonts w:ascii="Arial" w:hAnsi="Arial" w:cs="Arial"/>
          <w:sz w:val="24"/>
          <w:szCs w:val="24"/>
        </w:rPr>
        <w:t>Farrerons</w:t>
      </w:r>
      <w:proofErr w:type="spellEnd"/>
      <w:r>
        <w:rPr>
          <w:rFonts w:ascii="Arial" w:hAnsi="Arial" w:cs="Arial"/>
          <w:sz w:val="24"/>
          <w:szCs w:val="24"/>
        </w:rPr>
        <w:t xml:space="preserve">, V. y Olmedo, N. (2016). </w:t>
      </w:r>
      <w:r w:rsidRPr="0005301E">
        <w:rPr>
          <w:rFonts w:ascii="Arial" w:hAnsi="Arial" w:cs="Arial"/>
          <w:i/>
          <w:sz w:val="24"/>
          <w:szCs w:val="24"/>
        </w:rPr>
        <w:t>Las TIC y la ingeniería gráfica</w:t>
      </w:r>
      <w:r>
        <w:rPr>
          <w:rFonts w:ascii="Arial" w:hAnsi="Arial" w:cs="Arial"/>
          <w:sz w:val="24"/>
          <w:szCs w:val="24"/>
        </w:rPr>
        <w:t xml:space="preserve">. Catalunya, España: </w:t>
      </w:r>
      <w:proofErr w:type="spellStart"/>
      <w:r>
        <w:rPr>
          <w:rFonts w:ascii="Arial" w:hAnsi="Arial" w:cs="Arial"/>
          <w:sz w:val="24"/>
          <w:szCs w:val="24"/>
        </w:rPr>
        <w:t>OmniaScience</w:t>
      </w:r>
      <w:proofErr w:type="spellEnd"/>
      <w:r>
        <w:rPr>
          <w:rFonts w:ascii="Arial" w:hAnsi="Arial" w:cs="Arial"/>
          <w:sz w:val="24"/>
          <w:szCs w:val="24"/>
        </w:rPr>
        <w:t>.</w:t>
      </w:r>
    </w:p>
    <w:p w14:paraId="077C25BB" w14:textId="77777777" w:rsidR="00CF53D6" w:rsidRDefault="00CF53D6" w:rsidP="00CF53D6">
      <w:pPr>
        <w:spacing w:after="0" w:line="240" w:lineRule="auto"/>
        <w:ind w:left="706" w:hanging="706"/>
        <w:jc w:val="both"/>
        <w:rPr>
          <w:rFonts w:ascii="Arial" w:hAnsi="Arial" w:cs="Arial"/>
          <w:sz w:val="24"/>
          <w:szCs w:val="24"/>
        </w:rPr>
      </w:pPr>
    </w:p>
    <w:p w14:paraId="40C03832" w14:textId="77777777" w:rsidR="00CF53D6" w:rsidRPr="0087407E" w:rsidRDefault="00CF53D6" w:rsidP="00CF53D6">
      <w:pPr>
        <w:spacing w:after="0" w:line="240" w:lineRule="auto"/>
        <w:ind w:left="706" w:hanging="706"/>
        <w:jc w:val="both"/>
        <w:rPr>
          <w:rFonts w:ascii="Arial" w:hAnsi="Arial" w:cs="Arial"/>
          <w:sz w:val="24"/>
          <w:szCs w:val="24"/>
        </w:rPr>
      </w:pPr>
      <w:proofErr w:type="spellStart"/>
      <w:r>
        <w:rPr>
          <w:rFonts w:ascii="Arial" w:hAnsi="Arial" w:cs="Arial"/>
          <w:sz w:val="24"/>
          <w:szCs w:val="24"/>
        </w:rPr>
        <w:t>Gelves</w:t>
      </w:r>
      <w:proofErr w:type="spellEnd"/>
      <w:r>
        <w:rPr>
          <w:rFonts w:ascii="Arial" w:hAnsi="Arial" w:cs="Arial"/>
          <w:sz w:val="24"/>
          <w:szCs w:val="24"/>
        </w:rPr>
        <w:t xml:space="preserve">, G., Torres, R. y </w:t>
      </w:r>
      <w:r w:rsidRPr="00686EA2">
        <w:rPr>
          <w:rFonts w:ascii="Arial" w:hAnsi="Arial" w:cs="Arial"/>
          <w:sz w:val="24"/>
          <w:szCs w:val="24"/>
        </w:rPr>
        <w:t xml:space="preserve">Montoya, M. (2010). Uso de simuladores como recurso digital para la transferencia de conocimiento. </w:t>
      </w:r>
      <w:r w:rsidRPr="00AF28EF">
        <w:rPr>
          <w:rFonts w:ascii="Arial" w:hAnsi="Arial" w:cs="Arial"/>
          <w:i/>
          <w:sz w:val="24"/>
          <w:szCs w:val="24"/>
        </w:rPr>
        <w:t>Revista de Innovación Educativa (1)</w:t>
      </w:r>
      <w:r w:rsidRPr="00686EA2">
        <w:rPr>
          <w:rFonts w:ascii="Arial" w:hAnsi="Arial" w:cs="Arial"/>
          <w:sz w:val="24"/>
          <w:szCs w:val="24"/>
        </w:rPr>
        <w:t>, 86-100.</w:t>
      </w:r>
      <w:r w:rsidRPr="0087407E" w:rsidDel="00E51EAC">
        <w:rPr>
          <w:rFonts w:ascii="Arial" w:hAnsi="Arial" w:cs="Arial"/>
          <w:sz w:val="24"/>
          <w:szCs w:val="24"/>
        </w:rPr>
        <w:t xml:space="preserve"> </w:t>
      </w:r>
      <w:r w:rsidRPr="0087407E">
        <w:rPr>
          <w:rFonts w:ascii="Arial" w:hAnsi="Arial" w:cs="Arial"/>
          <w:sz w:val="24"/>
          <w:szCs w:val="24"/>
        </w:rPr>
        <w:t xml:space="preserve">Recuperado de: </w:t>
      </w:r>
      <w:r w:rsidRPr="00392C00">
        <w:rPr>
          <w:rFonts w:ascii="Arial" w:hAnsi="Arial" w:cs="Arial"/>
          <w:sz w:val="24"/>
          <w:szCs w:val="24"/>
        </w:rPr>
        <w:t>http://web.a.ebscohost.com.talamanca.uned.ac.cr/ehost/detail/detail?vid=2&amp;sid=1d14679b-bb6f-4644-8737-ea3600dc23fe%40sessionmgr4007&amp;bdata=Jmxhbmc9ZXMmc2l0ZT1laG9zdC1saXZl#AN=52762765&amp;db=eue</w:t>
      </w:r>
    </w:p>
    <w:p w14:paraId="2938B806" w14:textId="77777777" w:rsidR="00CF53D6" w:rsidRDefault="00CF53D6" w:rsidP="00CF53D6">
      <w:pPr>
        <w:spacing w:after="0" w:line="240" w:lineRule="auto"/>
        <w:ind w:left="706" w:hanging="706"/>
        <w:jc w:val="both"/>
        <w:rPr>
          <w:rFonts w:ascii="Arial" w:hAnsi="Arial" w:cs="Arial"/>
          <w:sz w:val="24"/>
          <w:szCs w:val="24"/>
        </w:rPr>
      </w:pPr>
    </w:p>
    <w:p w14:paraId="7FF87A32" w14:textId="77777777" w:rsidR="00CF53D6" w:rsidRDefault="00CF53D6" w:rsidP="00CF53D6">
      <w:pPr>
        <w:spacing w:after="0" w:line="240" w:lineRule="auto"/>
        <w:ind w:left="706" w:hanging="706"/>
        <w:jc w:val="both"/>
        <w:rPr>
          <w:rFonts w:ascii="Arial" w:hAnsi="Arial" w:cs="Arial"/>
          <w:sz w:val="24"/>
          <w:szCs w:val="24"/>
        </w:rPr>
      </w:pPr>
      <w:proofErr w:type="spellStart"/>
      <w:r w:rsidRPr="00686EA2">
        <w:rPr>
          <w:rFonts w:ascii="Arial" w:hAnsi="Arial" w:cs="Arial"/>
          <w:sz w:val="24"/>
          <w:szCs w:val="24"/>
        </w:rPr>
        <w:t>Giudicessi</w:t>
      </w:r>
      <w:proofErr w:type="spellEnd"/>
      <w:r w:rsidRPr="00686EA2">
        <w:rPr>
          <w:rFonts w:ascii="Arial" w:hAnsi="Arial" w:cs="Arial"/>
          <w:sz w:val="24"/>
          <w:szCs w:val="24"/>
        </w:rPr>
        <w:t>, S., Martínez-</w:t>
      </w:r>
      <w:proofErr w:type="spellStart"/>
      <w:r w:rsidRPr="00686EA2">
        <w:rPr>
          <w:rFonts w:ascii="Arial" w:hAnsi="Arial" w:cs="Arial"/>
          <w:sz w:val="24"/>
          <w:szCs w:val="24"/>
        </w:rPr>
        <w:t>Ceron</w:t>
      </w:r>
      <w:proofErr w:type="spellEnd"/>
      <w:r w:rsidRPr="00686EA2">
        <w:rPr>
          <w:rFonts w:ascii="Arial" w:hAnsi="Arial" w:cs="Arial"/>
          <w:sz w:val="24"/>
          <w:szCs w:val="24"/>
        </w:rPr>
        <w:t xml:space="preserve">, M., Saavedra, S., </w:t>
      </w:r>
      <w:proofErr w:type="spellStart"/>
      <w:r w:rsidRPr="00686EA2">
        <w:rPr>
          <w:rFonts w:ascii="Arial" w:hAnsi="Arial" w:cs="Arial"/>
          <w:sz w:val="24"/>
          <w:szCs w:val="24"/>
        </w:rPr>
        <w:t>Cascone</w:t>
      </w:r>
      <w:proofErr w:type="spellEnd"/>
      <w:r w:rsidRPr="00686EA2">
        <w:rPr>
          <w:rFonts w:ascii="Arial" w:hAnsi="Arial" w:cs="Arial"/>
          <w:sz w:val="24"/>
          <w:szCs w:val="24"/>
        </w:rPr>
        <w:t>, O.</w:t>
      </w:r>
      <w:r>
        <w:rPr>
          <w:rFonts w:ascii="Arial" w:hAnsi="Arial" w:cs="Arial"/>
          <w:sz w:val="24"/>
          <w:szCs w:val="24"/>
        </w:rPr>
        <w:t xml:space="preserve"> y </w:t>
      </w:r>
      <w:r w:rsidRPr="00686EA2">
        <w:rPr>
          <w:rFonts w:ascii="Arial" w:hAnsi="Arial" w:cs="Arial"/>
          <w:sz w:val="24"/>
          <w:szCs w:val="24"/>
        </w:rPr>
        <w:t xml:space="preserve"> </w:t>
      </w:r>
      <w:proofErr w:type="spellStart"/>
      <w:r w:rsidRPr="00686EA2">
        <w:rPr>
          <w:rFonts w:ascii="Arial" w:hAnsi="Arial" w:cs="Arial"/>
          <w:sz w:val="24"/>
          <w:szCs w:val="24"/>
        </w:rPr>
        <w:t>Camperi</w:t>
      </w:r>
      <w:proofErr w:type="spellEnd"/>
      <w:r w:rsidRPr="00686EA2">
        <w:rPr>
          <w:rFonts w:ascii="Arial" w:hAnsi="Arial" w:cs="Arial"/>
          <w:sz w:val="24"/>
          <w:szCs w:val="24"/>
        </w:rPr>
        <w:t xml:space="preserve">, S. (2016). </w:t>
      </w:r>
      <w:r w:rsidRPr="003735BB">
        <w:rPr>
          <w:rFonts w:ascii="Arial" w:hAnsi="Arial" w:cs="Arial"/>
          <w:sz w:val="24"/>
          <w:szCs w:val="24"/>
        </w:rPr>
        <w:t xml:space="preserve">Las Tecnologías y la Enseñanza en la Educación Superior. Un Simulador Aplicado a la </w:t>
      </w:r>
      <w:r w:rsidRPr="003735BB">
        <w:rPr>
          <w:rFonts w:ascii="Arial" w:hAnsi="Arial" w:cs="Arial"/>
          <w:sz w:val="24"/>
          <w:szCs w:val="24"/>
        </w:rPr>
        <w:lastRenderedPageBreak/>
        <w:t>Integración de Conceptos Enseñados en Cursos de Posgrado</w:t>
      </w:r>
      <w:r>
        <w:rPr>
          <w:rFonts w:ascii="Arial" w:hAnsi="Arial" w:cs="Arial"/>
          <w:sz w:val="24"/>
          <w:szCs w:val="24"/>
        </w:rPr>
        <w:t xml:space="preserve">. </w:t>
      </w:r>
      <w:r w:rsidRPr="003735BB">
        <w:rPr>
          <w:rFonts w:ascii="Arial" w:hAnsi="Arial" w:cs="Arial"/>
          <w:i/>
          <w:sz w:val="24"/>
          <w:szCs w:val="24"/>
        </w:rPr>
        <w:t>Revista Iberoamericana de Evaluación Educativa, 9</w:t>
      </w:r>
      <w:r w:rsidRPr="00686EA2">
        <w:rPr>
          <w:rFonts w:ascii="Arial" w:hAnsi="Arial" w:cs="Arial"/>
          <w:sz w:val="24"/>
          <w:szCs w:val="24"/>
        </w:rPr>
        <w:t xml:space="preserve">(2), 9-28. </w:t>
      </w:r>
      <w:r>
        <w:rPr>
          <w:rFonts w:ascii="Arial" w:hAnsi="Arial" w:cs="Arial"/>
          <w:sz w:val="24"/>
          <w:szCs w:val="24"/>
        </w:rPr>
        <w:t xml:space="preserve">Recuperado de: </w:t>
      </w:r>
      <w:r w:rsidRPr="00392C00">
        <w:rPr>
          <w:rFonts w:ascii="Arial" w:hAnsi="Arial" w:cs="Arial"/>
          <w:sz w:val="24"/>
          <w:szCs w:val="24"/>
        </w:rPr>
        <w:t>http://web.b.ebscohost.com.talamanca.uned.ac.cr/ehost/pdfviewer/pdfviewer?vid=17&amp;sid=ce2680f1-a8e1-434e-a9ec-16d9598b8b2c%40sessionmgr104</w:t>
      </w:r>
    </w:p>
    <w:p w14:paraId="7A74BCF5" w14:textId="77777777" w:rsidR="00CF53D6" w:rsidRDefault="00CF53D6" w:rsidP="00CF53D6">
      <w:pPr>
        <w:spacing w:after="0" w:line="240" w:lineRule="auto"/>
        <w:ind w:left="706" w:hanging="706"/>
        <w:jc w:val="both"/>
        <w:rPr>
          <w:rFonts w:ascii="Arial" w:hAnsi="Arial" w:cs="Arial"/>
          <w:sz w:val="24"/>
          <w:szCs w:val="24"/>
        </w:rPr>
      </w:pPr>
    </w:p>
    <w:p w14:paraId="6B81F950" w14:textId="77777777" w:rsidR="00CF53D6" w:rsidRPr="0087407E" w:rsidRDefault="00CF53D6" w:rsidP="00CF53D6">
      <w:pPr>
        <w:autoSpaceDE w:val="0"/>
        <w:autoSpaceDN w:val="0"/>
        <w:adjustRightInd w:val="0"/>
        <w:spacing w:after="0" w:line="240" w:lineRule="auto"/>
        <w:ind w:left="706" w:hanging="706"/>
        <w:jc w:val="both"/>
        <w:rPr>
          <w:rStyle w:val="Hyperlink"/>
          <w:rFonts w:ascii="Arial" w:hAnsi="Arial" w:cs="Arial"/>
          <w:sz w:val="24"/>
          <w:szCs w:val="24"/>
        </w:rPr>
      </w:pPr>
      <w:r w:rsidRPr="0087407E">
        <w:rPr>
          <w:rFonts w:ascii="Arial" w:hAnsi="Arial" w:cs="Arial"/>
          <w:sz w:val="24"/>
          <w:szCs w:val="24"/>
        </w:rPr>
        <w:t>León, E. y Cañas</w:t>
      </w:r>
      <w:r>
        <w:rPr>
          <w:rFonts w:ascii="Arial" w:hAnsi="Arial" w:cs="Arial"/>
          <w:sz w:val="24"/>
          <w:szCs w:val="24"/>
        </w:rPr>
        <w:t>,</w:t>
      </w:r>
      <w:r w:rsidRPr="0087407E">
        <w:rPr>
          <w:rFonts w:ascii="Arial" w:hAnsi="Arial" w:cs="Arial"/>
          <w:sz w:val="24"/>
          <w:szCs w:val="24"/>
        </w:rPr>
        <w:t xml:space="preserve"> F. (2014). Modelos de Simulación en la Escuela de Administración de Negocios, UCR. </w:t>
      </w:r>
      <w:proofErr w:type="spellStart"/>
      <w:r>
        <w:rPr>
          <w:rFonts w:ascii="Arial" w:hAnsi="Arial" w:cs="Arial"/>
          <w:i/>
          <w:sz w:val="24"/>
          <w:szCs w:val="24"/>
        </w:rPr>
        <w:t>InterSedes</w:t>
      </w:r>
      <w:proofErr w:type="spellEnd"/>
      <w:r>
        <w:rPr>
          <w:rFonts w:ascii="Arial" w:hAnsi="Arial" w:cs="Arial"/>
          <w:i/>
          <w:sz w:val="24"/>
          <w:szCs w:val="24"/>
        </w:rPr>
        <w:t>, 15</w:t>
      </w:r>
      <w:r w:rsidRPr="00AF28EF">
        <w:rPr>
          <w:rFonts w:ascii="Arial" w:hAnsi="Arial" w:cs="Arial"/>
          <w:i/>
          <w:sz w:val="24"/>
          <w:szCs w:val="24"/>
        </w:rPr>
        <w:t>(31)</w:t>
      </w:r>
      <w:r>
        <w:rPr>
          <w:rFonts w:ascii="Arial" w:hAnsi="Arial" w:cs="Arial"/>
          <w:sz w:val="24"/>
          <w:szCs w:val="24"/>
        </w:rPr>
        <w:t>,</w:t>
      </w:r>
      <w:r w:rsidRPr="0087407E">
        <w:rPr>
          <w:rFonts w:ascii="Arial" w:hAnsi="Arial" w:cs="Arial"/>
          <w:sz w:val="24"/>
          <w:szCs w:val="24"/>
        </w:rPr>
        <w:t xml:space="preserve"> </w:t>
      </w:r>
      <w:r>
        <w:rPr>
          <w:rFonts w:ascii="Arial" w:hAnsi="Arial" w:cs="Arial"/>
          <w:sz w:val="24"/>
          <w:szCs w:val="24"/>
        </w:rPr>
        <w:t>86-98.</w:t>
      </w:r>
      <w:r w:rsidRPr="0087407E">
        <w:rPr>
          <w:rFonts w:ascii="Arial" w:hAnsi="Arial" w:cs="Arial"/>
          <w:sz w:val="24"/>
          <w:szCs w:val="24"/>
        </w:rPr>
        <w:t xml:space="preserve">  Recuperado de: </w:t>
      </w:r>
      <w:r w:rsidRPr="00392C00">
        <w:rPr>
          <w:rFonts w:ascii="Arial" w:hAnsi="Arial" w:cs="Arial"/>
          <w:sz w:val="24"/>
          <w:szCs w:val="24"/>
        </w:rPr>
        <w:t>https://revistas.ucr.ac.cr/index.php/intersedes/article/view/16015</w:t>
      </w:r>
    </w:p>
    <w:p w14:paraId="74466B12" w14:textId="77777777" w:rsidR="00CF53D6" w:rsidRDefault="00CF53D6" w:rsidP="00CF53D6">
      <w:pPr>
        <w:autoSpaceDE w:val="0"/>
        <w:autoSpaceDN w:val="0"/>
        <w:adjustRightInd w:val="0"/>
        <w:spacing w:after="0" w:line="240" w:lineRule="auto"/>
        <w:ind w:left="706" w:hanging="706"/>
        <w:jc w:val="both"/>
        <w:rPr>
          <w:rFonts w:ascii="Arial" w:hAnsi="Arial" w:cs="Arial"/>
          <w:sz w:val="24"/>
          <w:szCs w:val="24"/>
        </w:rPr>
      </w:pPr>
    </w:p>
    <w:p w14:paraId="4C8678DD" w14:textId="77777777" w:rsidR="00CF53D6" w:rsidRDefault="00CF53D6" w:rsidP="00CF53D6">
      <w:pPr>
        <w:autoSpaceDE w:val="0"/>
        <w:autoSpaceDN w:val="0"/>
        <w:adjustRightInd w:val="0"/>
        <w:spacing w:after="0" w:line="240" w:lineRule="auto"/>
        <w:ind w:left="706" w:hanging="706"/>
        <w:jc w:val="both"/>
        <w:rPr>
          <w:rFonts w:ascii="Arial" w:hAnsi="Arial" w:cs="Arial"/>
          <w:sz w:val="24"/>
          <w:szCs w:val="24"/>
        </w:rPr>
      </w:pPr>
      <w:r w:rsidRPr="00686EA2">
        <w:rPr>
          <w:rFonts w:ascii="Arial" w:hAnsi="Arial" w:cs="Arial"/>
          <w:sz w:val="24"/>
          <w:szCs w:val="24"/>
        </w:rPr>
        <w:t xml:space="preserve">Liébana-Cabanillas, F., Martínez-Fiestas, M. (2013). La simulación empresarial como experiencia relacionada con el Marketing. </w:t>
      </w:r>
      <w:r w:rsidRPr="00AF28EF">
        <w:rPr>
          <w:rFonts w:ascii="Arial" w:hAnsi="Arial" w:cs="Arial"/>
          <w:i/>
          <w:sz w:val="24"/>
          <w:szCs w:val="24"/>
        </w:rPr>
        <w:t xml:space="preserve">Una propuesta empírica. Dos </w:t>
      </w:r>
      <w:proofErr w:type="spellStart"/>
      <w:r w:rsidRPr="00AF28EF">
        <w:rPr>
          <w:rFonts w:ascii="Arial" w:hAnsi="Arial" w:cs="Arial"/>
          <w:i/>
          <w:sz w:val="24"/>
          <w:szCs w:val="24"/>
        </w:rPr>
        <w:t>Algarves</w:t>
      </w:r>
      <w:proofErr w:type="spellEnd"/>
      <w:r w:rsidRPr="00AF28EF">
        <w:rPr>
          <w:rFonts w:ascii="Arial" w:hAnsi="Arial" w:cs="Arial"/>
          <w:i/>
          <w:sz w:val="24"/>
          <w:szCs w:val="24"/>
        </w:rPr>
        <w:t xml:space="preserve">: A </w:t>
      </w:r>
      <w:proofErr w:type="spellStart"/>
      <w:r w:rsidRPr="00AF28EF">
        <w:rPr>
          <w:rFonts w:ascii="Arial" w:hAnsi="Arial" w:cs="Arial"/>
          <w:i/>
          <w:sz w:val="24"/>
          <w:szCs w:val="24"/>
        </w:rPr>
        <w:t>Multidisciplinary</w:t>
      </w:r>
      <w:proofErr w:type="spellEnd"/>
      <w:r w:rsidRPr="00AF28EF">
        <w:rPr>
          <w:rFonts w:ascii="Arial" w:hAnsi="Arial" w:cs="Arial"/>
          <w:i/>
          <w:sz w:val="24"/>
          <w:szCs w:val="24"/>
        </w:rPr>
        <w:t xml:space="preserve"> E-</w:t>
      </w:r>
      <w:proofErr w:type="spellStart"/>
      <w:r w:rsidRPr="00AF28EF">
        <w:rPr>
          <w:rFonts w:ascii="Arial" w:hAnsi="Arial" w:cs="Arial"/>
          <w:i/>
          <w:sz w:val="24"/>
          <w:szCs w:val="24"/>
        </w:rPr>
        <w:t>Jo</w:t>
      </w:r>
      <w:r>
        <w:rPr>
          <w:rFonts w:ascii="Arial" w:hAnsi="Arial" w:cs="Arial"/>
          <w:i/>
          <w:sz w:val="24"/>
          <w:szCs w:val="24"/>
        </w:rPr>
        <w:t>urnal</w:t>
      </w:r>
      <w:proofErr w:type="spellEnd"/>
      <w:r>
        <w:rPr>
          <w:rFonts w:ascii="Arial" w:hAnsi="Arial" w:cs="Arial"/>
          <w:i/>
          <w:sz w:val="24"/>
          <w:szCs w:val="24"/>
        </w:rPr>
        <w:t>, 22</w:t>
      </w:r>
      <w:r w:rsidRPr="00686EA2">
        <w:rPr>
          <w:rFonts w:ascii="Arial" w:hAnsi="Arial" w:cs="Arial"/>
          <w:sz w:val="24"/>
          <w:szCs w:val="24"/>
        </w:rPr>
        <w:t>, 44-58.</w:t>
      </w:r>
      <w:r>
        <w:rPr>
          <w:rFonts w:ascii="Arial" w:hAnsi="Arial" w:cs="Arial"/>
          <w:sz w:val="24"/>
          <w:szCs w:val="24"/>
        </w:rPr>
        <w:t xml:space="preserve"> </w:t>
      </w:r>
      <w:r w:rsidRPr="0087407E">
        <w:rPr>
          <w:rFonts w:ascii="Arial" w:hAnsi="Arial" w:cs="Arial"/>
          <w:sz w:val="24"/>
          <w:szCs w:val="24"/>
        </w:rPr>
        <w:t xml:space="preserve">Recuperado de: </w:t>
      </w:r>
      <w:r w:rsidRPr="00E52EF0">
        <w:rPr>
          <w:rFonts w:ascii="Arial" w:hAnsi="Arial" w:cs="Arial"/>
          <w:sz w:val="24"/>
          <w:szCs w:val="24"/>
        </w:rPr>
        <w:t>http://web.b.ebscohost.com.talamanca.uned.ac.cr/ehost/detail/detail?vid=6&amp;sid=74a3828a-eb86-4419-810a-e653132c0f88%40sessionmgr120&amp;bdata=Jmxhbmc9ZXMmc2l0ZT1laG9zdC1saXZl#AN=90537310&amp;db=a9h</w:t>
      </w:r>
    </w:p>
    <w:p w14:paraId="5DD7A2B4" w14:textId="77777777" w:rsidR="00CF53D6" w:rsidRDefault="00CF53D6" w:rsidP="00CF53D6">
      <w:pPr>
        <w:autoSpaceDE w:val="0"/>
        <w:autoSpaceDN w:val="0"/>
        <w:adjustRightInd w:val="0"/>
        <w:spacing w:after="0" w:line="240" w:lineRule="auto"/>
        <w:ind w:left="706" w:hanging="706"/>
        <w:jc w:val="both"/>
        <w:rPr>
          <w:rFonts w:ascii="Arial" w:hAnsi="Arial" w:cs="Arial"/>
          <w:sz w:val="24"/>
          <w:szCs w:val="24"/>
        </w:rPr>
      </w:pPr>
    </w:p>
    <w:p w14:paraId="3489CD3A" w14:textId="77777777" w:rsidR="00CF53D6" w:rsidRDefault="00CF53D6" w:rsidP="00CF53D6">
      <w:pPr>
        <w:autoSpaceDE w:val="0"/>
        <w:autoSpaceDN w:val="0"/>
        <w:adjustRightInd w:val="0"/>
        <w:spacing w:after="0" w:line="240" w:lineRule="auto"/>
        <w:ind w:left="706" w:hanging="706"/>
        <w:jc w:val="both"/>
        <w:rPr>
          <w:rFonts w:ascii="Arial" w:hAnsi="Arial" w:cs="Arial"/>
          <w:sz w:val="24"/>
          <w:szCs w:val="24"/>
        </w:rPr>
      </w:pPr>
      <w:r>
        <w:rPr>
          <w:rFonts w:ascii="Arial" w:hAnsi="Arial" w:cs="Arial"/>
          <w:sz w:val="24"/>
          <w:szCs w:val="24"/>
        </w:rPr>
        <w:t xml:space="preserve">Mera </w:t>
      </w:r>
      <w:r>
        <w:rPr>
          <w:rFonts w:ascii="Arial" w:hAnsi="Arial" w:cs="Arial"/>
          <w:sz w:val="24"/>
          <w:szCs w:val="24"/>
        </w:rPr>
        <w:tab/>
        <w:t xml:space="preserve">A., Miranda F. y García J. (2015). </w:t>
      </w:r>
      <w:r w:rsidRPr="00E52EF0">
        <w:rPr>
          <w:rFonts w:ascii="Arial" w:hAnsi="Arial" w:cs="Arial"/>
          <w:sz w:val="24"/>
          <w:szCs w:val="24"/>
        </w:rPr>
        <w:t>Los simuladores de empresa como instrumentos docentes: un análisis de su aplicación en el ámbito de la dirección de marketing</w:t>
      </w:r>
      <w:r>
        <w:rPr>
          <w:rFonts w:ascii="Arial" w:hAnsi="Arial" w:cs="Arial"/>
          <w:sz w:val="24"/>
          <w:szCs w:val="24"/>
        </w:rPr>
        <w:t xml:space="preserve">. </w:t>
      </w:r>
      <w:r w:rsidRPr="00E52EF0">
        <w:rPr>
          <w:rFonts w:ascii="Arial" w:hAnsi="Arial" w:cs="Arial"/>
          <w:i/>
          <w:sz w:val="24"/>
          <w:szCs w:val="24"/>
        </w:rPr>
        <w:t xml:space="preserve">REDU Revista </w:t>
      </w:r>
      <w:r>
        <w:rPr>
          <w:rFonts w:ascii="Arial" w:hAnsi="Arial" w:cs="Arial"/>
          <w:i/>
          <w:sz w:val="24"/>
          <w:szCs w:val="24"/>
        </w:rPr>
        <w:t>de Docencia Universitaria, 13</w:t>
      </w:r>
      <w:r w:rsidRPr="00E52EF0">
        <w:rPr>
          <w:rFonts w:ascii="Arial" w:hAnsi="Arial" w:cs="Arial"/>
          <w:i/>
          <w:sz w:val="24"/>
          <w:szCs w:val="24"/>
        </w:rPr>
        <w:t>(3)</w:t>
      </w:r>
      <w:r>
        <w:rPr>
          <w:rFonts w:ascii="Arial" w:hAnsi="Arial" w:cs="Arial"/>
          <w:i/>
          <w:sz w:val="24"/>
          <w:szCs w:val="24"/>
        </w:rPr>
        <w:t xml:space="preserve">. </w:t>
      </w:r>
      <w:r>
        <w:rPr>
          <w:rFonts w:ascii="Arial" w:hAnsi="Arial" w:cs="Arial"/>
          <w:sz w:val="24"/>
          <w:szCs w:val="24"/>
        </w:rPr>
        <w:t xml:space="preserve">Recuperado de: </w:t>
      </w:r>
      <w:r w:rsidRPr="00E52EF0">
        <w:rPr>
          <w:rFonts w:ascii="Arial" w:hAnsi="Arial" w:cs="Arial"/>
          <w:sz w:val="24"/>
          <w:szCs w:val="24"/>
        </w:rPr>
        <w:t>file:///C:/Users/mromerov/Downloads/Dialnet-LosSimuladoresDeEmpresaComoInstrumentosDocentesUnA-5300710.pdf</w:t>
      </w:r>
    </w:p>
    <w:p w14:paraId="2592EAE3" w14:textId="77777777" w:rsidR="00CF53D6" w:rsidRDefault="00CF53D6" w:rsidP="00CF53D6">
      <w:pPr>
        <w:spacing w:after="0" w:line="240" w:lineRule="auto"/>
        <w:ind w:left="706" w:hanging="706"/>
        <w:jc w:val="both"/>
        <w:rPr>
          <w:rFonts w:ascii="Arial" w:hAnsi="Arial" w:cs="Arial"/>
          <w:sz w:val="24"/>
          <w:szCs w:val="24"/>
        </w:rPr>
      </w:pPr>
    </w:p>
    <w:p w14:paraId="1049BE84" w14:textId="77777777" w:rsidR="00CF53D6" w:rsidRPr="00767255" w:rsidRDefault="00CF53D6" w:rsidP="00CF53D6">
      <w:pPr>
        <w:autoSpaceDE w:val="0"/>
        <w:autoSpaceDN w:val="0"/>
        <w:adjustRightInd w:val="0"/>
        <w:spacing w:after="0" w:line="240" w:lineRule="auto"/>
        <w:ind w:left="706" w:hanging="706"/>
        <w:jc w:val="both"/>
        <w:rPr>
          <w:rFonts w:ascii="Arial" w:hAnsi="Arial" w:cs="Arial"/>
          <w:sz w:val="24"/>
          <w:szCs w:val="24"/>
          <w:lang w:val="en-US"/>
        </w:rPr>
      </w:pPr>
      <w:r w:rsidRPr="00497CA6">
        <w:rPr>
          <w:rFonts w:ascii="Arial" w:hAnsi="Arial" w:cs="Arial"/>
          <w:sz w:val="24"/>
          <w:szCs w:val="24"/>
        </w:rPr>
        <w:t xml:space="preserve">Ramírez, R. (2013). Simuladores de negocios; una herramienta valiosa para el desarrollo de </w:t>
      </w:r>
      <w:r>
        <w:rPr>
          <w:rFonts w:ascii="Arial" w:hAnsi="Arial" w:cs="Arial"/>
          <w:sz w:val="24"/>
          <w:szCs w:val="24"/>
        </w:rPr>
        <w:t xml:space="preserve">las competencias profesionales. </w:t>
      </w:r>
      <w:r w:rsidRPr="00767255">
        <w:rPr>
          <w:rFonts w:ascii="Arial" w:hAnsi="Arial" w:cs="Arial"/>
          <w:sz w:val="24"/>
          <w:szCs w:val="24"/>
          <w:lang w:val="en-US"/>
        </w:rPr>
        <w:t xml:space="preserve">Leadership: </w:t>
      </w:r>
      <w:r w:rsidRPr="00767255">
        <w:rPr>
          <w:rFonts w:ascii="Arial" w:hAnsi="Arial" w:cs="Arial"/>
          <w:i/>
          <w:sz w:val="24"/>
          <w:szCs w:val="24"/>
          <w:lang w:val="en-US"/>
        </w:rPr>
        <w:t>Magazine for</w:t>
      </w:r>
      <w:r>
        <w:rPr>
          <w:rFonts w:ascii="Arial" w:hAnsi="Arial" w:cs="Arial"/>
          <w:i/>
          <w:sz w:val="24"/>
          <w:szCs w:val="24"/>
          <w:lang w:val="en-US"/>
        </w:rPr>
        <w:t xml:space="preserve"> Managers, </w:t>
      </w:r>
      <w:r w:rsidRPr="00767255">
        <w:rPr>
          <w:rFonts w:ascii="Arial" w:hAnsi="Arial" w:cs="Arial"/>
          <w:i/>
          <w:sz w:val="24"/>
          <w:szCs w:val="24"/>
          <w:lang w:val="en-US"/>
        </w:rPr>
        <w:t>31</w:t>
      </w:r>
      <w:r w:rsidRPr="00767255">
        <w:rPr>
          <w:rFonts w:ascii="Arial" w:hAnsi="Arial" w:cs="Arial"/>
          <w:sz w:val="24"/>
          <w:szCs w:val="24"/>
          <w:lang w:val="en-US"/>
        </w:rPr>
        <w:t>, 48-49.</w:t>
      </w:r>
      <w:r w:rsidRPr="00767255" w:rsidDel="002869D1">
        <w:rPr>
          <w:rFonts w:ascii="Arial" w:hAnsi="Arial" w:cs="Arial"/>
          <w:sz w:val="24"/>
          <w:szCs w:val="24"/>
          <w:lang w:val="en-US"/>
        </w:rPr>
        <w:t xml:space="preserve"> </w:t>
      </w:r>
      <w:proofErr w:type="spellStart"/>
      <w:r w:rsidRPr="00767255">
        <w:rPr>
          <w:rFonts w:ascii="Arial" w:hAnsi="Arial" w:cs="Arial"/>
          <w:sz w:val="24"/>
          <w:szCs w:val="24"/>
          <w:lang w:val="en-US"/>
        </w:rPr>
        <w:t>Recuperado</w:t>
      </w:r>
      <w:proofErr w:type="spellEnd"/>
      <w:r w:rsidRPr="00767255">
        <w:rPr>
          <w:rFonts w:ascii="Arial" w:hAnsi="Arial" w:cs="Arial"/>
          <w:sz w:val="24"/>
          <w:szCs w:val="24"/>
          <w:lang w:val="en-US"/>
        </w:rPr>
        <w:t xml:space="preserve"> </w:t>
      </w:r>
      <w:proofErr w:type="gramStart"/>
      <w:r w:rsidRPr="00767255">
        <w:rPr>
          <w:rFonts w:ascii="Arial" w:hAnsi="Arial" w:cs="Arial"/>
          <w:sz w:val="24"/>
          <w:szCs w:val="24"/>
          <w:lang w:val="en-US"/>
        </w:rPr>
        <w:t>de  http</w:t>
      </w:r>
      <w:proofErr w:type="gramEnd"/>
      <w:r w:rsidRPr="00767255">
        <w:rPr>
          <w:rFonts w:ascii="Arial" w:hAnsi="Arial" w:cs="Arial"/>
          <w:sz w:val="24"/>
          <w:szCs w:val="24"/>
          <w:lang w:val="en-US"/>
        </w:rPr>
        <w:t>://web.b.ebscohost.com.talamanca.uned.ac.cr/ehost/detail/detail?vid=11&amp;sid=74a3828a-eb86-4419-810a-e653132c0f88%40sessionmgr120&amp;bdata=Jmxhbmc9ZXMmc2l0ZT1laG9zdC1saXZl#AN=89901642&amp;db=bth</w:t>
      </w:r>
    </w:p>
    <w:p w14:paraId="781E7C55" w14:textId="77777777" w:rsidR="00CF53D6" w:rsidRPr="00DB22F9" w:rsidRDefault="00CF53D6" w:rsidP="00CF53D6">
      <w:pPr>
        <w:autoSpaceDE w:val="0"/>
        <w:autoSpaceDN w:val="0"/>
        <w:adjustRightInd w:val="0"/>
        <w:spacing w:after="0" w:line="360" w:lineRule="auto"/>
        <w:ind w:left="709" w:hanging="709"/>
        <w:jc w:val="both"/>
        <w:rPr>
          <w:rFonts w:ascii="Arial" w:hAnsi="Arial" w:cs="Arial"/>
          <w:sz w:val="24"/>
          <w:szCs w:val="24"/>
          <w:lang w:val="en-US"/>
        </w:rPr>
      </w:pPr>
    </w:p>
    <w:p w14:paraId="4494B36D" w14:textId="77777777" w:rsidR="00CF53D6" w:rsidRDefault="00CF53D6" w:rsidP="00CF53D6">
      <w:pPr>
        <w:autoSpaceDE w:val="0"/>
        <w:autoSpaceDN w:val="0"/>
        <w:adjustRightInd w:val="0"/>
        <w:spacing w:after="0" w:line="240" w:lineRule="auto"/>
        <w:ind w:left="706" w:hanging="706"/>
        <w:jc w:val="both"/>
        <w:rPr>
          <w:rFonts w:ascii="Arial" w:hAnsi="Arial" w:cs="Arial"/>
          <w:sz w:val="24"/>
          <w:szCs w:val="24"/>
        </w:rPr>
      </w:pPr>
      <w:r w:rsidRPr="00497CA6">
        <w:rPr>
          <w:rFonts w:ascii="Arial" w:hAnsi="Arial" w:cs="Arial"/>
          <w:sz w:val="24"/>
          <w:szCs w:val="24"/>
        </w:rPr>
        <w:t xml:space="preserve">Sánchez V. (2012). </w:t>
      </w:r>
      <w:r w:rsidRPr="002333EF">
        <w:rPr>
          <w:rFonts w:ascii="Arial" w:hAnsi="Arial" w:cs="Arial"/>
          <w:sz w:val="24"/>
          <w:szCs w:val="24"/>
        </w:rPr>
        <w:t>Diseño de recursos digitales para entornos de e-</w:t>
      </w:r>
      <w:proofErr w:type="spellStart"/>
      <w:r w:rsidRPr="002333EF">
        <w:rPr>
          <w:rFonts w:ascii="Arial" w:hAnsi="Arial" w:cs="Arial"/>
          <w:sz w:val="24"/>
          <w:szCs w:val="24"/>
        </w:rPr>
        <w:t>learning</w:t>
      </w:r>
      <w:proofErr w:type="spellEnd"/>
      <w:r w:rsidRPr="002333EF">
        <w:rPr>
          <w:rFonts w:ascii="Arial" w:hAnsi="Arial" w:cs="Arial"/>
          <w:sz w:val="24"/>
          <w:szCs w:val="24"/>
        </w:rPr>
        <w:t xml:space="preserve"> en la enseñanza universitaria</w:t>
      </w:r>
      <w:r w:rsidRPr="00497CA6">
        <w:rPr>
          <w:rFonts w:ascii="Arial" w:hAnsi="Arial" w:cs="Arial"/>
          <w:sz w:val="24"/>
          <w:szCs w:val="24"/>
        </w:rPr>
        <w:t xml:space="preserve">. RIED: </w:t>
      </w:r>
      <w:r w:rsidRPr="00AF28EF">
        <w:rPr>
          <w:rFonts w:ascii="Arial" w:hAnsi="Arial" w:cs="Arial"/>
          <w:i/>
          <w:sz w:val="24"/>
          <w:szCs w:val="24"/>
        </w:rPr>
        <w:t>Revista Iberoamericana de Educación a</w:t>
      </w:r>
      <w:r>
        <w:rPr>
          <w:rFonts w:ascii="Arial" w:hAnsi="Arial" w:cs="Arial"/>
          <w:i/>
          <w:sz w:val="24"/>
          <w:szCs w:val="24"/>
        </w:rPr>
        <w:t xml:space="preserve"> Distancia, </w:t>
      </w:r>
      <w:r w:rsidRPr="00AF28EF">
        <w:rPr>
          <w:rFonts w:ascii="Arial" w:hAnsi="Arial" w:cs="Arial"/>
          <w:i/>
          <w:sz w:val="24"/>
          <w:szCs w:val="24"/>
        </w:rPr>
        <w:t>15(2)</w:t>
      </w:r>
      <w:r w:rsidRPr="00497CA6">
        <w:rPr>
          <w:rFonts w:ascii="Arial" w:hAnsi="Arial" w:cs="Arial"/>
          <w:sz w:val="24"/>
          <w:szCs w:val="24"/>
        </w:rPr>
        <w:t>, 53-74.</w:t>
      </w:r>
      <w:r>
        <w:rPr>
          <w:rFonts w:ascii="Arial" w:hAnsi="Arial" w:cs="Arial"/>
          <w:sz w:val="24"/>
          <w:szCs w:val="24"/>
        </w:rPr>
        <w:t xml:space="preserve"> Recuperado de: </w:t>
      </w:r>
      <w:r w:rsidRPr="00522CC7">
        <w:rPr>
          <w:rFonts w:ascii="Arial" w:hAnsi="Arial" w:cs="Arial"/>
          <w:sz w:val="24"/>
          <w:szCs w:val="24"/>
        </w:rPr>
        <w:t>http://web.b.ebscohost.com.talamanca.uned.ac.cr/ehost/pdfviewer/pdfviewer?vid=14&amp;sid=ce2680f1-a8e1-434e-a9ec-16d9598b8b2c%40sessionmgr104</w:t>
      </w:r>
    </w:p>
    <w:p w14:paraId="17B441AE" w14:textId="77777777" w:rsidR="00CF53D6" w:rsidRDefault="00CF53D6" w:rsidP="00CF53D6">
      <w:pPr>
        <w:autoSpaceDE w:val="0"/>
        <w:autoSpaceDN w:val="0"/>
        <w:adjustRightInd w:val="0"/>
        <w:spacing w:after="0" w:line="240" w:lineRule="auto"/>
        <w:ind w:left="706" w:hanging="706"/>
        <w:jc w:val="both"/>
        <w:rPr>
          <w:rFonts w:ascii="Arial" w:hAnsi="Arial" w:cs="Arial"/>
          <w:sz w:val="24"/>
          <w:szCs w:val="24"/>
        </w:rPr>
      </w:pPr>
    </w:p>
    <w:p w14:paraId="794864F5" w14:textId="77777777" w:rsidR="00CF53D6" w:rsidRDefault="00CF53D6" w:rsidP="00CF53D6">
      <w:pPr>
        <w:autoSpaceDE w:val="0"/>
        <w:autoSpaceDN w:val="0"/>
        <w:adjustRightInd w:val="0"/>
        <w:spacing w:after="0" w:line="240" w:lineRule="auto"/>
        <w:ind w:left="706" w:hanging="706"/>
        <w:jc w:val="both"/>
        <w:rPr>
          <w:rFonts w:ascii="Arial" w:hAnsi="Arial" w:cs="Arial"/>
          <w:sz w:val="24"/>
          <w:szCs w:val="24"/>
        </w:rPr>
      </w:pPr>
      <w:proofErr w:type="spellStart"/>
      <w:r>
        <w:rPr>
          <w:rFonts w:ascii="Arial" w:hAnsi="Arial" w:cs="Arial"/>
          <w:sz w:val="24"/>
          <w:szCs w:val="24"/>
        </w:rPr>
        <w:lastRenderedPageBreak/>
        <w:t>Stojanovic</w:t>
      </w:r>
      <w:proofErr w:type="spellEnd"/>
      <w:r>
        <w:rPr>
          <w:rFonts w:ascii="Arial" w:hAnsi="Arial" w:cs="Arial"/>
          <w:sz w:val="24"/>
          <w:szCs w:val="24"/>
        </w:rPr>
        <w:t xml:space="preserve"> L. (2006). Las tecnologías de Información y Comunicación en la promoción de nuevas formas interactivas y de aprendizaje en la Educación a distancia. Revista de Investigación, No. 59, 125. Recuperado de: </w:t>
      </w:r>
      <w:hyperlink r:id="rId13" w:history="1">
        <w:r w:rsidRPr="00BD07BC">
          <w:rPr>
            <w:rStyle w:val="Hyperlink"/>
            <w:rFonts w:ascii="Arial" w:hAnsi="Arial" w:cs="Arial"/>
            <w:sz w:val="24"/>
            <w:szCs w:val="24"/>
          </w:rPr>
          <w:t>file:///C:/Users/mromerov/Downloads/Dialnet-LasTecnologiasDeInformacionYComunicacionEnLaPromoc-2117327%20(1).pdf</w:t>
        </w:r>
      </w:hyperlink>
    </w:p>
    <w:p w14:paraId="69560669" w14:textId="77777777" w:rsidR="00CF53D6" w:rsidRDefault="00CF53D6" w:rsidP="00CF53D6">
      <w:pPr>
        <w:spacing w:after="0" w:line="240" w:lineRule="auto"/>
        <w:ind w:left="706" w:hanging="706"/>
        <w:jc w:val="both"/>
        <w:rPr>
          <w:rFonts w:ascii="Arial" w:hAnsi="Arial" w:cs="Arial"/>
          <w:sz w:val="24"/>
          <w:szCs w:val="24"/>
        </w:rPr>
      </w:pPr>
    </w:p>
    <w:p w14:paraId="2440CA48" w14:textId="77777777" w:rsidR="00CF53D6" w:rsidRPr="00392C00" w:rsidRDefault="00CF53D6" w:rsidP="00CF53D6">
      <w:pPr>
        <w:spacing w:after="0" w:line="240" w:lineRule="auto"/>
        <w:ind w:left="706" w:hanging="706"/>
        <w:jc w:val="both"/>
        <w:rPr>
          <w:rFonts w:ascii="Arial" w:hAnsi="Arial" w:cs="Arial"/>
          <w:sz w:val="24"/>
          <w:szCs w:val="24"/>
        </w:rPr>
      </w:pPr>
      <w:r w:rsidRPr="0087407E">
        <w:rPr>
          <w:rFonts w:ascii="Arial" w:hAnsi="Arial" w:cs="Arial"/>
          <w:sz w:val="24"/>
          <w:szCs w:val="24"/>
        </w:rPr>
        <w:t>Universidad Estatal a Distancia</w:t>
      </w:r>
      <w:r>
        <w:rPr>
          <w:rFonts w:ascii="Arial" w:hAnsi="Arial" w:cs="Arial"/>
          <w:sz w:val="24"/>
          <w:szCs w:val="24"/>
        </w:rPr>
        <w:t xml:space="preserve">. (2012-2017). </w:t>
      </w:r>
      <w:r w:rsidRPr="003735BB">
        <w:rPr>
          <w:rFonts w:ascii="Arial" w:hAnsi="Arial" w:cs="Arial"/>
          <w:i/>
          <w:sz w:val="24"/>
          <w:szCs w:val="24"/>
        </w:rPr>
        <w:t>De la Formulación a la Práctica. Experiencias participativas para la elaboración del Plan de Desarrollo Académico UNED 2012-2017</w:t>
      </w:r>
      <w:r w:rsidRPr="0087407E">
        <w:rPr>
          <w:rFonts w:ascii="Arial" w:hAnsi="Arial" w:cs="Arial"/>
          <w:sz w:val="24"/>
          <w:szCs w:val="24"/>
        </w:rPr>
        <w:t xml:space="preserve">. </w:t>
      </w:r>
      <w:r>
        <w:rPr>
          <w:rFonts w:ascii="Arial" w:hAnsi="Arial" w:cs="Arial"/>
          <w:sz w:val="24"/>
          <w:szCs w:val="24"/>
        </w:rPr>
        <w:t>San José,</w:t>
      </w:r>
      <w:r w:rsidRPr="0087407E">
        <w:rPr>
          <w:rFonts w:ascii="Arial" w:hAnsi="Arial" w:cs="Arial"/>
          <w:sz w:val="24"/>
          <w:szCs w:val="24"/>
        </w:rPr>
        <w:t xml:space="preserve"> Costa Rica. Recuperado de: </w:t>
      </w:r>
      <w:hyperlink r:id="rId14" w:history="1">
        <w:r w:rsidRPr="00392C00">
          <w:rPr>
            <w:rFonts w:ascii="Arial" w:hAnsi="Arial" w:cs="Arial"/>
            <w:sz w:val="24"/>
            <w:szCs w:val="24"/>
          </w:rPr>
          <w:t>https://www.uned.ac.cr/academica/plan_academico/insumos/mesas/evaluacion.pdf</w:t>
        </w:r>
      </w:hyperlink>
    </w:p>
    <w:p w14:paraId="649CE15A" w14:textId="77777777" w:rsidR="00CF53D6" w:rsidRDefault="00CF53D6" w:rsidP="00CF53D6">
      <w:pPr>
        <w:spacing w:after="0" w:line="240" w:lineRule="auto"/>
        <w:ind w:left="706" w:hanging="706"/>
        <w:jc w:val="both"/>
        <w:rPr>
          <w:rFonts w:ascii="Arial" w:hAnsi="Arial" w:cs="Arial"/>
          <w:sz w:val="24"/>
          <w:szCs w:val="24"/>
        </w:rPr>
      </w:pPr>
    </w:p>
    <w:p w14:paraId="717E388C" w14:textId="77777777" w:rsidR="00CF53D6" w:rsidRDefault="00CF53D6" w:rsidP="00CF53D6">
      <w:pPr>
        <w:spacing w:after="0" w:line="240" w:lineRule="auto"/>
        <w:ind w:left="706" w:hanging="706"/>
        <w:jc w:val="both"/>
        <w:rPr>
          <w:rFonts w:ascii="Arial" w:hAnsi="Arial" w:cs="Arial"/>
          <w:sz w:val="24"/>
          <w:szCs w:val="24"/>
        </w:rPr>
      </w:pPr>
      <w:r w:rsidRPr="0087407E">
        <w:rPr>
          <w:rFonts w:ascii="Arial" w:hAnsi="Arial" w:cs="Arial"/>
          <w:sz w:val="24"/>
          <w:szCs w:val="24"/>
        </w:rPr>
        <w:t>Universidad Estatal a Distancia</w:t>
      </w:r>
      <w:r>
        <w:rPr>
          <w:rFonts w:ascii="Arial" w:hAnsi="Arial" w:cs="Arial"/>
          <w:sz w:val="24"/>
          <w:szCs w:val="24"/>
        </w:rPr>
        <w:t xml:space="preserve">. (2012). </w:t>
      </w:r>
      <w:r w:rsidRPr="0087407E">
        <w:rPr>
          <w:rFonts w:ascii="Arial" w:hAnsi="Arial" w:cs="Arial"/>
          <w:sz w:val="24"/>
          <w:szCs w:val="24"/>
        </w:rPr>
        <w:t>Plan de Desarrollo Académico 2012</w:t>
      </w:r>
      <w:r>
        <w:rPr>
          <w:rFonts w:ascii="Arial" w:hAnsi="Arial" w:cs="Arial"/>
          <w:sz w:val="24"/>
          <w:szCs w:val="24"/>
        </w:rPr>
        <w:t>.</w:t>
      </w:r>
      <w:r w:rsidRPr="0087407E">
        <w:rPr>
          <w:rFonts w:ascii="Arial" w:hAnsi="Arial" w:cs="Arial"/>
          <w:sz w:val="24"/>
          <w:szCs w:val="24"/>
        </w:rPr>
        <w:t xml:space="preserve"> San José, Costa Rica. Recuperado de: </w:t>
      </w:r>
      <w:r w:rsidRPr="003D60E8">
        <w:rPr>
          <w:rFonts w:ascii="Arial" w:hAnsi="Arial" w:cs="Arial"/>
          <w:sz w:val="24"/>
          <w:szCs w:val="24"/>
        </w:rPr>
        <w:t>https://www.uned.ac.cr/academica/plan_academico/insumos/PlanDesAcad_UNED_final.pdf</w:t>
      </w:r>
    </w:p>
    <w:p w14:paraId="124C408F" w14:textId="77777777" w:rsidR="00CF53D6" w:rsidRPr="0087407E" w:rsidRDefault="00CF53D6" w:rsidP="00CF53D6">
      <w:pPr>
        <w:spacing w:after="0" w:line="240" w:lineRule="auto"/>
        <w:ind w:left="706" w:hanging="706"/>
        <w:jc w:val="both"/>
        <w:rPr>
          <w:rFonts w:ascii="Arial" w:hAnsi="Arial" w:cs="Arial"/>
          <w:sz w:val="24"/>
          <w:szCs w:val="24"/>
        </w:rPr>
      </w:pPr>
    </w:p>
    <w:p w14:paraId="0A6648F1" w14:textId="6D133822" w:rsidR="00026795" w:rsidRPr="00CF53D6" w:rsidRDefault="00CF53D6" w:rsidP="00CF53D6">
      <w:pPr>
        <w:spacing w:after="0" w:line="240" w:lineRule="auto"/>
        <w:ind w:left="706" w:hanging="706"/>
        <w:jc w:val="both"/>
        <w:rPr>
          <w:rStyle w:val="Strong"/>
          <w:rFonts w:ascii="Arial" w:hAnsi="Arial" w:cs="Arial"/>
          <w:b w:val="0"/>
          <w:bCs w:val="0"/>
          <w:sz w:val="24"/>
          <w:szCs w:val="24"/>
        </w:rPr>
      </w:pPr>
      <w:proofErr w:type="spellStart"/>
      <w:r>
        <w:rPr>
          <w:rFonts w:ascii="Arial" w:hAnsi="Arial" w:cs="Arial"/>
          <w:sz w:val="24"/>
          <w:szCs w:val="24"/>
        </w:rPr>
        <w:t>Work</w:t>
      </w:r>
      <w:proofErr w:type="spellEnd"/>
      <w:r>
        <w:rPr>
          <w:rFonts w:ascii="Arial" w:hAnsi="Arial" w:cs="Arial"/>
          <w:sz w:val="24"/>
          <w:szCs w:val="24"/>
        </w:rPr>
        <w:t xml:space="preserve"> </w:t>
      </w:r>
      <w:proofErr w:type="spellStart"/>
      <w:r>
        <w:rPr>
          <w:rFonts w:ascii="Arial" w:hAnsi="Arial" w:cs="Arial"/>
          <w:sz w:val="24"/>
          <w:szCs w:val="24"/>
        </w:rPr>
        <w:t>Econo</w:t>
      </w:r>
      <w:r w:rsidRPr="00DB072A">
        <w:rPr>
          <w:rFonts w:ascii="Arial" w:hAnsi="Arial" w:cs="Arial"/>
          <w:sz w:val="24"/>
          <w:szCs w:val="24"/>
        </w:rPr>
        <w:t>mic</w:t>
      </w:r>
      <w:proofErr w:type="spellEnd"/>
      <w:r>
        <w:rPr>
          <w:rFonts w:ascii="Arial" w:hAnsi="Arial" w:cs="Arial"/>
          <w:sz w:val="24"/>
          <w:szCs w:val="24"/>
        </w:rPr>
        <w:t xml:space="preserve"> </w:t>
      </w:r>
      <w:proofErr w:type="spellStart"/>
      <w:r>
        <w:rPr>
          <w:rFonts w:ascii="Arial" w:hAnsi="Arial" w:cs="Arial"/>
          <w:sz w:val="24"/>
          <w:szCs w:val="24"/>
        </w:rPr>
        <w:t>Forum</w:t>
      </w:r>
      <w:proofErr w:type="spellEnd"/>
      <w:r w:rsidRPr="00DB072A">
        <w:rPr>
          <w:rFonts w:ascii="Arial" w:hAnsi="Arial" w:cs="Arial"/>
          <w:sz w:val="24"/>
          <w:szCs w:val="24"/>
        </w:rPr>
        <w:t xml:space="preserve"> (2016). ¿Cuáles son las habilidades que todos los estudiantes necesitan para el 2020?</w:t>
      </w:r>
      <w:r>
        <w:rPr>
          <w:rFonts w:ascii="Arial" w:hAnsi="Arial" w:cs="Arial"/>
          <w:sz w:val="24"/>
          <w:szCs w:val="24"/>
        </w:rPr>
        <w:t xml:space="preserve"> Recuperado de </w:t>
      </w:r>
      <w:r w:rsidRPr="0087407E">
        <w:rPr>
          <w:rFonts w:ascii="Arial" w:hAnsi="Arial" w:cs="Arial"/>
          <w:sz w:val="24"/>
          <w:szCs w:val="24"/>
        </w:rPr>
        <w:t xml:space="preserve">  </w:t>
      </w:r>
      <w:r w:rsidRPr="00E00FD5">
        <w:rPr>
          <w:rFonts w:ascii="Arial" w:hAnsi="Arial" w:cs="Arial"/>
          <w:sz w:val="24"/>
          <w:szCs w:val="24"/>
        </w:rPr>
        <w:t>https://www.weforum.org/es/agenda/2016/09/cuales-son-las-habilidades-del-siglo-21-que-todos-los-estudiantes-necesitan/</w:t>
      </w:r>
      <w:r w:rsidRPr="0087407E">
        <w:rPr>
          <w:rFonts w:ascii="Arial" w:hAnsi="Arial" w:cs="Arial"/>
          <w:sz w:val="24"/>
          <w:szCs w:val="24"/>
        </w:rPr>
        <w:t xml:space="preserve"> </w:t>
      </w:r>
    </w:p>
    <w:sectPr w:rsidR="00026795" w:rsidRPr="00CF53D6" w:rsidSect="00D26823">
      <w:headerReference w:type="even" r:id="rId15"/>
      <w:headerReference w:type="default" r:id="rId16"/>
      <w:footerReference w:type="even" r:id="rId17"/>
      <w:footerReference w:type="default" r:id="rId18"/>
      <w:headerReference w:type="first" r:id="rId19"/>
      <w:footerReference w:type="first" r:id="rId20"/>
      <w:pgSz w:w="12240" w:h="15840"/>
      <w:pgMar w:top="1134" w:right="1134" w:bottom="1134" w:left="1134" w:header="709" w:footer="709" w:gutter="0"/>
      <w:pgNumType w:start="32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9823A6" w14:textId="77777777" w:rsidR="000E4057" w:rsidRDefault="000E4057">
      <w:r>
        <w:separator/>
      </w:r>
    </w:p>
  </w:endnote>
  <w:endnote w:type="continuationSeparator" w:id="0">
    <w:p w14:paraId="029F61C9" w14:textId="77777777" w:rsidR="000E4057" w:rsidRDefault="000E4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erif-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49795" w14:textId="77777777" w:rsidR="00010783" w:rsidRDefault="00010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9F36A" w14:textId="77777777" w:rsidR="00E379E0" w:rsidRDefault="00E379E0" w:rsidP="00E379E0">
    <w:pPr>
      <w:pStyle w:val="Footer"/>
      <w:spacing w:after="0" w:line="240" w:lineRule="auto"/>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w:t>
    </w:r>
  </w:p>
  <w:p w14:paraId="036C02AD" w14:textId="77777777" w:rsidR="00E379E0" w:rsidRPr="00E379E0" w:rsidRDefault="00E379E0" w:rsidP="00E379E0">
    <w:pPr>
      <w:pStyle w:val="Default"/>
      <w:jc w:val="center"/>
      <w:rPr>
        <w:rFonts w:ascii="Liberation Serif" w:hAnsi="Liberation Serif"/>
        <w:b/>
        <w:color w:val="E36C0A"/>
        <w:sz w:val="20"/>
        <w:szCs w:val="20"/>
        <w:lang w:val="es-CR"/>
      </w:rPr>
    </w:pPr>
    <w:r w:rsidRPr="00E379E0">
      <w:rPr>
        <w:rFonts w:ascii="Liberation Serif" w:hAnsi="Liberation Serif"/>
        <w:b/>
        <w:color w:val="E36C0A"/>
        <w:sz w:val="20"/>
        <w:szCs w:val="20"/>
        <w:lang w:val="es-CR"/>
      </w:rPr>
      <w:t>Incorporación de los simuladores de gestión de negocios como parte de las técnicas de aprendizaje en la enseñanza superior</w:t>
    </w:r>
  </w:p>
  <w:p w14:paraId="61AF602B" w14:textId="77777777" w:rsidR="00E379E0" w:rsidRPr="00431013" w:rsidRDefault="00E379E0" w:rsidP="00E379E0">
    <w:pPr>
      <w:pStyle w:val="Default"/>
      <w:jc w:val="center"/>
      <w:rPr>
        <w:rFonts w:ascii="Liberation Serif" w:hAnsi="Liberation Serif"/>
        <w:b/>
        <w:color w:val="E36C0A"/>
        <w:sz w:val="20"/>
        <w:szCs w:val="20"/>
        <w:lang w:val="es-CR"/>
      </w:rPr>
    </w:pPr>
    <w:r w:rsidRPr="00431013">
      <w:rPr>
        <w:rFonts w:ascii="Liberation Serif" w:hAnsi="Liberation Serif"/>
        <w:b/>
        <w:color w:val="E36C0A"/>
        <w:sz w:val="20"/>
        <w:szCs w:val="20"/>
        <w:lang w:val="es-CR"/>
      </w:rPr>
      <w:t>Álvaro García-Otárola, María Gabriela Romero-Valverde</w:t>
    </w:r>
  </w:p>
  <w:p w14:paraId="200929BD" w14:textId="4436D8F2" w:rsidR="00E379E0" w:rsidRPr="00835133" w:rsidRDefault="00E379E0" w:rsidP="00E379E0">
    <w:pPr>
      <w:pStyle w:val="Default"/>
      <w:jc w:val="center"/>
      <w:rPr>
        <w:rStyle w:val="Hyperlink"/>
        <w:rFonts w:ascii="Liberation Serif" w:eastAsiaTheme="minorHAnsi" w:hAnsi="Liberation Serif" w:cstheme="minorBidi"/>
        <w:i/>
        <w:color w:val="0000FF" w:themeColor="hyperlink"/>
        <w:kern w:val="0"/>
        <w:sz w:val="20"/>
        <w:szCs w:val="20"/>
        <w:lang w:val="fr-FR" w:eastAsia="en-US" w:bidi="ar-SA"/>
      </w:rPr>
    </w:pPr>
    <w:r w:rsidRPr="00835133">
      <w:rPr>
        <w:rStyle w:val="Hyperlink"/>
        <w:rFonts w:eastAsiaTheme="minorHAnsi" w:cstheme="minorBidi"/>
        <w:i/>
        <w:color w:val="0000FF" w:themeColor="hyperlink"/>
        <w:kern w:val="0"/>
        <w:sz w:val="20"/>
        <w:szCs w:val="20"/>
        <w:lang w:val="fr-FR" w:eastAsia="en-US" w:bidi="ar-SA"/>
      </w:rPr>
      <w:t>DOI: http://dx.doi.org/10.22458/caes.v9i2.2</w:t>
    </w:r>
    <w:r w:rsidR="00705EE3">
      <w:rPr>
        <w:rStyle w:val="Hyperlink"/>
        <w:rFonts w:eastAsiaTheme="minorHAnsi" w:cstheme="minorBidi"/>
        <w:i/>
        <w:color w:val="0000FF" w:themeColor="hyperlink"/>
        <w:kern w:val="0"/>
        <w:sz w:val="20"/>
        <w:szCs w:val="20"/>
        <w:lang w:val="fr-FR" w:eastAsia="en-US" w:bidi="ar-SA"/>
      </w:rPr>
      <w:t>242</w:t>
    </w:r>
  </w:p>
  <w:p w14:paraId="1A930284" w14:textId="77777777" w:rsidR="00E379E0" w:rsidRPr="00AE39F4" w:rsidRDefault="00E379E0" w:rsidP="00E379E0">
    <w:pPr>
      <w:pStyle w:val="Default"/>
      <w:jc w:val="center"/>
      <w:rPr>
        <w:rFonts w:ascii="Liberation Serif" w:hAnsi="Liberation Serif"/>
        <w:color w:val="auto"/>
      </w:rPr>
    </w:pPr>
    <w:r w:rsidRPr="00741A80">
      <w:rPr>
        <w:noProof/>
        <w:lang w:eastAsia="en-US" w:bidi="ar-SA"/>
      </w:rPr>
      <w:drawing>
        <wp:inline distT="0" distB="0" distL="0" distR="0" wp14:anchorId="1999EA8D" wp14:editId="40C7D666">
          <wp:extent cx="866775" cy="304800"/>
          <wp:effectExtent l="0" t="0" r="9525" b="0"/>
          <wp:docPr id="9" name="Picture 11" descr="CC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14D4470A" w14:textId="77777777" w:rsidR="00E379E0" w:rsidRPr="00C707CA" w:rsidRDefault="00E379E0" w:rsidP="00E379E0">
    <w:pPr>
      <w:pStyle w:val="Default"/>
      <w:jc w:val="center"/>
      <w:rPr>
        <w:rFonts w:ascii="Liberation Serif" w:hAnsi="Liberation Serif"/>
        <w:color w:val="E36C0A"/>
        <w:sz w:val="20"/>
        <w:szCs w:val="20"/>
        <w:lang w:val="es-CR"/>
      </w:rPr>
    </w:pPr>
    <w:r w:rsidRPr="00C707CA">
      <w:rPr>
        <w:rFonts w:ascii="Liberation Serif" w:hAnsi="Liberation Serif"/>
        <w:color w:val="E36C0A"/>
        <w:sz w:val="20"/>
        <w:szCs w:val="20"/>
        <w:lang w:val="es-CR"/>
      </w:rPr>
      <w:t xml:space="preserve">Artículo protegido por licencia </w:t>
    </w:r>
    <w:proofErr w:type="spellStart"/>
    <w:r w:rsidRPr="00C707CA">
      <w:rPr>
        <w:rFonts w:ascii="Liberation Serif" w:hAnsi="Liberation Serif"/>
        <w:color w:val="E36C0A"/>
        <w:sz w:val="20"/>
        <w:szCs w:val="20"/>
        <w:lang w:val="es-CR"/>
      </w:rPr>
      <w:t>Creative</w:t>
    </w:r>
    <w:proofErr w:type="spellEnd"/>
    <w:r w:rsidRPr="00C707CA">
      <w:rPr>
        <w:rFonts w:ascii="Liberation Serif" w:hAnsi="Liberation Serif"/>
        <w:color w:val="E36C0A"/>
        <w:sz w:val="20"/>
        <w:szCs w:val="20"/>
        <w:lang w:val="es-CR"/>
      </w:rPr>
      <w:t xml:space="preserve"> Commons</w:t>
    </w:r>
  </w:p>
  <w:p w14:paraId="3994763C" w14:textId="4D78E337" w:rsidR="00E13F23" w:rsidRPr="00E379E0" w:rsidRDefault="00E379E0" w:rsidP="00E379E0">
    <w:pPr>
      <w:pStyle w:val="Footer"/>
      <w:jc w:val="right"/>
    </w:pPr>
    <w:r>
      <w:fldChar w:fldCharType="begin"/>
    </w:r>
    <w:r>
      <w:instrText>PAGE   \* MERGEFORMAT</w:instrText>
    </w:r>
    <w:r>
      <w:fldChar w:fldCharType="separate"/>
    </w:r>
    <w:r w:rsidR="00374802">
      <w:rPr>
        <w:noProof/>
      </w:rPr>
      <w:t>357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4A8F4" w14:textId="77777777" w:rsidR="00E13F23" w:rsidRDefault="00E13F23" w:rsidP="00C707CA">
    <w:pPr>
      <w:pStyle w:val="Footer"/>
      <w:spacing w:after="0" w:line="240" w:lineRule="auto"/>
      <w:rPr>
        <w:rFonts w:ascii="Arial Narrow" w:hAnsi="Arial Narrow"/>
        <w:i/>
        <w:color w:val="C93125"/>
        <w:sz w:val="20"/>
        <w:szCs w:val="20"/>
      </w:rPr>
    </w:pPr>
    <w:r>
      <w:rPr>
        <w:rFonts w:ascii="Arial Narrow" w:hAnsi="Arial Narrow"/>
        <w:i/>
        <w:color w:val="C93125"/>
        <w:sz w:val="20"/>
        <w:szCs w:val="20"/>
      </w:rPr>
      <w:t>_________________________________________________________________________________________________________</w:t>
    </w:r>
  </w:p>
  <w:p w14:paraId="317BCE40" w14:textId="77777777" w:rsidR="00431013" w:rsidRPr="00E379E0" w:rsidRDefault="00431013" w:rsidP="00431013">
    <w:pPr>
      <w:pStyle w:val="Default"/>
      <w:jc w:val="center"/>
      <w:rPr>
        <w:rFonts w:ascii="Liberation Serif" w:hAnsi="Liberation Serif"/>
        <w:b/>
        <w:color w:val="E36C0A"/>
        <w:sz w:val="20"/>
        <w:szCs w:val="20"/>
        <w:lang w:val="es-CR"/>
      </w:rPr>
    </w:pPr>
    <w:r w:rsidRPr="00E379E0">
      <w:rPr>
        <w:rFonts w:ascii="Liberation Serif" w:hAnsi="Liberation Serif"/>
        <w:b/>
        <w:color w:val="E36C0A"/>
        <w:sz w:val="20"/>
        <w:szCs w:val="20"/>
        <w:lang w:val="es-CR"/>
      </w:rPr>
      <w:t>Incorporación de los simuladores de gestión de negocios como parte de las técnicas de aprendizaje en la enseñanza superior</w:t>
    </w:r>
  </w:p>
  <w:p w14:paraId="465D4B53" w14:textId="23A1861E" w:rsidR="00431013" w:rsidRPr="00010783" w:rsidRDefault="00431013" w:rsidP="00431013">
    <w:pPr>
      <w:pStyle w:val="Default"/>
      <w:jc w:val="center"/>
      <w:rPr>
        <w:rFonts w:ascii="Liberation Serif" w:hAnsi="Liberation Serif"/>
        <w:i/>
        <w:color w:val="E36C0A"/>
        <w:sz w:val="20"/>
        <w:szCs w:val="20"/>
        <w:lang w:val="es-CR"/>
      </w:rPr>
    </w:pPr>
    <w:r w:rsidRPr="00010783">
      <w:rPr>
        <w:rFonts w:ascii="Liberation Serif" w:hAnsi="Liberation Serif"/>
        <w:i/>
        <w:color w:val="E36C0A"/>
        <w:sz w:val="20"/>
        <w:szCs w:val="20"/>
        <w:lang w:val="es-CR"/>
      </w:rPr>
      <w:t>Álvaro García-Otárola, María Gabriela Romero-Valverde</w:t>
    </w:r>
  </w:p>
  <w:p w14:paraId="724CF20B" w14:textId="5AAFE3B0" w:rsidR="00E13F23" w:rsidRPr="00835133" w:rsidRDefault="00E13F23" w:rsidP="00C707CA">
    <w:pPr>
      <w:pStyle w:val="Default"/>
      <w:jc w:val="center"/>
      <w:rPr>
        <w:rStyle w:val="Hyperlink"/>
        <w:rFonts w:ascii="Liberation Serif" w:eastAsiaTheme="minorHAnsi" w:hAnsi="Liberation Serif" w:cstheme="minorBidi"/>
        <w:i/>
        <w:color w:val="0000FF" w:themeColor="hyperlink"/>
        <w:kern w:val="0"/>
        <w:sz w:val="20"/>
        <w:szCs w:val="20"/>
        <w:lang w:val="fr-FR" w:eastAsia="en-US" w:bidi="ar-SA"/>
      </w:rPr>
    </w:pPr>
    <w:r w:rsidRPr="00835133">
      <w:rPr>
        <w:rStyle w:val="Hyperlink"/>
        <w:rFonts w:eastAsiaTheme="minorHAnsi" w:cstheme="minorBidi"/>
        <w:i/>
        <w:color w:val="0000FF" w:themeColor="hyperlink"/>
        <w:kern w:val="0"/>
        <w:sz w:val="20"/>
        <w:szCs w:val="20"/>
        <w:lang w:val="fr-FR" w:eastAsia="en-US" w:bidi="ar-SA"/>
      </w:rPr>
      <w:t>DOI: http://dx.doi.org/10.22458/caes.v9i2.2</w:t>
    </w:r>
    <w:r w:rsidR="00705EE3">
      <w:rPr>
        <w:rStyle w:val="Hyperlink"/>
        <w:rFonts w:eastAsiaTheme="minorHAnsi" w:cstheme="minorBidi"/>
        <w:i/>
        <w:color w:val="0000FF" w:themeColor="hyperlink"/>
        <w:kern w:val="0"/>
        <w:sz w:val="20"/>
        <w:szCs w:val="20"/>
        <w:lang w:val="fr-FR" w:eastAsia="en-US" w:bidi="ar-SA"/>
      </w:rPr>
      <w:t>242</w:t>
    </w:r>
    <w:bookmarkStart w:id="0" w:name="_GoBack"/>
    <w:bookmarkEnd w:id="0"/>
  </w:p>
  <w:p w14:paraId="0CEE86E9" w14:textId="77777777" w:rsidR="00E13F23" w:rsidRPr="00AE39F4" w:rsidRDefault="00E13F23" w:rsidP="00C707CA">
    <w:pPr>
      <w:pStyle w:val="Default"/>
      <w:jc w:val="center"/>
      <w:rPr>
        <w:rFonts w:ascii="Liberation Serif" w:hAnsi="Liberation Serif"/>
        <w:color w:val="auto"/>
      </w:rPr>
    </w:pPr>
    <w:r w:rsidRPr="00741A80">
      <w:rPr>
        <w:noProof/>
        <w:lang w:eastAsia="en-US" w:bidi="ar-SA"/>
      </w:rPr>
      <w:drawing>
        <wp:inline distT="0" distB="0" distL="0" distR="0" wp14:anchorId="0AD67559" wp14:editId="60608BC8">
          <wp:extent cx="866775" cy="304800"/>
          <wp:effectExtent l="0" t="0" r="9525" b="0"/>
          <wp:docPr id="12" name="Picture 11" descr="CC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C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304800"/>
                  </a:xfrm>
                  <a:prstGeom prst="rect">
                    <a:avLst/>
                  </a:prstGeom>
                  <a:noFill/>
                  <a:ln>
                    <a:noFill/>
                  </a:ln>
                </pic:spPr>
              </pic:pic>
            </a:graphicData>
          </a:graphic>
        </wp:inline>
      </w:drawing>
    </w:r>
  </w:p>
  <w:p w14:paraId="35BA5650" w14:textId="77777777" w:rsidR="00E13F23" w:rsidRPr="00C707CA" w:rsidRDefault="00E13F23" w:rsidP="00C707CA">
    <w:pPr>
      <w:pStyle w:val="Default"/>
      <w:jc w:val="center"/>
      <w:rPr>
        <w:rFonts w:ascii="Liberation Serif" w:hAnsi="Liberation Serif"/>
        <w:color w:val="E36C0A"/>
        <w:sz w:val="20"/>
        <w:szCs w:val="20"/>
        <w:lang w:val="es-CR"/>
      </w:rPr>
    </w:pPr>
    <w:r w:rsidRPr="00C707CA">
      <w:rPr>
        <w:rFonts w:ascii="Liberation Serif" w:hAnsi="Liberation Serif"/>
        <w:color w:val="E36C0A"/>
        <w:sz w:val="20"/>
        <w:szCs w:val="20"/>
        <w:lang w:val="es-CR"/>
      </w:rPr>
      <w:t xml:space="preserve">Artículo protegido por licencia </w:t>
    </w:r>
    <w:proofErr w:type="spellStart"/>
    <w:r w:rsidRPr="00C707CA">
      <w:rPr>
        <w:rFonts w:ascii="Liberation Serif" w:hAnsi="Liberation Serif"/>
        <w:color w:val="E36C0A"/>
        <w:sz w:val="20"/>
        <w:szCs w:val="20"/>
        <w:lang w:val="es-CR"/>
      </w:rPr>
      <w:t>Creative</w:t>
    </w:r>
    <w:proofErr w:type="spellEnd"/>
    <w:r w:rsidRPr="00C707CA">
      <w:rPr>
        <w:rFonts w:ascii="Liberation Serif" w:hAnsi="Liberation Serif"/>
        <w:color w:val="E36C0A"/>
        <w:sz w:val="20"/>
        <w:szCs w:val="20"/>
        <w:lang w:val="es-CR"/>
      </w:rPr>
      <w:t xml:space="preserve"> Commons</w:t>
    </w:r>
  </w:p>
  <w:p w14:paraId="618CC4BE" w14:textId="72DF5730" w:rsidR="00E13F23" w:rsidRDefault="00E13F23" w:rsidP="00C707CA">
    <w:pPr>
      <w:pStyle w:val="Footer"/>
      <w:jc w:val="right"/>
    </w:pPr>
    <w:r>
      <w:fldChar w:fldCharType="begin"/>
    </w:r>
    <w:r>
      <w:instrText>PAGE   \* MERGEFORMAT</w:instrText>
    </w:r>
    <w:r>
      <w:fldChar w:fldCharType="separate"/>
    </w:r>
    <w:r w:rsidR="00374802">
      <w:rPr>
        <w:noProof/>
      </w:rPr>
      <w:t>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2C6F5" w14:textId="77777777" w:rsidR="000E4057" w:rsidRDefault="000E4057">
      <w:r>
        <w:separator/>
      </w:r>
    </w:p>
  </w:footnote>
  <w:footnote w:type="continuationSeparator" w:id="0">
    <w:p w14:paraId="11A952A8" w14:textId="77777777" w:rsidR="000E4057" w:rsidRDefault="000E4057">
      <w:r>
        <w:continuationSeparator/>
      </w:r>
    </w:p>
  </w:footnote>
  <w:footnote w:id="1">
    <w:p w14:paraId="3A12704B" w14:textId="77777777" w:rsidR="00CF53D6" w:rsidRPr="00E379E0" w:rsidRDefault="00CF53D6" w:rsidP="00CF53D6">
      <w:pPr>
        <w:spacing w:after="0" w:line="240" w:lineRule="auto"/>
        <w:jc w:val="both"/>
        <w:rPr>
          <w:sz w:val="20"/>
          <w:szCs w:val="20"/>
          <w:lang w:val="es-ES"/>
        </w:rPr>
      </w:pPr>
      <w:r w:rsidRPr="0087383A">
        <w:rPr>
          <w:rStyle w:val="FootnoteReference"/>
          <w:rFonts w:ascii="Arial" w:hAnsi="Arial" w:cs="Arial"/>
          <w:sz w:val="20"/>
          <w:szCs w:val="20"/>
        </w:rPr>
        <w:footnoteRef/>
      </w:r>
      <w:r w:rsidRPr="0087383A">
        <w:rPr>
          <w:rFonts w:ascii="Arial" w:hAnsi="Arial" w:cs="Arial"/>
          <w:sz w:val="20"/>
          <w:szCs w:val="20"/>
        </w:rPr>
        <w:t xml:space="preserve"> </w:t>
      </w:r>
      <w:r w:rsidRPr="00E379E0">
        <w:rPr>
          <w:rFonts w:ascii="Arial" w:hAnsi="Arial" w:cs="Arial"/>
          <w:sz w:val="20"/>
          <w:szCs w:val="20"/>
        </w:rPr>
        <w:t>MAG. Álvaro García Otárola, Profesor,</w:t>
      </w:r>
      <w:r w:rsidRPr="00E379E0">
        <w:rPr>
          <w:rStyle w:val="Hyperlink"/>
          <w:rFonts w:ascii="Arial" w:hAnsi="Arial" w:cs="Arial"/>
          <w:color w:val="auto"/>
          <w:sz w:val="20"/>
          <w:szCs w:val="20"/>
          <w:u w:val="none"/>
        </w:rPr>
        <w:t xml:space="preserve"> Universidad Estatal a Distancia, </w:t>
      </w:r>
      <w:hyperlink r:id="rId1" w:history="1">
        <w:r w:rsidRPr="00E379E0">
          <w:rPr>
            <w:rStyle w:val="Hyperlink"/>
            <w:rFonts w:ascii="Arial" w:hAnsi="Arial" w:cs="Arial"/>
            <w:color w:val="auto"/>
            <w:sz w:val="20"/>
            <w:szCs w:val="20"/>
            <w:u w:val="none"/>
          </w:rPr>
          <w:t>agarcia@uned.ac.cr</w:t>
        </w:r>
      </w:hyperlink>
    </w:p>
  </w:footnote>
  <w:footnote w:id="2">
    <w:p w14:paraId="706AB1CE" w14:textId="77777777" w:rsidR="00CF53D6" w:rsidRPr="00AC7633" w:rsidRDefault="00CF53D6" w:rsidP="00CF53D6">
      <w:pPr>
        <w:spacing w:after="0" w:line="240" w:lineRule="auto"/>
        <w:jc w:val="both"/>
        <w:rPr>
          <w:lang w:val="es-ES"/>
        </w:rPr>
      </w:pPr>
      <w:r w:rsidRPr="00E379E0">
        <w:rPr>
          <w:rStyle w:val="FootnoteReference"/>
          <w:rFonts w:ascii="Arial" w:hAnsi="Arial" w:cs="Arial"/>
          <w:sz w:val="20"/>
          <w:szCs w:val="20"/>
        </w:rPr>
        <w:footnoteRef/>
      </w:r>
      <w:r w:rsidRPr="00E379E0">
        <w:rPr>
          <w:rFonts w:ascii="Arial" w:hAnsi="Arial" w:cs="Arial"/>
          <w:sz w:val="20"/>
          <w:szCs w:val="20"/>
        </w:rPr>
        <w:t>MBA. María Gabriela Romero Valverde, Profesora,</w:t>
      </w:r>
      <w:r w:rsidRPr="00E379E0">
        <w:rPr>
          <w:rStyle w:val="Hyperlink"/>
          <w:rFonts w:ascii="Arial" w:hAnsi="Arial" w:cs="Arial"/>
          <w:color w:val="auto"/>
          <w:sz w:val="20"/>
          <w:szCs w:val="20"/>
          <w:u w:val="none"/>
        </w:rPr>
        <w:t xml:space="preserve"> Universidad Estatal a Distancia, </w:t>
      </w:r>
      <w:hyperlink r:id="rId2" w:history="1">
        <w:r w:rsidRPr="00E379E0">
          <w:rPr>
            <w:rStyle w:val="Hyperlink"/>
            <w:rFonts w:ascii="Arial" w:hAnsi="Arial" w:cs="Arial"/>
            <w:color w:val="auto"/>
            <w:sz w:val="20"/>
            <w:szCs w:val="20"/>
            <w:u w:val="none"/>
          </w:rPr>
          <w:t>mromerov@uned.ac.cr</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42014" w14:textId="77777777" w:rsidR="00010783" w:rsidRDefault="000107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52D9A" w14:textId="77777777" w:rsidR="00C66265" w:rsidRDefault="00E13F23" w:rsidP="00C66265">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 xml:space="preserve">8: </w:t>
    </w:r>
    <w:r w:rsidR="001F529F">
      <w:rPr>
        <w:rFonts w:ascii="Agency FB" w:hAnsi="Agency FB"/>
        <w:color w:val="E36C0A"/>
        <w:sz w:val="24"/>
        <w:szCs w:val="24"/>
        <w:lang w:val="es-CR"/>
      </w:rPr>
      <w:t>2</w:t>
    </w:r>
    <w:r w:rsidR="00C66265">
      <w:rPr>
        <w:rFonts w:ascii="Agency FB" w:hAnsi="Agency FB"/>
        <w:color w:val="E36C0A"/>
        <w:sz w:val="24"/>
        <w:szCs w:val="24"/>
        <w:lang w:val="es-CR"/>
      </w:rPr>
      <w:t>27 -257</w:t>
    </w:r>
  </w:p>
  <w:p w14:paraId="313992C5" w14:textId="3CD35CF7" w:rsidR="00E13F23" w:rsidRPr="00C707CA" w:rsidRDefault="000E4057" w:rsidP="00C66265">
    <w:pPr>
      <w:pStyle w:val="NoSpacing"/>
      <w:jc w:val="center"/>
      <w:rPr>
        <w:rFonts w:ascii="Agency FB" w:hAnsi="Agency FB"/>
        <w:color w:val="E36C0A"/>
        <w:lang w:val="es-CR"/>
      </w:rPr>
    </w:pPr>
    <w:hyperlink r:id="rId1" w:history="1">
      <w:r w:rsidR="00E13F23" w:rsidRPr="00C707CA">
        <w:rPr>
          <w:rFonts w:ascii="Agency FB" w:hAnsi="Agency FB"/>
          <w:color w:val="E36C0A"/>
          <w:lang w:val="es-CR"/>
        </w:rPr>
        <w:t>http://investiga.uned.ac.cr/revistas/index.php/revistacalidad</w:t>
      </w:r>
    </w:hyperlink>
  </w:p>
  <w:p w14:paraId="08C05075" w14:textId="77777777" w:rsidR="00E13F23" w:rsidRPr="00C707CA" w:rsidRDefault="00E13F23" w:rsidP="00C707CA">
    <w:pPr>
      <w:pStyle w:val="Default"/>
      <w:jc w:val="center"/>
      <w:rPr>
        <w:rFonts w:ascii="Agency FB" w:hAnsi="Agency FB" w:cs="Times New Roman"/>
        <w:color w:val="E36C0A"/>
        <w:lang w:val="es-CR" w:eastAsia="en-US"/>
      </w:rPr>
    </w:pPr>
    <w:r w:rsidRPr="00C707CA">
      <w:rPr>
        <w:rFonts w:ascii="Agency FB" w:hAnsi="Agency FB" w:cs="Times New Roman"/>
        <w:color w:val="E36C0A"/>
        <w:lang w:val="es-CR" w:eastAsia="en-US"/>
      </w:rPr>
      <w:t xml:space="preserve">Correo electrónico: </w:t>
    </w:r>
    <w:hyperlink r:id="rId2" w:history="1">
      <w:r w:rsidRPr="00C707CA">
        <w:rPr>
          <w:rFonts w:ascii="Agency FB" w:hAnsi="Agency FB" w:cs="Times New Roman"/>
          <w:color w:val="E36C0A"/>
          <w:lang w:val="es-CR" w:eastAsia="en-US"/>
        </w:rPr>
        <w:t>revistacalidad@uned.ac.cr</w:t>
      </w:r>
    </w:hyperlink>
  </w:p>
  <w:p w14:paraId="55B59F6E" w14:textId="6FD91127" w:rsidR="00E13F23" w:rsidRDefault="00E13F23" w:rsidP="00E67C82">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_____________________________________________________________________________________________________________________________________</w:t>
    </w:r>
  </w:p>
  <w:p w14:paraId="7573FD0D" w14:textId="77777777" w:rsidR="00E13F23" w:rsidRPr="00E67C82" w:rsidRDefault="00E13F23" w:rsidP="00E67C82">
    <w:pPr>
      <w:pStyle w:val="NoSpacing"/>
      <w:jc w:val="center"/>
      <w:rPr>
        <w:rFonts w:ascii="Agency FB" w:hAnsi="Agency FB"/>
        <w:sz w:val="20"/>
        <w:szCs w:val="20"/>
        <w:lang w:val="es-C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19EED" w14:textId="0A2B40C9" w:rsidR="00E13F23" w:rsidRDefault="00E13F23" w:rsidP="00C707CA">
    <w:pPr>
      <w:pStyle w:val="NoSpacing"/>
      <w:jc w:val="center"/>
      <w:rPr>
        <w:rFonts w:ascii="Agency FB" w:hAnsi="Agency FB"/>
        <w:color w:val="E36C0A"/>
        <w:sz w:val="24"/>
        <w:szCs w:val="24"/>
        <w:lang w:val="es-CR"/>
      </w:rPr>
    </w:pPr>
    <w:r w:rsidRPr="00AB1FD2">
      <w:rPr>
        <w:rFonts w:ascii="Agency FB" w:hAnsi="Agency FB"/>
        <w:color w:val="E36C0A"/>
        <w:sz w:val="24"/>
        <w:szCs w:val="24"/>
        <w:lang w:val="es-CR"/>
      </w:rPr>
      <w:t xml:space="preserve">REVISTA ELECTRÓNICA CALIDAD EN LA EDUCACIÓN SUPERIOR      </w:t>
    </w:r>
    <w:r w:rsidRPr="00AB1FD2">
      <w:rPr>
        <w:rFonts w:ascii="Agency FB" w:hAnsi="Agency FB"/>
        <w:color w:val="E36C0A"/>
        <w:sz w:val="24"/>
        <w:szCs w:val="24"/>
        <w:lang w:val="es-CR"/>
      </w:rPr>
      <w:tab/>
      <w:t>ISS</w:t>
    </w:r>
    <w:r>
      <w:rPr>
        <w:rFonts w:ascii="Agency FB" w:hAnsi="Agency FB"/>
        <w:color w:val="E36C0A"/>
        <w:sz w:val="24"/>
        <w:szCs w:val="24"/>
        <w:lang w:val="es-CR"/>
      </w:rPr>
      <w:t>N: 1659-4703, VOL. 9(2)  JULIO – DICIEMBRE,</w:t>
    </w:r>
    <w:r w:rsidRPr="00AB1FD2">
      <w:rPr>
        <w:rFonts w:ascii="Agency FB" w:hAnsi="Agency FB"/>
        <w:color w:val="E36C0A"/>
        <w:sz w:val="24"/>
        <w:szCs w:val="24"/>
        <w:lang w:val="es-CR"/>
      </w:rPr>
      <w:t xml:space="preserve"> 201</w:t>
    </w:r>
    <w:r>
      <w:rPr>
        <w:rFonts w:ascii="Agency FB" w:hAnsi="Agency FB"/>
        <w:color w:val="E36C0A"/>
        <w:sz w:val="24"/>
        <w:szCs w:val="24"/>
        <w:lang w:val="es-CR"/>
      </w:rPr>
      <w:t xml:space="preserve">8: </w:t>
    </w:r>
    <w:r w:rsidR="00D26823">
      <w:rPr>
        <w:rFonts w:ascii="Agency FB" w:hAnsi="Agency FB"/>
        <w:color w:val="E36C0A"/>
        <w:sz w:val="24"/>
        <w:szCs w:val="24"/>
        <w:lang w:val="es-CR"/>
      </w:rPr>
      <w:t>3</w:t>
    </w:r>
    <w:r w:rsidR="00C66265">
      <w:rPr>
        <w:rFonts w:ascii="Agency FB" w:hAnsi="Agency FB"/>
        <w:color w:val="E36C0A"/>
        <w:sz w:val="24"/>
        <w:szCs w:val="24"/>
        <w:lang w:val="es-CR"/>
      </w:rPr>
      <w:t xml:space="preserve">27 </w:t>
    </w:r>
    <w:r>
      <w:rPr>
        <w:rFonts w:ascii="Agency FB" w:hAnsi="Agency FB"/>
        <w:color w:val="E36C0A"/>
        <w:sz w:val="24"/>
        <w:szCs w:val="24"/>
        <w:lang w:val="es-CR"/>
      </w:rPr>
      <w:t>-</w:t>
    </w:r>
    <w:r w:rsidR="00D26823">
      <w:rPr>
        <w:rFonts w:ascii="Agency FB" w:hAnsi="Agency FB"/>
        <w:color w:val="E36C0A"/>
        <w:sz w:val="24"/>
        <w:szCs w:val="24"/>
        <w:lang w:val="es-CR"/>
      </w:rPr>
      <w:t>3</w:t>
    </w:r>
    <w:r w:rsidR="00C66265">
      <w:rPr>
        <w:rFonts w:ascii="Agency FB" w:hAnsi="Agency FB"/>
        <w:color w:val="E36C0A"/>
        <w:sz w:val="24"/>
        <w:szCs w:val="24"/>
        <w:lang w:val="es-CR"/>
      </w:rPr>
      <w:t>57</w:t>
    </w:r>
  </w:p>
  <w:p w14:paraId="7D0AE07B" w14:textId="447E96C5" w:rsidR="00E13F23" w:rsidRDefault="00EB4601" w:rsidP="00C707CA">
    <w:pPr>
      <w:pStyle w:val="NoSpacing"/>
      <w:jc w:val="center"/>
      <w:rPr>
        <w:rFonts w:ascii="Agency FB" w:hAnsi="Agency FB"/>
        <w:color w:val="E36C0A"/>
        <w:sz w:val="24"/>
        <w:szCs w:val="24"/>
        <w:lang w:val="es-CR"/>
      </w:rPr>
    </w:pPr>
    <w:r>
      <w:rPr>
        <w:rFonts w:ascii="Agency FB" w:hAnsi="Agency FB"/>
        <w:noProof/>
        <w:color w:val="E36C0A"/>
        <w:sz w:val="24"/>
        <w:szCs w:val="24"/>
        <w:lang w:val="en-US"/>
      </w:rPr>
      <w:drawing>
        <wp:inline distT="0" distB="0" distL="0" distR="0" wp14:anchorId="476AE067" wp14:editId="6A2FAB47">
          <wp:extent cx="4533900" cy="768907"/>
          <wp:effectExtent l="0" t="0" r="0" b="0"/>
          <wp:docPr id="10" name="Picture 4" descr="baner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er 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98762" cy="779907"/>
                  </a:xfrm>
                  <a:prstGeom prst="rect">
                    <a:avLst/>
                  </a:prstGeom>
                  <a:noFill/>
                  <a:ln>
                    <a:noFill/>
                  </a:ln>
                </pic:spPr>
              </pic:pic>
            </a:graphicData>
          </a:graphic>
        </wp:inline>
      </w:drawing>
    </w:r>
  </w:p>
  <w:p w14:paraId="2552CE97" w14:textId="77777777" w:rsidR="00E13F23" w:rsidRPr="00C707CA" w:rsidRDefault="000E4057" w:rsidP="00C707CA">
    <w:pPr>
      <w:pStyle w:val="Default"/>
      <w:jc w:val="center"/>
      <w:rPr>
        <w:rFonts w:ascii="Agency FB" w:hAnsi="Agency FB" w:cs="Times New Roman"/>
        <w:color w:val="E36C0A"/>
        <w:lang w:val="es-CR" w:eastAsia="en-US"/>
      </w:rPr>
    </w:pPr>
    <w:hyperlink r:id="rId2" w:history="1">
      <w:r w:rsidR="00E13F23" w:rsidRPr="00C707CA">
        <w:rPr>
          <w:rFonts w:ascii="Agency FB" w:hAnsi="Agency FB" w:cs="Times New Roman"/>
          <w:color w:val="E36C0A"/>
          <w:lang w:val="es-CR" w:eastAsia="en-US"/>
        </w:rPr>
        <w:t>http://investiga.uned.ac.cr/revistas/index.php/revistacalidad</w:t>
      </w:r>
    </w:hyperlink>
  </w:p>
  <w:p w14:paraId="74CC2CBA" w14:textId="77777777" w:rsidR="00E13F23" w:rsidRPr="00C707CA" w:rsidRDefault="00E13F23" w:rsidP="00C707CA">
    <w:pPr>
      <w:pStyle w:val="Default"/>
      <w:jc w:val="center"/>
      <w:rPr>
        <w:rFonts w:ascii="Agency FB" w:hAnsi="Agency FB" w:cs="Times New Roman"/>
        <w:color w:val="E36C0A"/>
        <w:lang w:val="es-CR" w:eastAsia="en-US"/>
      </w:rPr>
    </w:pPr>
    <w:r w:rsidRPr="00C707CA">
      <w:rPr>
        <w:rFonts w:ascii="Agency FB" w:hAnsi="Agency FB" w:cs="Times New Roman"/>
        <w:color w:val="E36C0A"/>
        <w:lang w:val="es-CR" w:eastAsia="en-US"/>
      </w:rPr>
      <w:t xml:space="preserve">Correo electrónico: </w:t>
    </w:r>
    <w:hyperlink r:id="rId3" w:history="1">
      <w:r w:rsidRPr="00C707CA">
        <w:rPr>
          <w:rFonts w:ascii="Agency FB" w:hAnsi="Agency FB" w:cs="Times New Roman"/>
          <w:color w:val="E36C0A"/>
          <w:lang w:val="es-CR" w:eastAsia="en-US"/>
        </w:rPr>
        <w:t>revistacalidad@uned.ac.cr</w:t>
      </w:r>
    </w:hyperlink>
  </w:p>
  <w:p w14:paraId="57DCCC69" w14:textId="77777777" w:rsidR="00E13F23" w:rsidRDefault="00E13F23" w:rsidP="00C707CA">
    <w:pPr>
      <w:pStyle w:val="NoSpacing"/>
      <w:jc w:val="center"/>
      <w:rPr>
        <w:rFonts w:ascii="Agency FB" w:hAnsi="Agency FB"/>
        <w:color w:val="C00000"/>
        <w:sz w:val="20"/>
        <w:szCs w:val="20"/>
        <w:lang w:val="es-CR"/>
      </w:rPr>
    </w:pPr>
    <w:r w:rsidRPr="0076092F">
      <w:rPr>
        <w:rFonts w:ascii="Agency FB" w:hAnsi="Agency FB"/>
        <w:color w:val="C00000"/>
        <w:sz w:val="20"/>
        <w:szCs w:val="20"/>
        <w:lang w:val="es-CR"/>
      </w:rPr>
      <w:t>__________________________________________________________________________________________________________</w:t>
    </w:r>
    <w:r>
      <w:rPr>
        <w:rFonts w:ascii="Agency FB" w:hAnsi="Agency FB"/>
        <w:color w:val="C00000"/>
        <w:sz w:val="20"/>
        <w:szCs w:val="20"/>
        <w:lang w:val="es-CR"/>
      </w:rPr>
      <w:t>________________________</w:t>
    </w:r>
  </w:p>
  <w:p w14:paraId="2864F21C" w14:textId="77777777" w:rsidR="00E13F23" w:rsidRDefault="00E13F23" w:rsidP="00BE27D5">
    <w:pPr>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879CD"/>
    <w:multiLevelType w:val="hybridMultilevel"/>
    <w:tmpl w:val="F48AFB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D7A772C"/>
    <w:multiLevelType w:val="hybridMultilevel"/>
    <w:tmpl w:val="63007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93E0F"/>
    <w:multiLevelType w:val="hybridMultilevel"/>
    <w:tmpl w:val="5EDC7E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2AE227A"/>
    <w:multiLevelType w:val="hybridMultilevel"/>
    <w:tmpl w:val="3AA8B1CE"/>
    <w:lvl w:ilvl="0" w:tplc="A394F5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7F362C"/>
    <w:multiLevelType w:val="hybridMultilevel"/>
    <w:tmpl w:val="D2D6F8B6"/>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6B34FCB"/>
    <w:multiLevelType w:val="hybridMultilevel"/>
    <w:tmpl w:val="F5845950"/>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6E72CE9"/>
    <w:multiLevelType w:val="hybridMultilevel"/>
    <w:tmpl w:val="464C2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35E307F7"/>
    <w:multiLevelType w:val="hybridMultilevel"/>
    <w:tmpl w:val="5AC823CA"/>
    <w:lvl w:ilvl="0" w:tplc="60D8D5CC">
      <w:start w:val="1"/>
      <w:numFmt w:val="bullet"/>
      <w:lvlText w:val=""/>
      <w:lvlJc w:val="left"/>
      <w:pPr>
        <w:tabs>
          <w:tab w:val="num" w:pos="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D773E0"/>
    <w:multiLevelType w:val="hybridMultilevel"/>
    <w:tmpl w:val="31120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8A4B9D"/>
    <w:multiLevelType w:val="hybridMultilevel"/>
    <w:tmpl w:val="9026A2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1A34CC"/>
    <w:multiLevelType w:val="hybridMultilevel"/>
    <w:tmpl w:val="625A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6A6D80"/>
    <w:multiLevelType w:val="hybridMultilevel"/>
    <w:tmpl w:val="2CC04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F768D"/>
    <w:multiLevelType w:val="hybridMultilevel"/>
    <w:tmpl w:val="97FE546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F1D31BD"/>
    <w:multiLevelType w:val="hybridMultilevel"/>
    <w:tmpl w:val="1B804FF2"/>
    <w:lvl w:ilvl="0" w:tplc="DCE01F1C">
      <w:start w:val="1"/>
      <w:numFmt w:val="decimal"/>
      <w:lvlText w:val="%1."/>
      <w:lvlJc w:val="left"/>
      <w:pPr>
        <w:ind w:left="0" w:firstLine="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64DC1317"/>
    <w:multiLevelType w:val="hybridMultilevel"/>
    <w:tmpl w:val="06DEAC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943BC8"/>
    <w:multiLevelType w:val="hybridMultilevel"/>
    <w:tmpl w:val="67FCB064"/>
    <w:lvl w:ilvl="0" w:tplc="6002AD14">
      <w:start w:val="1"/>
      <w:numFmt w:val="decimal"/>
      <w:lvlText w:val="%1."/>
      <w:lvlJc w:val="left"/>
      <w:pPr>
        <w:ind w:left="720" w:hanging="360"/>
      </w:pPr>
      <w:rPr>
        <w:rFonts w:hint="default"/>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73525CE5"/>
    <w:multiLevelType w:val="hybridMultilevel"/>
    <w:tmpl w:val="304C18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8439F3"/>
    <w:multiLevelType w:val="hybridMultilevel"/>
    <w:tmpl w:val="BD889C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8"/>
  </w:num>
  <w:num w:numId="4">
    <w:abstractNumId w:val="16"/>
  </w:num>
  <w:num w:numId="5">
    <w:abstractNumId w:val="9"/>
  </w:num>
  <w:num w:numId="6">
    <w:abstractNumId w:val="1"/>
  </w:num>
  <w:num w:numId="7">
    <w:abstractNumId w:val="11"/>
  </w:num>
  <w:num w:numId="8">
    <w:abstractNumId w:val="3"/>
  </w:num>
  <w:num w:numId="9">
    <w:abstractNumId w:val="10"/>
  </w:num>
  <w:num w:numId="10">
    <w:abstractNumId w:val="2"/>
  </w:num>
  <w:num w:numId="11">
    <w:abstractNumId w:val="12"/>
  </w:num>
  <w:num w:numId="12">
    <w:abstractNumId w:val="0"/>
  </w:num>
  <w:num w:numId="13">
    <w:abstractNumId w:val="6"/>
  </w:num>
  <w:num w:numId="14">
    <w:abstractNumId w:val="13"/>
  </w:num>
  <w:num w:numId="15">
    <w:abstractNumId w:val="5"/>
  </w:num>
  <w:num w:numId="16">
    <w:abstractNumId w:val="15"/>
  </w:num>
  <w:num w:numId="17">
    <w:abstractNumId w:val="4"/>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681"/>
    <w:rsid w:val="0000631D"/>
    <w:rsid w:val="00010301"/>
    <w:rsid w:val="00010783"/>
    <w:rsid w:val="000108D6"/>
    <w:rsid w:val="00023C76"/>
    <w:rsid w:val="00024881"/>
    <w:rsid w:val="00026795"/>
    <w:rsid w:val="00034982"/>
    <w:rsid w:val="000603FB"/>
    <w:rsid w:val="00062923"/>
    <w:rsid w:val="00063003"/>
    <w:rsid w:val="00070174"/>
    <w:rsid w:val="000721D0"/>
    <w:rsid w:val="00077B35"/>
    <w:rsid w:val="000A0B39"/>
    <w:rsid w:val="000C2857"/>
    <w:rsid w:val="000C4657"/>
    <w:rsid w:val="000C63FB"/>
    <w:rsid w:val="000C6B14"/>
    <w:rsid w:val="000D4CE3"/>
    <w:rsid w:val="000D56AF"/>
    <w:rsid w:val="000D7CFB"/>
    <w:rsid w:val="000E21CD"/>
    <w:rsid w:val="000E4057"/>
    <w:rsid w:val="000E4466"/>
    <w:rsid w:val="000E58AE"/>
    <w:rsid w:val="00105AB1"/>
    <w:rsid w:val="00127D75"/>
    <w:rsid w:val="00130793"/>
    <w:rsid w:val="001378DB"/>
    <w:rsid w:val="00147B9F"/>
    <w:rsid w:val="00154231"/>
    <w:rsid w:val="0015704C"/>
    <w:rsid w:val="00157F22"/>
    <w:rsid w:val="00163098"/>
    <w:rsid w:val="00163F88"/>
    <w:rsid w:val="00165202"/>
    <w:rsid w:val="00170988"/>
    <w:rsid w:val="001717E8"/>
    <w:rsid w:val="00171C96"/>
    <w:rsid w:val="001864AB"/>
    <w:rsid w:val="001878BC"/>
    <w:rsid w:val="00192301"/>
    <w:rsid w:val="001A18D8"/>
    <w:rsid w:val="001C3DAA"/>
    <w:rsid w:val="001C638E"/>
    <w:rsid w:val="001D4AAD"/>
    <w:rsid w:val="001D7273"/>
    <w:rsid w:val="001E7673"/>
    <w:rsid w:val="001F40E0"/>
    <w:rsid w:val="001F529F"/>
    <w:rsid w:val="001F5B8A"/>
    <w:rsid w:val="002001F7"/>
    <w:rsid w:val="002159D3"/>
    <w:rsid w:val="002171E7"/>
    <w:rsid w:val="00231BE4"/>
    <w:rsid w:val="002635B2"/>
    <w:rsid w:val="002667B9"/>
    <w:rsid w:val="0027093C"/>
    <w:rsid w:val="0027247D"/>
    <w:rsid w:val="002747E6"/>
    <w:rsid w:val="002754F7"/>
    <w:rsid w:val="002810C6"/>
    <w:rsid w:val="00283470"/>
    <w:rsid w:val="002C076F"/>
    <w:rsid w:val="002D126E"/>
    <w:rsid w:val="002E0D12"/>
    <w:rsid w:val="002E1C13"/>
    <w:rsid w:val="002E3218"/>
    <w:rsid w:val="002E6DE9"/>
    <w:rsid w:val="003162E4"/>
    <w:rsid w:val="00322D2E"/>
    <w:rsid w:val="00323693"/>
    <w:rsid w:val="00333EF5"/>
    <w:rsid w:val="00341F8C"/>
    <w:rsid w:val="00357303"/>
    <w:rsid w:val="00360559"/>
    <w:rsid w:val="00374802"/>
    <w:rsid w:val="00374924"/>
    <w:rsid w:val="00382739"/>
    <w:rsid w:val="003A5855"/>
    <w:rsid w:val="003B3D86"/>
    <w:rsid w:val="003C3334"/>
    <w:rsid w:val="003D07B4"/>
    <w:rsid w:val="003D61F7"/>
    <w:rsid w:val="00416FB3"/>
    <w:rsid w:val="00424E19"/>
    <w:rsid w:val="00431013"/>
    <w:rsid w:val="00437CB2"/>
    <w:rsid w:val="00437DD6"/>
    <w:rsid w:val="00455CC2"/>
    <w:rsid w:val="00485D91"/>
    <w:rsid w:val="00492FCA"/>
    <w:rsid w:val="0049465C"/>
    <w:rsid w:val="00495DB2"/>
    <w:rsid w:val="004C26B1"/>
    <w:rsid w:val="004C4A24"/>
    <w:rsid w:val="004C746A"/>
    <w:rsid w:val="004D2041"/>
    <w:rsid w:val="004D49CB"/>
    <w:rsid w:val="004D5307"/>
    <w:rsid w:val="004E207A"/>
    <w:rsid w:val="004E43C0"/>
    <w:rsid w:val="004F75AF"/>
    <w:rsid w:val="00511A71"/>
    <w:rsid w:val="00511F03"/>
    <w:rsid w:val="00537454"/>
    <w:rsid w:val="005444B2"/>
    <w:rsid w:val="00546DBC"/>
    <w:rsid w:val="005531AB"/>
    <w:rsid w:val="005539FA"/>
    <w:rsid w:val="0055702A"/>
    <w:rsid w:val="00557754"/>
    <w:rsid w:val="00584F8B"/>
    <w:rsid w:val="005A318A"/>
    <w:rsid w:val="005A6213"/>
    <w:rsid w:val="005B4FD1"/>
    <w:rsid w:val="005C75D9"/>
    <w:rsid w:val="005D6BA4"/>
    <w:rsid w:val="005E0C58"/>
    <w:rsid w:val="005E2C55"/>
    <w:rsid w:val="005E2E3B"/>
    <w:rsid w:val="005F0584"/>
    <w:rsid w:val="0061788B"/>
    <w:rsid w:val="00646D11"/>
    <w:rsid w:val="00647C97"/>
    <w:rsid w:val="006528BC"/>
    <w:rsid w:val="006604DD"/>
    <w:rsid w:val="00686B7A"/>
    <w:rsid w:val="00686EB4"/>
    <w:rsid w:val="00692A11"/>
    <w:rsid w:val="006C1D0E"/>
    <w:rsid w:val="006D7AA6"/>
    <w:rsid w:val="006E758D"/>
    <w:rsid w:val="006F647B"/>
    <w:rsid w:val="00705EE3"/>
    <w:rsid w:val="00711C43"/>
    <w:rsid w:val="00711EA9"/>
    <w:rsid w:val="00712ED6"/>
    <w:rsid w:val="00720941"/>
    <w:rsid w:val="00741023"/>
    <w:rsid w:val="00742149"/>
    <w:rsid w:val="00743BF7"/>
    <w:rsid w:val="00744AC5"/>
    <w:rsid w:val="00751676"/>
    <w:rsid w:val="00774C42"/>
    <w:rsid w:val="00793313"/>
    <w:rsid w:val="007A5D8A"/>
    <w:rsid w:val="007C69E6"/>
    <w:rsid w:val="007F1B00"/>
    <w:rsid w:val="00810454"/>
    <w:rsid w:val="0081264D"/>
    <w:rsid w:val="00822697"/>
    <w:rsid w:val="00823AB3"/>
    <w:rsid w:val="00824B45"/>
    <w:rsid w:val="00833259"/>
    <w:rsid w:val="00835133"/>
    <w:rsid w:val="0084644F"/>
    <w:rsid w:val="00846562"/>
    <w:rsid w:val="0088247B"/>
    <w:rsid w:val="00883B37"/>
    <w:rsid w:val="00897C6E"/>
    <w:rsid w:val="008C2BE4"/>
    <w:rsid w:val="008F2B79"/>
    <w:rsid w:val="009226B9"/>
    <w:rsid w:val="00926888"/>
    <w:rsid w:val="009421BD"/>
    <w:rsid w:val="00961E14"/>
    <w:rsid w:val="0098370C"/>
    <w:rsid w:val="00984327"/>
    <w:rsid w:val="0098503C"/>
    <w:rsid w:val="0099533A"/>
    <w:rsid w:val="009B5E7F"/>
    <w:rsid w:val="009C166C"/>
    <w:rsid w:val="009D073E"/>
    <w:rsid w:val="009E47FB"/>
    <w:rsid w:val="00A23096"/>
    <w:rsid w:val="00A23E82"/>
    <w:rsid w:val="00A27F6F"/>
    <w:rsid w:val="00A3757C"/>
    <w:rsid w:val="00A469C0"/>
    <w:rsid w:val="00A46C20"/>
    <w:rsid w:val="00A56D11"/>
    <w:rsid w:val="00A67080"/>
    <w:rsid w:val="00A67C25"/>
    <w:rsid w:val="00A70437"/>
    <w:rsid w:val="00A81B85"/>
    <w:rsid w:val="00A87A20"/>
    <w:rsid w:val="00AA710A"/>
    <w:rsid w:val="00AC0C9B"/>
    <w:rsid w:val="00AC4351"/>
    <w:rsid w:val="00AE377E"/>
    <w:rsid w:val="00AF4017"/>
    <w:rsid w:val="00B16A48"/>
    <w:rsid w:val="00B23820"/>
    <w:rsid w:val="00B330CE"/>
    <w:rsid w:val="00B35BAF"/>
    <w:rsid w:val="00B40D0E"/>
    <w:rsid w:val="00B56C85"/>
    <w:rsid w:val="00B74C94"/>
    <w:rsid w:val="00B84619"/>
    <w:rsid w:val="00B904A7"/>
    <w:rsid w:val="00BA146F"/>
    <w:rsid w:val="00BD5203"/>
    <w:rsid w:val="00BE27D5"/>
    <w:rsid w:val="00BE5A0D"/>
    <w:rsid w:val="00C13474"/>
    <w:rsid w:val="00C167F1"/>
    <w:rsid w:val="00C2126E"/>
    <w:rsid w:val="00C30A11"/>
    <w:rsid w:val="00C3502B"/>
    <w:rsid w:val="00C41350"/>
    <w:rsid w:val="00C464FC"/>
    <w:rsid w:val="00C51703"/>
    <w:rsid w:val="00C66265"/>
    <w:rsid w:val="00C707CA"/>
    <w:rsid w:val="00C77B00"/>
    <w:rsid w:val="00C84DED"/>
    <w:rsid w:val="00CA3EDD"/>
    <w:rsid w:val="00CA60A8"/>
    <w:rsid w:val="00CC0E79"/>
    <w:rsid w:val="00CE0386"/>
    <w:rsid w:val="00CE4EC0"/>
    <w:rsid w:val="00CF030C"/>
    <w:rsid w:val="00CF53D6"/>
    <w:rsid w:val="00D150E6"/>
    <w:rsid w:val="00D26823"/>
    <w:rsid w:val="00D54454"/>
    <w:rsid w:val="00D556E2"/>
    <w:rsid w:val="00D556F8"/>
    <w:rsid w:val="00D62050"/>
    <w:rsid w:val="00D73ECE"/>
    <w:rsid w:val="00D7618F"/>
    <w:rsid w:val="00DA3AC7"/>
    <w:rsid w:val="00DA64F6"/>
    <w:rsid w:val="00DD089E"/>
    <w:rsid w:val="00DE1118"/>
    <w:rsid w:val="00DE1ADE"/>
    <w:rsid w:val="00DF0CC2"/>
    <w:rsid w:val="00DF78BE"/>
    <w:rsid w:val="00E04EEF"/>
    <w:rsid w:val="00E115BE"/>
    <w:rsid w:val="00E1170D"/>
    <w:rsid w:val="00E12916"/>
    <w:rsid w:val="00E13F23"/>
    <w:rsid w:val="00E177AA"/>
    <w:rsid w:val="00E27245"/>
    <w:rsid w:val="00E379E0"/>
    <w:rsid w:val="00E41637"/>
    <w:rsid w:val="00E43AE5"/>
    <w:rsid w:val="00E457FF"/>
    <w:rsid w:val="00E50F69"/>
    <w:rsid w:val="00E56871"/>
    <w:rsid w:val="00E67C82"/>
    <w:rsid w:val="00E71292"/>
    <w:rsid w:val="00E73298"/>
    <w:rsid w:val="00E76BC4"/>
    <w:rsid w:val="00E94433"/>
    <w:rsid w:val="00E94681"/>
    <w:rsid w:val="00EB0DBD"/>
    <w:rsid w:val="00EB3C4B"/>
    <w:rsid w:val="00EB4601"/>
    <w:rsid w:val="00ED260E"/>
    <w:rsid w:val="00F00B09"/>
    <w:rsid w:val="00F072A8"/>
    <w:rsid w:val="00F137D3"/>
    <w:rsid w:val="00F14595"/>
    <w:rsid w:val="00F2594E"/>
    <w:rsid w:val="00F300D2"/>
    <w:rsid w:val="00F3167E"/>
    <w:rsid w:val="00F355BC"/>
    <w:rsid w:val="00F42249"/>
    <w:rsid w:val="00F561CC"/>
    <w:rsid w:val="00F60130"/>
    <w:rsid w:val="00F716A4"/>
    <w:rsid w:val="00F7291E"/>
    <w:rsid w:val="00F82F65"/>
    <w:rsid w:val="00F9030E"/>
    <w:rsid w:val="00F920A4"/>
    <w:rsid w:val="00FA31A1"/>
    <w:rsid w:val="00FB2EAE"/>
    <w:rsid w:val="00FB379E"/>
    <w:rsid w:val="00FB37A8"/>
    <w:rsid w:val="00FC3CB9"/>
    <w:rsid w:val="00FC7A42"/>
    <w:rsid w:val="00FD036C"/>
    <w:rsid w:val="00FD10FF"/>
    <w:rsid w:val="00FD455A"/>
    <w:rsid w:val="00FF79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D1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4681"/>
    <w:pPr>
      <w:spacing w:after="200" w:line="276" w:lineRule="auto"/>
    </w:pPr>
    <w:rPr>
      <w:rFonts w:ascii="Calibri" w:hAnsi="Calibri"/>
      <w:sz w:val="22"/>
      <w:szCs w:val="22"/>
      <w:lang w:val="es-CR" w:eastAsia="en-US"/>
    </w:rPr>
  </w:style>
  <w:style w:type="paragraph" w:styleId="Heading1">
    <w:name w:val="heading 1"/>
    <w:basedOn w:val="Normal"/>
    <w:next w:val="Normal"/>
    <w:link w:val="Heading1Char"/>
    <w:uiPriority w:val="9"/>
    <w:qFormat/>
    <w:rsid w:val="00CF53D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E94681"/>
    <w:pPr>
      <w:suppressAutoHyphens/>
      <w:ind w:left="720"/>
      <w:contextualSpacing/>
    </w:pPr>
    <w:rPr>
      <w:kern w:val="1"/>
    </w:rPr>
  </w:style>
  <w:style w:type="paragraph" w:styleId="Header">
    <w:name w:val="header"/>
    <w:basedOn w:val="Normal"/>
    <w:link w:val="HeaderChar"/>
    <w:uiPriority w:val="99"/>
    <w:rsid w:val="00E94681"/>
    <w:pPr>
      <w:tabs>
        <w:tab w:val="center" w:pos="4252"/>
        <w:tab w:val="right" w:pos="8504"/>
      </w:tabs>
    </w:pPr>
  </w:style>
  <w:style w:type="character" w:customStyle="1" w:styleId="fontstyle01">
    <w:name w:val="fontstyle01"/>
    <w:rsid w:val="00E94681"/>
    <w:rPr>
      <w:rFonts w:ascii="LiberationSerif-Bold" w:hAnsi="LiberationSerif-Bold" w:hint="default"/>
      <w:b/>
      <w:bCs/>
      <w:i w:val="0"/>
      <w:iCs w:val="0"/>
      <w:color w:val="000000"/>
      <w:sz w:val="24"/>
      <w:szCs w:val="24"/>
    </w:rPr>
  </w:style>
  <w:style w:type="character" w:customStyle="1" w:styleId="fontstyle41">
    <w:name w:val="fontstyle41"/>
    <w:rsid w:val="00E94681"/>
    <w:rPr>
      <w:rFonts w:ascii="Cambria" w:hAnsi="Cambria" w:hint="default"/>
      <w:b w:val="0"/>
      <w:bCs w:val="0"/>
      <w:i w:val="0"/>
      <w:iCs w:val="0"/>
      <w:color w:val="000000"/>
      <w:sz w:val="24"/>
      <w:szCs w:val="24"/>
    </w:rPr>
  </w:style>
  <w:style w:type="character" w:customStyle="1" w:styleId="fontstyle51">
    <w:name w:val="fontstyle51"/>
    <w:rsid w:val="00E94681"/>
    <w:rPr>
      <w:rFonts w:ascii="SymbolMT" w:hAnsi="SymbolMT" w:hint="default"/>
      <w:b w:val="0"/>
      <w:bCs w:val="0"/>
      <w:i w:val="0"/>
      <w:iCs w:val="0"/>
      <w:color w:val="000000"/>
      <w:sz w:val="24"/>
      <w:szCs w:val="24"/>
    </w:rPr>
  </w:style>
  <w:style w:type="paragraph" w:styleId="NormalWeb">
    <w:name w:val="Normal (Web)"/>
    <w:basedOn w:val="Normal"/>
    <w:uiPriority w:val="99"/>
    <w:rsid w:val="00E94681"/>
    <w:pPr>
      <w:spacing w:before="100" w:beforeAutospacing="1" w:after="100" w:afterAutospacing="1" w:line="240" w:lineRule="auto"/>
    </w:pPr>
    <w:rPr>
      <w:rFonts w:ascii="Times New Roman" w:hAnsi="Times New Roman"/>
      <w:sz w:val="24"/>
      <w:szCs w:val="24"/>
      <w:lang w:val="es-ES" w:eastAsia="es-ES"/>
    </w:rPr>
  </w:style>
  <w:style w:type="character" w:styleId="Strong">
    <w:name w:val="Strong"/>
    <w:qFormat/>
    <w:rsid w:val="00E94681"/>
    <w:rPr>
      <w:b/>
      <w:bCs/>
    </w:rPr>
  </w:style>
  <w:style w:type="paragraph" w:styleId="FootnoteText">
    <w:name w:val="footnote text"/>
    <w:basedOn w:val="Normal"/>
    <w:link w:val="FootnoteTextChar"/>
    <w:uiPriority w:val="99"/>
    <w:semiHidden/>
    <w:rsid w:val="00E94681"/>
    <w:rPr>
      <w:sz w:val="20"/>
      <w:szCs w:val="20"/>
    </w:rPr>
  </w:style>
  <w:style w:type="character" w:styleId="FootnoteReference">
    <w:name w:val="footnote reference"/>
    <w:uiPriority w:val="99"/>
    <w:semiHidden/>
    <w:rsid w:val="00E94681"/>
    <w:rPr>
      <w:vertAlign w:val="superscript"/>
    </w:rPr>
  </w:style>
  <w:style w:type="paragraph" w:styleId="Footer">
    <w:name w:val="footer"/>
    <w:basedOn w:val="Normal"/>
    <w:link w:val="FooterChar"/>
    <w:uiPriority w:val="99"/>
    <w:rsid w:val="00B35BAF"/>
    <w:pPr>
      <w:tabs>
        <w:tab w:val="center" w:pos="4252"/>
        <w:tab w:val="right" w:pos="8504"/>
      </w:tabs>
    </w:pPr>
  </w:style>
  <w:style w:type="character" w:styleId="Hyperlink">
    <w:name w:val="Hyperlink"/>
    <w:uiPriority w:val="99"/>
    <w:rsid w:val="00455CC2"/>
    <w:rPr>
      <w:color w:val="0000FF"/>
      <w:u w:val="single"/>
    </w:rPr>
  </w:style>
  <w:style w:type="paragraph" w:styleId="Subtitle">
    <w:name w:val="Subtitle"/>
    <w:basedOn w:val="Normal"/>
    <w:next w:val="Normal"/>
    <w:link w:val="SubtitleChar"/>
    <w:qFormat/>
    <w:rsid w:val="00E7329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rsid w:val="00E73298"/>
    <w:rPr>
      <w:rFonts w:asciiTheme="minorHAnsi" w:eastAsiaTheme="minorEastAsia" w:hAnsiTheme="minorHAnsi" w:cstheme="minorBidi"/>
      <w:color w:val="5A5A5A" w:themeColor="text1" w:themeTint="A5"/>
      <w:spacing w:val="15"/>
      <w:sz w:val="22"/>
      <w:szCs w:val="22"/>
      <w:lang w:val="es-CR" w:eastAsia="en-US"/>
    </w:rPr>
  </w:style>
  <w:style w:type="paragraph" w:styleId="ListParagraph">
    <w:name w:val="List Paragraph"/>
    <w:basedOn w:val="Normal"/>
    <w:uiPriority w:val="34"/>
    <w:qFormat/>
    <w:rsid w:val="00833259"/>
    <w:pPr>
      <w:ind w:left="720"/>
      <w:contextualSpacing/>
    </w:pPr>
  </w:style>
  <w:style w:type="character" w:styleId="CommentReference">
    <w:name w:val="annotation reference"/>
    <w:basedOn w:val="DefaultParagraphFont"/>
    <w:uiPriority w:val="99"/>
    <w:semiHidden/>
    <w:unhideWhenUsed/>
    <w:rsid w:val="000A0B39"/>
    <w:rPr>
      <w:sz w:val="16"/>
      <w:szCs w:val="16"/>
    </w:rPr>
  </w:style>
  <w:style w:type="paragraph" w:styleId="CommentText">
    <w:name w:val="annotation text"/>
    <w:basedOn w:val="Normal"/>
    <w:link w:val="CommentTextChar"/>
    <w:uiPriority w:val="99"/>
    <w:semiHidden/>
    <w:unhideWhenUsed/>
    <w:rsid w:val="000A0B39"/>
    <w:pPr>
      <w:spacing w:line="240" w:lineRule="auto"/>
    </w:pPr>
    <w:rPr>
      <w:sz w:val="20"/>
      <w:szCs w:val="20"/>
    </w:rPr>
  </w:style>
  <w:style w:type="character" w:customStyle="1" w:styleId="CommentTextChar">
    <w:name w:val="Comment Text Char"/>
    <w:basedOn w:val="DefaultParagraphFont"/>
    <w:link w:val="CommentText"/>
    <w:uiPriority w:val="99"/>
    <w:semiHidden/>
    <w:rsid w:val="000A0B39"/>
    <w:rPr>
      <w:rFonts w:ascii="Calibri" w:hAnsi="Calibri"/>
      <w:lang w:val="es-CR" w:eastAsia="en-US"/>
    </w:rPr>
  </w:style>
  <w:style w:type="paragraph" w:styleId="BalloonText">
    <w:name w:val="Balloon Text"/>
    <w:basedOn w:val="Normal"/>
    <w:link w:val="BalloonTextChar"/>
    <w:uiPriority w:val="99"/>
    <w:semiHidden/>
    <w:unhideWhenUsed/>
    <w:rsid w:val="000A0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0B39"/>
    <w:rPr>
      <w:rFonts w:ascii="Tahoma" w:hAnsi="Tahoma" w:cs="Tahoma"/>
      <w:sz w:val="16"/>
      <w:szCs w:val="16"/>
      <w:lang w:val="es-CR" w:eastAsia="en-US"/>
    </w:rPr>
  </w:style>
  <w:style w:type="character" w:customStyle="1" w:styleId="FooterChar">
    <w:name w:val="Footer Char"/>
    <w:basedOn w:val="DefaultParagraphFont"/>
    <w:link w:val="Footer"/>
    <w:uiPriority w:val="99"/>
    <w:rsid w:val="000A0B39"/>
    <w:rPr>
      <w:rFonts w:ascii="Calibri" w:hAnsi="Calibri"/>
      <w:sz w:val="22"/>
      <w:szCs w:val="22"/>
      <w:lang w:val="es-CR" w:eastAsia="en-US"/>
    </w:rPr>
  </w:style>
  <w:style w:type="paragraph" w:styleId="CommentSubject">
    <w:name w:val="annotation subject"/>
    <w:basedOn w:val="CommentText"/>
    <w:next w:val="CommentText"/>
    <w:link w:val="CommentSubjectChar"/>
    <w:uiPriority w:val="99"/>
    <w:semiHidden/>
    <w:unhideWhenUsed/>
    <w:rsid w:val="002747E6"/>
    <w:rPr>
      <w:b/>
      <w:bCs/>
    </w:rPr>
  </w:style>
  <w:style w:type="character" w:customStyle="1" w:styleId="CommentSubjectChar">
    <w:name w:val="Comment Subject Char"/>
    <w:basedOn w:val="CommentTextChar"/>
    <w:link w:val="CommentSubject"/>
    <w:uiPriority w:val="99"/>
    <w:semiHidden/>
    <w:rsid w:val="002747E6"/>
    <w:rPr>
      <w:rFonts w:ascii="Calibri" w:hAnsi="Calibri"/>
      <w:b/>
      <w:bCs/>
      <w:lang w:val="es-CR" w:eastAsia="en-US"/>
    </w:rPr>
  </w:style>
  <w:style w:type="character" w:styleId="Emphasis">
    <w:name w:val="Emphasis"/>
    <w:basedOn w:val="DefaultParagraphFont"/>
    <w:uiPriority w:val="20"/>
    <w:qFormat/>
    <w:rsid w:val="004E43C0"/>
    <w:rPr>
      <w:i/>
      <w:iCs/>
    </w:rPr>
  </w:style>
  <w:style w:type="table" w:styleId="TableGrid">
    <w:name w:val="Table Grid"/>
    <w:basedOn w:val="TableNormal"/>
    <w:uiPriority w:val="39"/>
    <w:rsid w:val="00A704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73ECE"/>
    <w:pPr>
      <w:suppressAutoHyphens/>
    </w:pPr>
    <w:rPr>
      <w:rFonts w:ascii="Book Antiqua" w:eastAsia="SimSun" w:hAnsi="Book Antiqua" w:cs="Lucida Sans"/>
      <w:color w:val="000000"/>
      <w:kern w:val="1"/>
      <w:sz w:val="24"/>
      <w:szCs w:val="24"/>
      <w:lang w:val="en-US" w:eastAsia="zh-CN" w:bidi="hi-IN"/>
    </w:rPr>
  </w:style>
  <w:style w:type="paragraph" w:styleId="NoSpacing">
    <w:name w:val="No Spacing"/>
    <w:link w:val="NoSpacingChar"/>
    <w:uiPriority w:val="1"/>
    <w:qFormat/>
    <w:rsid w:val="00D73ECE"/>
    <w:rPr>
      <w:rFonts w:ascii="Calibri" w:eastAsia="Calibri" w:hAnsi="Calibri"/>
      <w:sz w:val="22"/>
      <w:szCs w:val="22"/>
      <w:lang w:eastAsia="en-US"/>
    </w:rPr>
  </w:style>
  <w:style w:type="character" w:customStyle="1" w:styleId="NoSpacingChar">
    <w:name w:val="No Spacing Char"/>
    <w:link w:val="NoSpacing"/>
    <w:uiPriority w:val="1"/>
    <w:locked/>
    <w:rsid w:val="00D73ECE"/>
    <w:rPr>
      <w:rFonts w:ascii="Calibri" w:eastAsia="Calibri" w:hAnsi="Calibri"/>
      <w:sz w:val="22"/>
      <w:szCs w:val="22"/>
      <w:lang w:eastAsia="en-US"/>
    </w:rPr>
  </w:style>
  <w:style w:type="character" w:customStyle="1" w:styleId="HeaderChar">
    <w:name w:val="Header Char"/>
    <w:basedOn w:val="DefaultParagraphFont"/>
    <w:link w:val="Header"/>
    <w:uiPriority w:val="99"/>
    <w:rsid w:val="00C707CA"/>
    <w:rPr>
      <w:rFonts w:ascii="Calibri" w:hAnsi="Calibri"/>
      <w:sz w:val="22"/>
      <w:szCs w:val="22"/>
      <w:lang w:val="es-CR" w:eastAsia="en-US"/>
    </w:rPr>
  </w:style>
  <w:style w:type="paragraph" w:styleId="Revision">
    <w:name w:val="Revision"/>
    <w:hidden/>
    <w:uiPriority w:val="99"/>
    <w:semiHidden/>
    <w:rsid w:val="00F355BC"/>
    <w:rPr>
      <w:rFonts w:ascii="Calibri" w:hAnsi="Calibri"/>
      <w:sz w:val="22"/>
      <w:szCs w:val="22"/>
      <w:lang w:val="es-CR" w:eastAsia="en-US"/>
    </w:rPr>
  </w:style>
  <w:style w:type="character" w:customStyle="1" w:styleId="Heading1Char">
    <w:name w:val="Heading 1 Char"/>
    <w:basedOn w:val="DefaultParagraphFont"/>
    <w:link w:val="Heading1"/>
    <w:uiPriority w:val="9"/>
    <w:rsid w:val="00CF53D6"/>
    <w:rPr>
      <w:rFonts w:asciiTheme="majorHAnsi" w:eastAsiaTheme="majorEastAsia" w:hAnsiTheme="majorHAnsi" w:cstheme="majorBidi"/>
      <w:color w:val="365F91" w:themeColor="accent1" w:themeShade="BF"/>
      <w:sz w:val="32"/>
      <w:szCs w:val="32"/>
      <w:lang w:val="es-CR" w:eastAsia="en-US"/>
    </w:rPr>
  </w:style>
  <w:style w:type="paragraph" w:customStyle="1" w:styleId="notagrande">
    <w:name w:val="nota_grande"/>
    <w:basedOn w:val="Normal"/>
    <w:rsid w:val="00CF53D6"/>
    <w:pPr>
      <w:spacing w:before="100" w:beforeAutospacing="1" w:after="100" w:afterAutospacing="1" w:line="240" w:lineRule="auto"/>
    </w:pPr>
    <w:rPr>
      <w:rFonts w:ascii="Times New Roman" w:hAnsi="Times New Roman"/>
      <w:sz w:val="24"/>
      <w:szCs w:val="24"/>
      <w:lang w:eastAsia="es-CR"/>
    </w:rPr>
  </w:style>
  <w:style w:type="paragraph" w:styleId="HTMLPreformatted">
    <w:name w:val="HTML Preformatted"/>
    <w:basedOn w:val="Normal"/>
    <w:link w:val="HTMLPreformattedChar"/>
    <w:uiPriority w:val="99"/>
    <w:unhideWhenUsed/>
    <w:rsid w:val="00CF53D6"/>
    <w:pPr>
      <w:spacing w:after="0" w:line="240" w:lineRule="auto"/>
    </w:pPr>
    <w:rPr>
      <w:rFonts w:ascii="Consolas" w:eastAsiaTheme="minorHAnsi" w:hAnsi="Consolas" w:cs="Consolas"/>
      <w:sz w:val="20"/>
      <w:szCs w:val="20"/>
    </w:rPr>
  </w:style>
  <w:style w:type="character" w:customStyle="1" w:styleId="HTMLPreformattedChar">
    <w:name w:val="HTML Preformatted Char"/>
    <w:basedOn w:val="DefaultParagraphFont"/>
    <w:link w:val="HTMLPreformatted"/>
    <w:uiPriority w:val="99"/>
    <w:rsid w:val="00CF53D6"/>
    <w:rPr>
      <w:rFonts w:ascii="Consolas" w:eastAsiaTheme="minorHAnsi" w:hAnsi="Consolas" w:cs="Consolas"/>
      <w:lang w:val="es-CR" w:eastAsia="en-US"/>
    </w:rPr>
  </w:style>
  <w:style w:type="character" w:customStyle="1" w:styleId="FootnoteTextChar">
    <w:name w:val="Footnote Text Char"/>
    <w:basedOn w:val="DefaultParagraphFont"/>
    <w:link w:val="FootnoteText"/>
    <w:uiPriority w:val="99"/>
    <w:semiHidden/>
    <w:rsid w:val="00CF53D6"/>
    <w:rPr>
      <w:rFonts w:ascii="Calibri" w:hAnsi="Calibri"/>
      <w:lang w:val="es-CR" w:eastAsia="en-US"/>
    </w:rPr>
  </w:style>
  <w:style w:type="character" w:styleId="FollowedHyperlink">
    <w:name w:val="FollowedHyperlink"/>
    <w:basedOn w:val="DefaultParagraphFont"/>
    <w:uiPriority w:val="99"/>
    <w:semiHidden/>
    <w:unhideWhenUsed/>
    <w:rsid w:val="00CF53D6"/>
    <w:rPr>
      <w:color w:val="800080" w:themeColor="followedHyperlink"/>
      <w:u w:val="single"/>
    </w:rPr>
  </w:style>
  <w:style w:type="paragraph" w:customStyle="1" w:styleId="body-paragraph">
    <w:name w:val="body-paragraph"/>
    <w:basedOn w:val="Normal"/>
    <w:rsid w:val="00CF53D6"/>
    <w:pPr>
      <w:spacing w:before="100" w:beforeAutospacing="1" w:after="100" w:afterAutospacing="1" w:line="240" w:lineRule="auto"/>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318084">
      <w:bodyDiv w:val="1"/>
      <w:marLeft w:val="0"/>
      <w:marRight w:val="0"/>
      <w:marTop w:val="0"/>
      <w:marBottom w:val="0"/>
      <w:divBdr>
        <w:top w:val="none" w:sz="0" w:space="0" w:color="auto"/>
        <w:left w:val="none" w:sz="0" w:space="0" w:color="auto"/>
        <w:bottom w:val="none" w:sz="0" w:space="0" w:color="auto"/>
        <w:right w:val="none" w:sz="0" w:space="0" w:color="auto"/>
      </w:divBdr>
    </w:div>
    <w:div w:id="718557361">
      <w:bodyDiv w:val="1"/>
      <w:marLeft w:val="0"/>
      <w:marRight w:val="0"/>
      <w:marTop w:val="0"/>
      <w:marBottom w:val="0"/>
      <w:divBdr>
        <w:top w:val="none" w:sz="0" w:space="0" w:color="auto"/>
        <w:left w:val="none" w:sz="0" w:space="0" w:color="auto"/>
        <w:bottom w:val="none" w:sz="0" w:space="0" w:color="auto"/>
        <w:right w:val="none" w:sz="0" w:space="0" w:color="auto"/>
      </w:divBdr>
    </w:div>
    <w:div w:id="808282150">
      <w:bodyDiv w:val="1"/>
      <w:marLeft w:val="0"/>
      <w:marRight w:val="0"/>
      <w:marTop w:val="0"/>
      <w:marBottom w:val="0"/>
      <w:divBdr>
        <w:top w:val="none" w:sz="0" w:space="0" w:color="auto"/>
        <w:left w:val="none" w:sz="0" w:space="0" w:color="auto"/>
        <w:bottom w:val="none" w:sz="0" w:space="0" w:color="auto"/>
        <w:right w:val="none" w:sz="0" w:space="0" w:color="auto"/>
      </w:divBdr>
    </w:div>
    <w:div w:id="1035352849">
      <w:bodyDiv w:val="1"/>
      <w:marLeft w:val="0"/>
      <w:marRight w:val="0"/>
      <w:marTop w:val="0"/>
      <w:marBottom w:val="0"/>
      <w:divBdr>
        <w:top w:val="none" w:sz="0" w:space="0" w:color="auto"/>
        <w:left w:val="none" w:sz="0" w:space="0" w:color="auto"/>
        <w:bottom w:val="none" w:sz="0" w:space="0" w:color="auto"/>
        <w:right w:val="none" w:sz="0" w:space="0" w:color="auto"/>
      </w:divBdr>
    </w:div>
    <w:div w:id="1317418236">
      <w:bodyDiv w:val="1"/>
      <w:marLeft w:val="0"/>
      <w:marRight w:val="0"/>
      <w:marTop w:val="0"/>
      <w:marBottom w:val="0"/>
      <w:divBdr>
        <w:top w:val="none" w:sz="0" w:space="0" w:color="auto"/>
        <w:left w:val="none" w:sz="0" w:space="0" w:color="auto"/>
        <w:bottom w:val="none" w:sz="0" w:space="0" w:color="auto"/>
        <w:right w:val="none" w:sz="0" w:space="0" w:color="auto"/>
      </w:divBdr>
    </w:div>
    <w:div w:id="1488207232">
      <w:bodyDiv w:val="1"/>
      <w:marLeft w:val="0"/>
      <w:marRight w:val="0"/>
      <w:marTop w:val="0"/>
      <w:marBottom w:val="0"/>
      <w:divBdr>
        <w:top w:val="none" w:sz="0" w:space="0" w:color="auto"/>
        <w:left w:val="none" w:sz="0" w:space="0" w:color="auto"/>
        <w:bottom w:val="none" w:sz="0" w:space="0" w:color="auto"/>
        <w:right w:val="none" w:sz="0" w:space="0" w:color="auto"/>
      </w:divBdr>
    </w:div>
    <w:div w:id="1700744334">
      <w:bodyDiv w:val="1"/>
      <w:marLeft w:val="0"/>
      <w:marRight w:val="0"/>
      <w:marTop w:val="0"/>
      <w:marBottom w:val="0"/>
      <w:divBdr>
        <w:top w:val="none" w:sz="0" w:space="0" w:color="auto"/>
        <w:left w:val="none" w:sz="0" w:space="0" w:color="auto"/>
        <w:bottom w:val="none" w:sz="0" w:space="0" w:color="auto"/>
        <w:right w:val="none" w:sz="0" w:space="0" w:color="auto"/>
      </w:divBdr>
      <w:divsChild>
        <w:div w:id="1858692906">
          <w:marLeft w:val="0"/>
          <w:marRight w:val="0"/>
          <w:marTop w:val="0"/>
          <w:marBottom w:val="0"/>
          <w:divBdr>
            <w:top w:val="none" w:sz="0" w:space="0" w:color="auto"/>
            <w:left w:val="none" w:sz="0" w:space="0" w:color="auto"/>
            <w:bottom w:val="none" w:sz="0" w:space="0" w:color="auto"/>
            <w:right w:val="none" w:sz="0" w:space="0" w:color="auto"/>
          </w:divBdr>
        </w:div>
      </w:divsChild>
    </w:div>
    <w:div w:id="2024090165">
      <w:bodyDiv w:val="1"/>
      <w:marLeft w:val="0"/>
      <w:marRight w:val="0"/>
      <w:marTop w:val="0"/>
      <w:marBottom w:val="0"/>
      <w:divBdr>
        <w:top w:val="none" w:sz="0" w:space="0" w:color="auto"/>
        <w:left w:val="none" w:sz="0" w:space="0" w:color="auto"/>
        <w:bottom w:val="none" w:sz="0" w:space="0" w:color="auto"/>
        <w:right w:val="none" w:sz="0" w:space="0" w:color="auto"/>
      </w:divBdr>
    </w:div>
    <w:div w:id="2075465241">
      <w:bodyDiv w:val="1"/>
      <w:marLeft w:val="0"/>
      <w:marRight w:val="0"/>
      <w:marTop w:val="0"/>
      <w:marBottom w:val="0"/>
      <w:divBdr>
        <w:top w:val="none" w:sz="0" w:space="0" w:color="auto"/>
        <w:left w:val="none" w:sz="0" w:space="0" w:color="auto"/>
        <w:bottom w:val="none" w:sz="0" w:space="0" w:color="auto"/>
        <w:right w:val="none" w:sz="0" w:space="0" w:color="auto"/>
      </w:divBdr>
    </w:div>
    <w:div w:id="212541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arcia@uned.ac.cr" TargetMode="External"/><Relationship Id="rId13" Type="http://schemas.openxmlformats.org/officeDocument/2006/relationships/hyperlink" Target="file:///C:/Users/mromerov/Downloads/Dialnet-LasTecnologiasDeInformacionYComunicacionEnLaPromoc-2117327%20(1).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s-la.facebook.com/ECAUNED/"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dx.doi.org/10.22458/caes.v9i2.224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mromerov@uned.ac.cr" TargetMode="External"/><Relationship Id="rId14" Type="http://schemas.openxmlformats.org/officeDocument/2006/relationships/hyperlink" Target="https://www.uned.ac.cr/academica/plan_academico/insumos/mesas/evaluacion.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creativecommons.org/licenses/by-nc/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creativecommons.org/licenses/by-nc/4.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mailto:mromerov@uned.ac.cr" TargetMode="External"/><Relationship Id="rId1" Type="http://schemas.openxmlformats.org/officeDocument/2006/relationships/hyperlink" Target="mailto:agarcia@uned.ac.cr"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revistacalidad@uned.ac.cr" TargetMode="External"/><Relationship Id="rId1" Type="http://schemas.openxmlformats.org/officeDocument/2006/relationships/hyperlink" Target="http://investiga.uned.ac.cr/revistas/index.php/revistacalida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mailto:revistacalidad@uned.ac.cr" TargetMode="External"/><Relationship Id="rId2" Type="http://schemas.openxmlformats.org/officeDocument/2006/relationships/hyperlink" Target="http://investiga.uned.ac.cr/revistas/index.php/revistacalidad" TargetMode="External"/><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C97F1-4D7A-4719-A2E7-3DE008B08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7288</Words>
  <Characters>41545</Characters>
  <Application>Microsoft Office Word</Application>
  <DocSecurity>0</DocSecurity>
  <Lines>346</Lines>
  <Paragraphs>97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48736</CharactersWithSpaces>
  <SharedDoc>false</SharedDoc>
  <HLinks>
    <vt:vector size="18" baseType="variant">
      <vt:variant>
        <vt:i4>3407940</vt:i4>
      </vt:variant>
      <vt:variant>
        <vt:i4>6</vt:i4>
      </vt:variant>
      <vt:variant>
        <vt:i4>0</vt:i4>
      </vt:variant>
      <vt:variant>
        <vt:i4>5</vt:i4>
      </vt:variant>
      <vt:variant>
        <vt:lpwstr>mailto:simposio.cea@gmail.com</vt:lpwstr>
      </vt:variant>
      <vt:variant>
        <vt:lpwstr/>
      </vt:variant>
      <vt:variant>
        <vt:i4>6946907</vt:i4>
      </vt:variant>
      <vt:variant>
        <vt:i4>3</vt:i4>
      </vt:variant>
      <vt:variant>
        <vt:i4>0</vt:i4>
      </vt:variant>
      <vt:variant>
        <vt:i4>5</vt:i4>
      </vt:variant>
      <vt:variant>
        <vt:lpwstr>mailto:ana.calderon@ucr.ac.cr</vt:lpwstr>
      </vt:variant>
      <vt:variant>
        <vt:lpwstr/>
      </vt:variant>
      <vt:variant>
        <vt:i4>3932165</vt:i4>
      </vt:variant>
      <vt:variant>
        <vt:i4>0</vt:i4>
      </vt:variant>
      <vt:variant>
        <vt:i4>0</vt:i4>
      </vt:variant>
      <vt:variant>
        <vt:i4>5</vt:i4>
      </vt:variant>
      <vt:variant>
        <vt:lpwstr>mailto:simposio.cea@ucr.ac.cr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2018-11-28T17:36:00Z</dcterms:created>
  <dcterms:modified xsi:type="dcterms:W3CDTF">2018-12-05T09:20:00Z</dcterms:modified>
</cp:coreProperties>
</file>