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ACA1B" w14:textId="77777777" w:rsidR="005920B3" w:rsidRPr="00FE531D" w:rsidRDefault="003B7640" w:rsidP="00FE531D">
      <w:pPr>
        <w:jc w:val="center"/>
        <w:rPr>
          <w:rFonts w:ascii="Arial" w:eastAsia="SimSun" w:hAnsi="Arial" w:cs="Arial"/>
          <w:b/>
          <w:bCs/>
          <w:color w:val="943634"/>
          <w:kern w:val="1"/>
          <w:sz w:val="24"/>
          <w:szCs w:val="24"/>
          <w:lang w:eastAsia="zh-CN" w:bidi="hi-IN"/>
        </w:rPr>
      </w:pPr>
      <w:r w:rsidRPr="00FE531D">
        <w:rPr>
          <w:rFonts w:ascii="Arial" w:eastAsia="SimSun" w:hAnsi="Arial" w:cs="Arial"/>
          <w:b/>
          <w:bCs/>
          <w:color w:val="943634"/>
          <w:kern w:val="1"/>
          <w:sz w:val="24"/>
          <w:szCs w:val="24"/>
          <w:lang w:eastAsia="zh-CN" w:bidi="hi-IN"/>
        </w:rPr>
        <w:t>M</w:t>
      </w:r>
      <w:r w:rsidR="00031F29" w:rsidRPr="00FE531D">
        <w:rPr>
          <w:rFonts w:ascii="Arial" w:eastAsia="SimSun" w:hAnsi="Arial" w:cs="Arial"/>
          <w:b/>
          <w:bCs/>
          <w:color w:val="943634"/>
          <w:kern w:val="1"/>
          <w:sz w:val="24"/>
          <w:szCs w:val="24"/>
          <w:lang w:eastAsia="zh-CN" w:bidi="hi-IN"/>
        </w:rPr>
        <w:t xml:space="preserve">ejoramiento </w:t>
      </w:r>
      <w:r w:rsidRPr="00FE531D">
        <w:rPr>
          <w:rFonts w:ascii="Arial" w:eastAsia="SimSun" w:hAnsi="Arial" w:cs="Arial"/>
          <w:b/>
          <w:bCs/>
          <w:color w:val="943634"/>
          <w:kern w:val="1"/>
          <w:sz w:val="24"/>
          <w:szCs w:val="24"/>
          <w:lang w:eastAsia="zh-CN" w:bidi="hi-IN"/>
        </w:rPr>
        <w:t xml:space="preserve">institucional desde la perspectiva del gobierno universitario </w:t>
      </w:r>
      <w:r w:rsidR="00F02DA2" w:rsidRPr="00FE531D">
        <w:rPr>
          <w:rFonts w:ascii="Arial" w:eastAsia="SimSun" w:hAnsi="Arial" w:cs="Arial"/>
          <w:b/>
          <w:bCs/>
          <w:color w:val="943634"/>
          <w:kern w:val="1"/>
          <w:sz w:val="24"/>
          <w:szCs w:val="24"/>
          <w:lang w:eastAsia="zh-CN" w:bidi="hi-IN"/>
        </w:rPr>
        <w:t>en</w:t>
      </w:r>
      <w:r w:rsidR="00833EBE" w:rsidRPr="00FE531D">
        <w:rPr>
          <w:rFonts w:ascii="Arial" w:eastAsia="SimSun" w:hAnsi="Arial" w:cs="Arial"/>
          <w:b/>
          <w:bCs/>
          <w:color w:val="943634"/>
          <w:kern w:val="1"/>
          <w:sz w:val="24"/>
          <w:szCs w:val="24"/>
          <w:lang w:eastAsia="zh-CN" w:bidi="hi-IN"/>
        </w:rPr>
        <w:t xml:space="preserve"> la UNED de Costa Rica</w:t>
      </w:r>
    </w:p>
    <w:p w14:paraId="4B17754A" w14:textId="77777777" w:rsidR="005525C8" w:rsidRPr="00FE531D" w:rsidRDefault="005525C8" w:rsidP="00FE531D">
      <w:pPr>
        <w:jc w:val="center"/>
        <w:rPr>
          <w:rFonts w:ascii="Arial" w:eastAsia="SimSun" w:hAnsi="Arial" w:cs="Arial"/>
          <w:b/>
          <w:bCs/>
          <w:color w:val="943634"/>
          <w:kern w:val="1"/>
          <w:sz w:val="24"/>
          <w:szCs w:val="24"/>
          <w:lang w:eastAsia="zh-CN" w:bidi="hi-IN"/>
        </w:rPr>
      </w:pPr>
    </w:p>
    <w:p w14:paraId="2F7F197C" w14:textId="4C32CA71" w:rsidR="003B7640" w:rsidRPr="00FB6145" w:rsidRDefault="003B7640" w:rsidP="00FE531D">
      <w:pPr>
        <w:jc w:val="center"/>
        <w:rPr>
          <w:rFonts w:ascii="Arial" w:eastAsia="SimSun" w:hAnsi="Arial" w:cs="Arial"/>
          <w:b/>
          <w:bCs/>
          <w:color w:val="943634"/>
          <w:kern w:val="1"/>
          <w:sz w:val="24"/>
          <w:szCs w:val="24"/>
          <w:lang w:val="en-US" w:eastAsia="zh-CN" w:bidi="hi-IN"/>
        </w:rPr>
      </w:pPr>
      <w:r w:rsidRPr="00FB6145">
        <w:rPr>
          <w:rFonts w:ascii="Arial" w:eastAsia="SimSun" w:hAnsi="Arial" w:cs="Arial"/>
          <w:b/>
          <w:bCs/>
          <w:color w:val="943634"/>
          <w:kern w:val="1"/>
          <w:sz w:val="24"/>
          <w:szCs w:val="24"/>
          <w:lang w:val="en-US" w:eastAsia="zh-CN" w:bidi="hi-IN"/>
        </w:rPr>
        <w:t>Institutional improvement from the perspective of the university</w:t>
      </w:r>
      <w:r w:rsidR="00BD30B0" w:rsidRPr="00FB6145">
        <w:rPr>
          <w:rFonts w:ascii="Arial" w:eastAsia="SimSun" w:hAnsi="Arial" w:cs="Arial"/>
          <w:b/>
          <w:bCs/>
          <w:color w:val="943634"/>
          <w:kern w:val="1"/>
          <w:sz w:val="24"/>
          <w:szCs w:val="24"/>
          <w:lang w:val="en-US" w:eastAsia="zh-CN" w:bidi="hi-IN"/>
        </w:rPr>
        <w:t>´s</w:t>
      </w:r>
      <w:r w:rsidRPr="00FB6145">
        <w:rPr>
          <w:rFonts w:ascii="Arial" w:eastAsia="SimSun" w:hAnsi="Arial" w:cs="Arial"/>
          <w:b/>
          <w:bCs/>
          <w:color w:val="943634"/>
          <w:kern w:val="1"/>
          <w:sz w:val="24"/>
          <w:szCs w:val="24"/>
          <w:lang w:val="en-US" w:eastAsia="zh-CN" w:bidi="hi-IN"/>
        </w:rPr>
        <w:t xml:space="preserve"> governance in the UNED of Costa Rica</w:t>
      </w:r>
    </w:p>
    <w:p w14:paraId="5DFB80C8" w14:textId="77777777" w:rsidR="005525C8" w:rsidRDefault="005525C8" w:rsidP="005525C8">
      <w:pPr>
        <w:pStyle w:val="apa"/>
        <w:rPr>
          <w:lang w:val="en-US"/>
        </w:rPr>
      </w:pPr>
    </w:p>
    <w:p w14:paraId="2DEE9DEA" w14:textId="69222859" w:rsidR="001C456F" w:rsidRPr="000E030D" w:rsidRDefault="001C456F" w:rsidP="001C456F">
      <w:pPr>
        <w:spacing w:after="0" w:line="360" w:lineRule="auto"/>
        <w:jc w:val="right"/>
        <w:rPr>
          <w:rFonts w:ascii="Arial" w:hAnsi="Arial" w:cs="Arial"/>
          <w:b/>
          <w:sz w:val="24"/>
          <w:szCs w:val="24"/>
          <w:lang w:val="en-US"/>
        </w:rPr>
      </w:pPr>
      <w:bookmarkStart w:id="0" w:name="OLE_LINK1"/>
      <w:bookmarkStart w:id="1" w:name="OLE_LINK2"/>
      <w:r w:rsidRPr="000E030D">
        <w:rPr>
          <w:rFonts w:ascii="Arial" w:hAnsi="Arial" w:cs="Arial"/>
          <w:b/>
          <w:sz w:val="24"/>
          <w:szCs w:val="24"/>
          <w:lang w:val="en-US"/>
        </w:rPr>
        <w:t>Rosberly Rojas-Campos</w:t>
      </w:r>
      <w:r w:rsidR="002743FD" w:rsidRPr="000E030D">
        <w:rPr>
          <w:rStyle w:val="FootnoteReference"/>
          <w:rFonts w:ascii="Arial" w:hAnsi="Arial" w:cs="Arial"/>
          <w:b/>
          <w:sz w:val="24"/>
          <w:szCs w:val="24"/>
        </w:rPr>
        <w:footnoteReference w:id="1"/>
      </w:r>
    </w:p>
    <w:p w14:paraId="2B214149" w14:textId="3B4C7178" w:rsidR="001C456F" w:rsidRPr="000E030D" w:rsidRDefault="00313BC1" w:rsidP="001C456F">
      <w:pPr>
        <w:spacing w:after="0" w:line="360" w:lineRule="auto"/>
        <w:jc w:val="right"/>
        <w:rPr>
          <w:rStyle w:val="Hyperlink"/>
          <w:rFonts w:ascii="Arial" w:hAnsi="Arial" w:cs="Arial"/>
          <w:b/>
          <w:color w:val="auto"/>
          <w:sz w:val="24"/>
          <w:szCs w:val="24"/>
          <w:u w:val="none"/>
          <w:lang w:val="en-US"/>
        </w:rPr>
      </w:pPr>
      <w:hyperlink r:id="rId8" w:history="1">
        <w:r w:rsidR="001C456F" w:rsidRPr="000E030D">
          <w:rPr>
            <w:rStyle w:val="Hyperlink"/>
            <w:rFonts w:ascii="Arial" w:hAnsi="Arial" w:cs="Arial"/>
            <w:b/>
            <w:color w:val="auto"/>
            <w:sz w:val="24"/>
            <w:szCs w:val="24"/>
            <w:u w:val="none"/>
            <w:lang w:val="en-US"/>
          </w:rPr>
          <w:t>rrojas@uned.ac.cr</w:t>
        </w:r>
      </w:hyperlink>
    </w:p>
    <w:p w14:paraId="7510EA2D" w14:textId="35D2663C" w:rsidR="001C456F" w:rsidRPr="001C456F" w:rsidRDefault="001C456F" w:rsidP="001C456F">
      <w:pPr>
        <w:pStyle w:val="NormalWeb"/>
        <w:spacing w:before="0" w:beforeAutospacing="0" w:after="0" w:afterAutospacing="0"/>
        <w:jc w:val="right"/>
        <w:rPr>
          <w:rFonts w:ascii="Arial" w:hAnsi="Arial" w:cs="Arial"/>
        </w:rPr>
      </w:pPr>
      <w:r w:rsidRPr="000E030D">
        <w:rPr>
          <w:rFonts w:ascii="Arial" w:hAnsi="Arial" w:cs="Arial"/>
          <w:b/>
        </w:rPr>
        <w:t>Universidad Estatal a Distancia, Costa Rica</w:t>
      </w:r>
    </w:p>
    <w:bookmarkEnd w:id="0"/>
    <w:bookmarkEnd w:id="1"/>
    <w:p w14:paraId="6CF5E9CE" w14:textId="77777777" w:rsidR="001C456F" w:rsidRDefault="001C456F" w:rsidP="001C456F">
      <w:pPr>
        <w:pStyle w:val="NormalWeb"/>
        <w:spacing w:before="0" w:beforeAutospacing="0" w:after="0" w:afterAutospacing="0"/>
        <w:jc w:val="right"/>
        <w:rPr>
          <w:rFonts w:ascii="Arial" w:eastAsiaTheme="minorHAnsi" w:hAnsi="Arial" w:cs="Arial"/>
          <w:color w:val="000000"/>
          <w:lang w:eastAsia="en-US"/>
        </w:rPr>
      </w:pPr>
    </w:p>
    <w:p w14:paraId="31177F9E" w14:textId="77777777" w:rsidR="001C456F" w:rsidRDefault="001C456F" w:rsidP="001C456F">
      <w:pPr>
        <w:pStyle w:val="NoSpacing"/>
        <w:spacing w:line="360" w:lineRule="auto"/>
        <w:jc w:val="center"/>
        <w:outlineLvl w:val="0"/>
        <w:rPr>
          <w:rFonts w:ascii="Arial" w:hAnsi="Arial" w:cs="Arial"/>
          <w:sz w:val="24"/>
          <w:szCs w:val="24"/>
        </w:rPr>
      </w:pPr>
    </w:p>
    <w:p w14:paraId="31C0F726" w14:textId="77777777" w:rsidR="000A05CC" w:rsidRDefault="000A05CC" w:rsidP="001C456F">
      <w:pPr>
        <w:pStyle w:val="NoSpacing"/>
        <w:spacing w:line="360" w:lineRule="auto"/>
        <w:jc w:val="center"/>
        <w:outlineLvl w:val="0"/>
        <w:rPr>
          <w:rFonts w:ascii="Arial" w:hAnsi="Arial" w:cs="Arial"/>
          <w:sz w:val="24"/>
          <w:szCs w:val="24"/>
        </w:rPr>
      </w:pPr>
    </w:p>
    <w:p w14:paraId="61C73173" w14:textId="77777777" w:rsidR="000A05CC" w:rsidRPr="00A66229" w:rsidRDefault="000A05CC" w:rsidP="000A05CC">
      <w:pPr>
        <w:pStyle w:val="Default"/>
        <w:ind w:firstLine="0"/>
        <w:jc w:val="center"/>
        <w:rPr>
          <w:rFonts w:ascii="Liberation Serif" w:hAnsi="Liberation Serif"/>
          <w:i/>
          <w:color w:val="E36C0A"/>
          <w:lang w:val="fr-FR"/>
        </w:rPr>
      </w:pPr>
      <w:r w:rsidRPr="00A66229">
        <w:rPr>
          <w:rStyle w:val="Hyperlink"/>
          <w:rFonts w:ascii="Liberation Serif" w:hAnsi="Liberation Serif"/>
          <w:i/>
          <w:lang w:val="fr-FR"/>
        </w:rPr>
        <w:t>DOI:</w:t>
      </w:r>
      <w:r w:rsidRPr="00A66229">
        <w:rPr>
          <w:rStyle w:val="Hyperlink"/>
          <w:i/>
          <w:lang w:val="fr-FR"/>
        </w:rPr>
        <w:t xml:space="preserve"> </w:t>
      </w:r>
      <w:hyperlink r:id="rId9" w:history="1">
        <w:r w:rsidRPr="00A66229">
          <w:rPr>
            <w:rStyle w:val="Hyperlink"/>
            <w:rFonts w:ascii="Liberation Serif" w:hAnsi="Liberation Serif"/>
            <w:i/>
            <w:lang w:val="fr-FR"/>
          </w:rPr>
          <w:t>http://dx.doi.org/10.22458/caes.v9i2.2241</w:t>
        </w:r>
      </w:hyperlink>
    </w:p>
    <w:p w14:paraId="1ADCA44E" w14:textId="77777777" w:rsidR="001C456F" w:rsidRPr="000A05CC" w:rsidRDefault="001C456F" w:rsidP="001C456F">
      <w:pPr>
        <w:pStyle w:val="NoSpacing"/>
        <w:spacing w:line="360" w:lineRule="auto"/>
        <w:jc w:val="center"/>
        <w:outlineLvl w:val="0"/>
        <w:rPr>
          <w:rFonts w:ascii="Arial" w:hAnsi="Arial" w:cs="Arial"/>
          <w:sz w:val="24"/>
          <w:szCs w:val="24"/>
          <w:lang w:val="fr-FR"/>
        </w:rPr>
      </w:pPr>
    </w:p>
    <w:p w14:paraId="6D87ACEF" w14:textId="77777777" w:rsidR="001C456F" w:rsidRDefault="001C456F" w:rsidP="001C456F">
      <w:pPr>
        <w:pStyle w:val="NoSpacing"/>
        <w:spacing w:line="360" w:lineRule="auto"/>
        <w:jc w:val="center"/>
        <w:outlineLvl w:val="0"/>
        <w:rPr>
          <w:rFonts w:ascii="Arial" w:hAnsi="Arial" w:cs="Arial"/>
          <w:sz w:val="24"/>
          <w:szCs w:val="24"/>
          <w:lang w:eastAsia="es-CR"/>
        </w:rPr>
      </w:pPr>
      <w:r>
        <w:rPr>
          <w:rFonts w:ascii="Arial" w:hAnsi="Arial" w:cs="Arial"/>
          <w:sz w:val="24"/>
          <w:szCs w:val="24"/>
        </w:rPr>
        <w:t>Volumen 9, Número 2</w:t>
      </w:r>
    </w:p>
    <w:p w14:paraId="0902332E" w14:textId="77777777" w:rsidR="001C456F" w:rsidRPr="006A4988" w:rsidRDefault="001C456F" w:rsidP="001C456F">
      <w:pPr>
        <w:pStyle w:val="NoSpacing"/>
        <w:spacing w:line="360" w:lineRule="auto"/>
        <w:jc w:val="center"/>
        <w:rPr>
          <w:rFonts w:ascii="Arial" w:eastAsia="Times New Roman" w:hAnsi="Arial" w:cs="Arial"/>
          <w:sz w:val="24"/>
          <w:szCs w:val="24"/>
        </w:rPr>
      </w:pPr>
      <w:r>
        <w:rPr>
          <w:rFonts w:ascii="Arial" w:hAnsi="Arial" w:cs="Arial"/>
          <w:sz w:val="24"/>
          <w:szCs w:val="24"/>
        </w:rPr>
        <w:t>30 de noviembre de 2018</w:t>
      </w:r>
    </w:p>
    <w:p w14:paraId="347223FC" w14:textId="3536801B" w:rsidR="001C456F" w:rsidRDefault="001C456F" w:rsidP="001C456F">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0A05CC">
        <w:rPr>
          <w:rFonts w:ascii="Arial" w:hAnsi="Arial" w:cs="Arial"/>
          <w:sz w:val="24"/>
          <w:szCs w:val="24"/>
        </w:rPr>
        <w:t>299</w:t>
      </w:r>
      <w:r>
        <w:rPr>
          <w:rFonts w:ascii="Arial" w:hAnsi="Arial" w:cs="Arial"/>
          <w:sz w:val="24"/>
          <w:szCs w:val="24"/>
        </w:rPr>
        <w:t xml:space="preserve"> - </w:t>
      </w:r>
      <w:r w:rsidR="000A05CC">
        <w:rPr>
          <w:rFonts w:ascii="Arial" w:hAnsi="Arial" w:cs="Arial"/>
          <w:sz w:val="24"/>
          <w:szCs w:val="24"/>
        </w:rPr>
        <w:t>326</w:t>
      </w:r>
    </w:p>
    <w:p w14:paraId="19DB3DD6" w14:textId="77777777" w:rsidR="001C456F" w:rsidRDefault="001C456F" w:rsidP="001C456F">
      <w:pPr>
        <w:autoSpaceDE w:val="0"/>
        <w:autoSpaceDN w:val="0"/>
        <w:adjustRightInd w:val="0"/>
        <w:spacing w:line="360" w:lineRule="auto"/>
        <w:jc w:val="both"/>
        <w:rPr>
          <w:rFonts w:ascii="Arial" w:hAnsi="Arial" w:cs="Arial"/>
          <w:color w:val="000000"/>
          <w:sz w:val="24"/>
          <w:szCs w:val="24"/>
        </w:rPr>
      </w:pPr>
    </w:p>
    <w:p w14:paraId="163ED8FC" w14:textId="77777777" w:rsidR="00EB4722" w:rsidRDefault="00EB4722" w:rsidP="001C456F">
      <w:pPr>
        <w:autoSpaceDE w:val="0"/>
        <w:autoSpaceDN w:val="0"/>
        <w:adjustRightInd w:val="0"/>
        <w:spacing w:line="360" w:lineRule="auto"/>
        <w:jc w:val="both"/>
        <w:rPr>
          <w:rFonts w:ascii="Arial" w:hAnsi="Arial" w:cs="Arial"/>
          <w:color w:val="000000"/>
          <w:sz w:val="24"/>
          <w:szCs w:val="24"/>
        </w:rPr>
      </w:pPr>
    </w:p>
    <w:p w14:paraId="2EE7AEBC" w14:textId="77777777" w:rsidR="000E030D" w:rsidRDefault="000E030D" w:rsidP="001C456F">
      <w:pPr>
        <w:autoSpaceDE w:val="0"/>
        <w:autoSpaceDN w:val="0"/>
        <w:adjustRightInd w:val="0"/>
        <w:spacing w:line="360" w:lineRule="auto"/>
        <w:jc w:val="both"/>
        <w:rPr>
          <w:rFonts w:ascii="Arial" w:hAnsi="Arial" w:cs="Arial"/>
          <w:color w:val="000000"/>
          <w:sz w:val="24"/>
          <w:szCs w:val="24"/>
        </w:rPr>
      </w:pPr>
    </w:p>
    <w:p w14:paraId="0ADFF291" w14:textId="00300728" w:rsidR="001C456F" w:rsidRDefault="001C456F" w:rsidP="00EB4722">
      <w:pPr>
        <w:pStyle w:val="NoSpacing"/>
        <w:spacing w:line="360" w:lineRule="auto"/>
        <w:jc w:val="both"/>
        <w:outlineLvl w:val="0"/>
        <w:rPr>
          <w:rFonts w:ascii="Arial" w:hAnsi="Arial" w:cs="Arial"/>
          <w:sz w:val="24"/>
          <w:szCs w:val="24"/>
        </w:rPr>
      </w:pPr>
      <w:r>
        <w:rPr>
          <w:rFonts w:ascii="Arial" w:hAnsi="Arial" w:cs="Arial"/>
          <w:sz w:val="24"/>
          <w:szCs w:val="24"/>
        </w:rPr>
        <w:t xml:space="preserve">Recibido: </w:t>
      </w:r>
      <w:r w:rsidR="00C34AB7">
        <w:rPr>
          <w:rFonts w:ascii="Arial" w:hAnsi="Arial" w:cs="Arial"/>
          <w:sz w:val="24"/>
          <w:szCs w:val="24"/>
        </w:rPr>
        <w:t>23</w:t>
      </w:r>
      <w:r>
        <w:rPr>
          <w:rFonts w:ascii="Arial" w:hAnsi="Arial" w:cs="Arial"/>
          <w:sz w:val="24"/>
          <w:szCs w:val="24"/>
        </w:rPr>
        <w:t xml:space="preserve"> de </w:t>
      </w:r>
      <w:r w:rsidR="00C34AB7">
        <w:rPr>
          <w:rFonts w:ascii="Arial" w:hAnsi="Arial" w:cs="Arial"/>
          <w:sz w:val="24"/>
          <w:szCs w:val="24"/>
        </w:rPr>
        <w:t>abril</w:t>
      </w:r>
      <w:r>
        <w:rPr>
          <w:rFonts w:ascii="Arial" w:hAnsi="Arial" w:cs="Arial"/>
          <w:sz w:val="24"/>
          <w:szCs w:val="24"/>
        </w:rPr>
        <w:t xml:space="preserve"> de 2018</w:t>
      </w:r>
    </w:p>
    <w:p w14:paraId="4C696484" w14:textId="77777777" w:rsidR="001C456F" w:rsidRDefault="001C456F" w:rsidP="00EB4722">
      <w:pPr>
        <w:tabs>
          <w:tab w:val="left" w:pos="3343"/>
        </w:tabs>
        <w:spacing w:after="0" w:line="360" w:lineRule="auto"/>
        <w:jc w:val="both"/>
        <w:rPr>
          <w:rFonts w:ascii="Arial" w:hAnsi="Arial" w:cs="Arial"/>
          <w:sz w:val="24"/>
          <w:szCs w:val="24"/>
        </w:rPr>
      </w:pPr>
      <w:r w:rsidRPr="006B5B20">
        <w:rPr>
          <w:rFonts w:ascii="Arial" w:hAnsi="Arial" w:cs="Arial"/>
          <w:sz w:val="24"/>
          <w:szCs w:val="24"/>
        </w:rPr>
        <w:t>Aprobado</w:t>
      </w:r>
      <w:r w:rsidRPr="00C16ECD">
        <w:rPr>
          <w:rFonts w:ascii="Arial" w:hAnsi="Arial" w:cs="Arial"/>
          <w:sz w:val="24"/>
          <w:szCs w:val="24"/>
        </w:rPr>
        <w:t>: 31 de agosto de 2018</w:t>
      </w:r>
    </w:p>
    <w:p w14:paraId="67AEC751" w14:textId="77777777" w:rsidR="005154BF" w:rsidRDefault="005154BF" w:rsidP="006D179C">
      <w:pPr>
        <w:pStyle w:val="Heading2"/>
        <w:spacing w:before="0" w:line="240" w:lineRule="auto"/>
        <w:ind w:firstLine="0"/>
        <w:rPr>
          <w:rFonts w:ascii="Arial" w:hAnsi="Arial" w:cs="Arial"/>
          <w:szCs w:val="24"/>
        </w:rPr>
      </w:pPr>
      <w:r w:rsidRPr="00BA7185">
        <w:rPr>
          <w:rFonts w:ascii="Arial" w:hAnsi="Arial" w:cs="Arial"/>
          <w:szCs w:val="24"/>
        </w:rPr>
        <w:lastRenderedPageBreak/>
        <w:t>Resumen</w:t>
      </w:r>
    </w:p>
    <w:p w14:paraId="52D635A2" w14:textId="77777777" w:rsidR="000A05CC" w:rsidRDefault="000A05CC" w:rsidP="006D179C">
      <w:pPr>
        <w:pStyle w:val="Default"/>
        <w:ind w:firstLine="0"/>
        <w:rPr>
          <w:color w:val="auto"/>
        </w:rPr>
      </w:pPr>
    </w:p>
    <w:p w14:paraId="37214E2F" w14:textId="2EA09CED" w:rsidR="0074457D" w:rsidRPr="00BA7185" w:rsidRDefault="00EC4D95" w:rsidP="006D179C">
      <w:pPr>
        <w:pStyle w:val="Default"/>
        <w:ind w:firstLine="0"/>
        <w:rPr>
          <w:color w:val="auto"/>
        </w:rPr>
      </w:pPr>
      <w:r>
        <w:rPr>
          <w:color w:val="auto"/>
        </w:rPr>
        <w:t xml:space="preserve">El contexto actual demanda </w:t>
      </w:r>
      <w:r w:rsidRPr="00BD5279">
        <w:rPr>
          <w:color w:val="auto"/>
        </w:rPr>
        <w:t xml:space="preserve">políticas y prácticas de aseguramiento de </w:t>
      </w:r>
      <w:r w:rsidR="00123245">
        <w:rPr>
          <w:color w:val="auto"/>
        </w:rPr>
        <w:t xml:space="preserve">la </w:t>
      </w:r>
      <w:r w:rsidRPr="00BD5279">
        <w:rPr>
          <w:color w:val="auto"/>
        </w:rPr>
        <w:t>calidad, rendición de cuentas y transparencia</w:t>
      </w:r>
      <w:r w:rsidR="002F392E">
        <w:rPr>
          <w:color w:val="auto"/>
        </w:rPr>
        <w:t xml:space="preserve"> en la</w:t>
      </w:r>
      <w:r w:rsidR="00437627">
        <w:rPr>
          <w:color w:val="auto"/>
        </w:rPr>
        <w:t xml:space="preserve"> gestión</w:t>
      </w:r>
      <w:r w:rsidR="00BD30B0">
        <w:rPr>
          <w:color w:val="auto"/>
        </w:rPr>
        <w:t xml:space="preserve"> de las universidades</w:t>
      </w:r>
      <w:r w:rsidR="00123245">
        <w:rPr>
          <w:color w:val="auto"/>
        </w:rPr>
        <w:t>,</w:t>
      </w:r>
      <w:r w:rsidR="002F392E">
        <w:rPr>
          <w:color w:val="auto"/>
        </w:rPr>
        <w:t xml:space="preserve"> las cuales requieren </w:t>
      </w:r>
      <w:r w:rsidR="00BD30B0">
        <w:rPr>
          <w:color w:val="auto"/>
        </w:rPr>
        <w:t>el compromiso</w:t>
      </w:r>
      <w:r w:rsidR="002F392E">
        <w:rPr>
          <w:color w:val="auto"/>
        </w:rPr>
        <w:t xml:space="preserve"> </w:t>
      </w:r>
      <w:r w:rsidR="00BD30B0">
        <w:rPr>
          <w:color w:val="auto"/>
        </w:rPr>
        <w:t xml:space="preserve">y </w:t>
      </w:r>
      <w:r w:rsidR="002F392E">
        <w:rPr>
          <w:color w:val="auto"/>
        </w:rPr>
        <w:t xml:space="preserve">decisión del gobierno universitario. </w:t>
      </w:r>
      <w:r w:rsidR="00437627">
        <w:rPr>
          <w:color w:val="auto"/>
        </w:rPr>
        <w:t>En e</w:t>
      </w:r>
      <w:r w:rsidR="00FB6145">
        <w:rPr>
          <w:color w:val="auto"/>
        </w:rPr>
        <w:t>l</w:t>
      </w:r>
      <w:r w:rsidR="00437627">
        <w:rPr>
          <w:color w:val="auto"/>
        </w:rPr>
        <w:t xml:space="preserve"> artículo, se </w:t>
      </w:r>
      <w:r w:rsidR="002F392E">
        <w:rPr>
          <w:color w:val="auto"/>
        </w:rPr>
        <w:t xml:space="preserve">evidencia cómo el </w:t>
      </w:r>
      <w:r w:rsidR="00FB6145" w:rsidRPr="00BA7185">
        <w:rPr>
          <w:color w:val="auto"/>
        </w:rPr>
        <w:t>di</w:t>
      </w:r>
      <w:r w:rsidR="00FB6145">
        <w:rPr>
          <w:color w:val="auto"/>
        </w:rPr>
        <w:t>á</w:t>
      </w:r>
      <w:r w:rsidR="00FB6145" w:rsidRPr="00BA7185">
        <w:rPr>
          <w:color w:val="auto"/>
        </w:rPr>
        <w:t xml:space="preserve">logo </w:t>
      </w:r>
      <w:r w:rsidR="002F392E" w:rsidRPr="00BA7185">
        <w:rPr>
          <w:color w:val="auto"/>
        </w:rPr>
        <w:t>participativo</w:t>
      </w:r>
      <w:r w:rsidR="002F392E">
        <w:rPr>
          <w:color w:val="auto"/>
        </w:rPr>
        <w:t xml:space="preserve"> de los líderes </w:t>
      </w:r>
      <w:r w:rsidR="002F392E" w:rsidRPr="00BA7185">
        <w:rPr>
          <w:color w:val="auto"/>
        </w:rPr>
        <w:t>con la comunidad universitaria</w:t>
      </w:r>
      <w:r w:rsidR="002F392E">
        <w:rPr>
          <w:color w:val="auto"/>
        </w:rPr>
        <w:t xml:space="preserve"> permite identificar </w:t>
      </w:r>
      <w:r w:rsidR="00437627">
        <w:rPr>
          <w:color w:val="auto"/>
        </w:rPr>
        <w:t xml:space="preserve">oportunidades </w:t>
      </w:r>
      <w:r w:rsidR="00437627" w:rsidRPr="00BA7185">
        <w:rPr>
          <w:color w:val="auto"/>
        </w:rPr>
        <w:t xml:space="preserve">de mejora en la </w:t>
      </w:r>
      <w:r w:rsidR="00A726E7">
        <w:rPr>
          <w:color w:val="auto"/>
        </w:rPr>
        <w:t>academia</w:t>
      </w:r>
      <w:r w:rsidR="00A726E7" w:rsidRPr="00BA7185">
        <w:rPr>
          <w:color w:val="auto"/>
        </w:rPr>
        <w:t>, la gestión y los centros universitarios</w:t>
      </w:r>
      <w:r w:rsidR="002F392E">
        <w:rPr>
          <w:color w:val="auto"/>
        </w:rPr>
        <w:t>.</w:t>
      </w:r>
      <w:r w:rsidR="0074457D" w:rsidRPr="00BA7185">
        <w:rPr>
          <w:color w:val="auto"/>
        </w:rPr>
        <w:t xml:space="preserve"> La metodología </w:t>
      </w:r>
      <w:r w:rsidR="00D81293" w:rsidRPr="00BA7185">
        <w:rPr>
          <w:color w:val="auto"/>
        </w:rPr>
        <w:t>fue</w:t>
      </w:r>
      <w:r w:rsidR="00D05D37" w:rsidRPr="00BA7185">
        <w:rPr>
          <w:color w:val="auto"/>
        </w:rPr>
        <w:t xml:space="preserve"> cualitativa</w:t>
      </w:r>
      <w:r w:rsidR="00437627">
        <w:rPr>
          <w:color w:val="auto"/>
        </w:rPr>
        <w:t xml:space="preserve">, </w:t>
      </w:r>
      <w:r w:rsidR="0074457D" w:rsidRPr="00BA7185">
        <w:rPr>
          <w:color w:val="auto"/>
        </w:rPr>
        <w:t>se aplicó un cuestionario de preguntas abiertas</w:t>
      </w:r>
      <w:r w:rsidR="00437627">
        <w:rPr>
          <w:color w:val="auto"/>
        </w:rPr>
        <w:t xml:space="preserve"> a </w:t>
      </w:r>
      <w:r w:rsidRPr="00BA7185">
        <w:rPr>
          <w:color w:val="auto"/>
        </w:rPr>
        <w:t>las personas candidatas a</w:t>
      </w:r>
      <w:r w:rsidR="00437627">
        <w:rPr>
          <w:color w:val="auto"/>
        </w:rPr>
        <w:t>l</w:t>
      </w:r>
      <w:r w:rsidRPr="00BA7185">
        <w:rPr>
          <w:color w:val="auto"/>
        </w:rPr>
        <w:t xml:space="preserve"> Consejo Universitario en el año 2017</w:t>
      </w:r>
      <w:r w:rsidR="00437627">
        <w:rPr>
          <w:color w:val="auto"/>
        </w:rPr>
        <w:t xml:space="preserve">. </w:t>
      </w:r>
      <w:r w:rsidR="00483F43" w:rsidRPr="00BA7185">
        <w:rPr>
          <w:color w:val="auto"/>
        </w:rPr>
        <w:t>Los resultados evidencia</w:t>
      </w:r>
      <w:r w:rsidR="006461DC" w:rsidRPr="00BA7185">
        <w:rPr>
          <w:color w:val="auto"/>
        </w:rPr>
        <w:t>n</w:t>
      </w:r>
      <w:r w:rsidR="00483F43" w:rsidRPr="00BA7185">
        <w:rPr>
          <w:color w:val="auto"/>
        </w:rPr>
        <w:t xml:space="preserve"> aspectos</w:t>
      </w:r>
      <w:r w:rsidR="00CB7172" w:rsidRPr="00BA7185">
        <w:rPr>
          <w:color w:val="auto"/>
        </w:rPr>
        <w:t xml:space="preserve"> </w:t>
      </w:r>
      <w:r w:rsidR="00483F43" w:rsidRPr="00BA7185">
        <w:rPr>
          <w:color w:val="auto"/>
        </w:rPr>
        <w:t>que deben ser fortalecidos</w:t>
      </w:r>
      <w:r w:rsidR="00CB7172" w:rsidRPr="00BA7185">
        <w:rPr>
          <w:color w:val="auto"/>
        </w:rPr>
        <w:t>, tales como la planificación estratégica, la normativa y los procesos;</w:t>
      </w:r>
      <w:r w:rsidR="006461DC" w:rsidRPr="00BA7185">
        <w:rPr>
          <w:color w:val="auto"/>
        </w:rPr>
        <w:t xml:space="preserve"> además de</w:t>
      </w:r>
      <w:r w:rsidR="00483F43" w:rsidRPr="00BA7185">
        <w:rPr>
          <w:color w:val="auto"/>
        </w:rPr>
        <w:t xml:space="preserve"> mecanismos de vinculación y de participación </w:t>
      </w:r>
      <w:r w:rsidR="00F112D3" w:rsidRPr="00BA7185">
        <w:rPr>
          <w:color w:val="auto"/>
        </w:rPr>
        <w:t xml:space="preserve">efectivos </w:t>
      </w:r>
      <w:r w:rsidR="006461DC" w:rsidRPr="00BA7185">
        <w:rPr>
          <w:color w:val="auto"/>
        </w:rPr>
        <w:t>de las poblaciones universitarias</w:t>
      </w:r>
      <w:r w:rsidR="00483F43" w:rsidRPr="00BA7185">
        <w:rPr>
          <w:color w:val="auto"/>
        </w:rPr>
        <w:t xml:space="preserve"> en el gobierno</w:t>
      </w:r>
      <w:r w:rsidR="006461DC" w:rsidRPr="00BA7185">
        <w:rPr>
          <w:color w:val="auto"/>
        </w:rPr>
        <w:t xml:space="preserve"> institucional</w:t>
      </w:r>
      <w:r w:rsidR="00695112" w:rsidRPr="00BA7185">
        <w:rPr>
          <w:color w:val="auto"/>
        </w:rPr>
        <w:t xml:space="preserve">. </w:t>
      </w:r>
    </w:p>
    <w:p w14:paraId="13C14029" w14:textId="77EE96D6" w:rsidR="00BA7185" w:rsidRDefault="00BA7185" w:rsidP="006D179C">
      <w:pPr>
        <w:spacing w:after="0" w:line="240" w:lineRule="auto"/>
        <w:jc w:val="both"/>
        <w:rPr>
          <w:rFonts w:ascii="Arial" w:hAnsi="Arial" w:cs="Arial"/>
          <w:b/>
          <w:sz w:val="24"/>
          <w:szCs w:val="24"/>
        </w:rPr>
      </w:pPr>
    </w:p>
    <w:p w14:paraId="77C72BA0" w14:textId="4556257A" w:rsidR="0074099F" w:rsidRDefault="00973A30" w:rsidP="006D179C">
      <w:pPr>
        <w:spacing w:after="0" w:line="240" w:lineRule="auto"/>
        <w:jc w:val="both"/>
        <w:rPr>
          <w:rFonts w:ascii="Arial" w:hAnsi="Arial" w:cs="Arial"/>
          <w:sz w:val="24"/>
          <w:szCs w:val="24"/>
        </w:rPr>
      </w:pPr>
      <w:r w:rsidRPr="00BA7185">
        <w:rPr>
          <w:rFonts w:ascii="Arial" w:hAnsi="Arial" w:cs="Arial"/>
          <w:b/>
          <w:sz w:val="24"/>
          <w:szCs w:val="24"/>
        </w:rPr>
        <w:t xml:space="preserve">Palabras clave: </w:t>
      </w:r>
      <w:r w:rsidRPr="00BA7185">
        <w:rPr>
          <w:rFonts w:ascii="Arial" w:hAnsi="Arial" w:cs="Arial"/>
          <w:sz w:val="24"/>
          <w:szCs w:val="24"/>
        </w:rPr>
        <w:t xml:space="preserve">gobierno universitario, universidad, </w:t>
      </w:r>
      <w:r w:rsidR="003C4129">
        <w:rPr>
          <w:rFonts w:ascii="Arial" w:hAnsi="Arial" w:cs="Arial"/>
          <w:sz w:val="24"/>
          <w:szCs w:val="24"/>
        </w:rPr>
        <w:t xml:space="preserve">educación a distancia, </w:t>
      </w:r>
      <w:r w:rsidRPr="00BA7185">
        <w:rPr>
          <w:rFonts w:ascii="Arial" w:hAnsi="Arial" w:cs="Arial"/>
          <w:sz w:val="24"/>
          <w:szCs w:val="24"/>
        </w:rPr>
        <w:t xml:space="preserve">gestión, </w:t>
      </w:r>
      <w:r w:rsidR="00CF6ED0" w:rsidRPr="00BA7185">
        <w:rPr>
          <w:rFonts w:ascii="Arial" w:hAnsi="Arial" w:cs="Arial"/>
          <w:sz w:val="24"/>
          <w:szCs w:val="24"/>
        </w:rPr>
        <w:t xml:space="preserve">evaluación, calidad, </w:t>
      </w:r>
      <w:r w:rsidRPr="00BA7185">
        <w:rPr>
          <w:rFonts w:ascii="Arial" w:hAnsi="Arial" w:cs="Arial"/>
          <w:sz w:val="24"/>
          <w:szCs w:val="24"/>
        </w:rPr>
        <w:t>grupos de interés.</w:t>
      </w:r>
    </w:p>
    <w:p w14:paraId="7C6A242C" w14:textId="77777777" w:rsidR="00B97771" w:rsidRPr="00BA7185" w:rsidRDefault="00B97771" w:rsidP="006D179C">
      <w:pPr>
        <w:spacing w:after="0" w:line="240" w:lineRule="auto"/>
        <w:jc w:val="both"/>
        <w:rPr>
          <w:rFonts w:ascii="Arial" w:hAnsi="Arial" w:cs="Arial"/>
          <w:sz w:val="24"/>
          <w:szCs w:val="24"/>
        </w:rPr>
      </w:pPr>
    </w:p>
    <w:p w14:paraId="2EE184F3" w14:textId="77777777" w:rsidR="00973A30" w:rsidRPr="00BA7185" w:rsidRDefault="00973A30" w:rsidP="006D179C">
      <w:pPr>
        <w:spacing w:after="0" w:line="240" w:lineRule="auto"/>
        <w:ind w:firstLine="709"/>
        <w:jc w:val="both"/>
        <w:rPr>
          <w:rFonts w:ascii="Arial" w:hAnsi="Arial" w:cs="Arial"/>
          <w:sz w:val="24"/>
          <w:szCs w:val="24"/>
        </w:rPr>
      </w:pPr>
    </w:p>
    <w:p w14:paraId="1CB62071" w14:textId="77777777" w:rsidR="00A67CD1" w:rsidRDefault="00B631D1" w:rsidP="006D179C">
      <w:pPr>
        <w:pStyle w:val="Heading2"/>
        <w:spacing w:before="0" w:line="240" w:lineRule="auto"/>
        <w:ind w:firstLine="0"/>
        <w:rPr>
          <w:rFonts w:ascii="Arial" w:hAnsi="Arial" w:cs="Arial"/>
          <w:szCs w:val="24"/>
          <w:lang w:val="en-US"/>
        </w:rPr>
      </w:pPr>
      <w:r w:rsidRPr="00BA7185">
        <w:rPr>
          <w:rFonts w:ascii="Arial" w:hAnsi="Arial" w:cs="Arial"/>
          <w:szCs w:val="24"/>
          <w:lang w:val="en-US"/>
        </w:rPr>
        <w:t>Abstract</w:t>
      </w:r>
    </w:p>
    <w:p w14:paraId="4C556A04" w14:textId="77777777" w:rsidR="00FE531D" w:rsidRPr="00FE531D" w:rsidRDefault="00FE531D" w:rsidP="00FE531D">
      <w:pPr>
        <w:pStyle w:val="apa"/>
        <w:rPr>
          <w:lang w:val="en-US"/>
        </w:rPr>
      </w:pPr>
    </w:p>
    <w:p w14:paraId="12075171" w14:textId="1501111B" w:rsidR="00B631D1" w:rsidRPr="00BA7185" w:rsidRDefault="005561FD" w:rsidP="006D179C">
      <w:pPr>
        <w:pStyle w:val="Default"/>
        <w:ind w:firstLine="0"/>
        <w:rPr>
          <w:color w:val="auto"/>
          <w:lang w:val="en-US"/>
        </w:rPr>
      </w:pPr>
      <w:r w:rsidRPr="002007C1">
        <w:rPr>
          <w:color w:val="auto"/>
          <w:lang w:val="en-US"/>
        </w:rPr>
        <w:t>The present context demands policies and practices of quality assurance, accountability and transparency</w:t>
      </w:r>
      <w:r w:rsidR="00BD30B0" w:rsidRPr="002007C1">
        <w:rPr>
          <w:color w:val="auto"/>
          <w:lang w:val="en-US"/>
        </w:rPr>
        <w:t xml:space="preserve"> to the universities</w:t>
      </w:r>
      <w:r w:rsidR="00FD5CCE">
        <w:rPr>
          <w:color w:val="auto"/>
          <w:lang w:val="en-US"/>
        </w:rPr>
        <w:t xml:space="preserve">, </w:t>
      </w:r>
      <w:r w:rsidRPr="002007C1">
        <w:rPr>
          <w:color w:val="auto"/>
          <w:lang w:val="en-US"/>
        </w:rPr>
        <w:t>which require the university</w:t>
      </w:r>
      <w:r w:rsidR="00123245">
        <w:rPr>
          <w:color w:val="auto"/>
          <w:lang w:val="en-US"/>
        </w:rPr>
        <w:t>´s</w:t>
      </w:r>
      <w:r w:rsidRPr="002007C1">
        <w:rPr>
          <w:color w:val="auto"/>
          <w:lang w:val="en-US"/>
        </w:rPr>
        <w:t xml:space="preserve"> governanc</w:t>
      </w:r>
      <w:r w:rsidR="00BD30B0" w:rsidRPr="002007C1">
        <w:rPr>
          <w:color w:val="auto"/>
          <w:lang w:val="en-US"/>
        </w:rPr>
        <w:t>e commitment</w:t>
      </w:r>
      <w:r w:rsidRPr="002007C1">
        <w:rPr>
          <w:color w:val="auto"/>
          <w:lang w:val="en-US"/>
        </w:rPr>
        <w:t xml:space="preserve">. In this article, we present evidences about how the participative dialogue of the leaders with the university community allows identifying opportunities for improvement in teaching, research, extension, management and colleges. </w:t>
      </w:r>
      <w:r w:rsidR="001932A0" w:rsidRPr="002007C1">
        <w:rPr>
          <w:color w:val="auto"/>
          <w:lang w:val="en-US"/>
        </w:rPr>
        <w:t xml:space="preserve">A qualitative </w:t>
      </w:r>
      <w:r w:rsidRPr="002007C1">
        <w:rPr>
          <w:color w:val="auto"/>
          <w:lang w:val="en-US"/>
        </w:rPr>
        <w:t xml:space="preserve">methodology was </w:t>
      </w:r>
      <w:r w:rsidR="00B254C8" w:rsidRPr="00C0016B">
        <w:rPr>
          <w:color w:val="auto"/>
          <w:lang w:val="en-US"/>
        </w:rPr>
        <w:t>used;</w:t>
      </w:r>
      <w:r w:rsidRPr="002007C1">
        <w:rPr>
          <w:color w:val="auto"/>
          <w:lang w:val="en-US"/>
        </w:rPr>
        <w:t xml:space="preserve"> an open question questionnaire was applied to candidates to the University Council in 2017. </w:t>
      </w:r>
      <w:r w:rsidR="00B631D1" w:rsidRPr="00C0016B">
        <w:rPr>
          <w:color w:val="auto"/>
          <w:lang w:val="en-US"/>
        </w:rPr>
        <w:t xml:space="preserve">The results show </w:t>
      </w:r>
      <w:r w:rsidR="00F112D3" w:rsidRPr="00C0016B">
        <w:rPr>
          <w:color w:val="auto"/>
          <w:lang w:val="en-US"/>
        </w:rPr>
        <w:t>that internal management ha</w:t>
      </w:r>
      <w:r w:rsidR="00B631D1" w:rsidRPr="00C0016B">
        <w:rPr>
          <w:color w:val="auto"/>
          <w:lang w:val="en-US"/>
        </w:rPr>
        <w:t>s</w:t>
      </w:r>
      <w:r w:rsidR="00F112D3" w:rsidRPr="00C0016B">
        <w:rPr>
          <w:color w:val="auto"/>
          <w:lang w:val="en-US"/>
        </w:rPr>
        <w:t xml:space="preserve"> to</w:t>
      </w:r>
      <w:r w:rsidRPr="00C0016B">
        <w:rPr>
          <w:color w:val="auto"/>
          <w:lang w:val="en-US"/>
        </w:rPr>
        <w:t xml:space="preserve"> be</w:t>
      </w:r>
      <w:r w:rsidR="00F112D3" w:rsidRPr="00C0016B">
        <w:rPr>
          <w:color w:val="auto"/>
          <w:lang w:val="en-US"/>
        </w:rPr>
        <w:t xml:space="preserve"> improve</w:t>
      </w:r>
      <w:r w:rsidRPr="00C0016B">
        <w:rPr>
          <w:color w:val="auto"/>
          <w:lang w:val="en-US"/>
        </w:rPr>
        <w:t>d</w:t>
      </w:r>
      <w:r w:rsidRPr="002007C1">
        <w:rPr>
          <w:color w:val="auto"/>
          <w:lang w:val="en-US"/>
        </w:rPr>
        <w:t>,</w:t>
      </w:r>
      <w:r w:rsidR="00F112D3" w:rsidRPr="00C0016B">
        <w:rPr>
          <w:color w:val="auto"/>
          <w:lang w:val="en-US"/>
        </w:rPr>
        <w:t xml:space="preserve"> in relation to strategic</w:t>
      </w:r>
      <w:r w:rsidR="00F112D3" w:rsidRPr="00BA7185">
        <w:rPr>
          <w:color w:val="auto"/>
          <w:lang w:val="en-US"/>
        </w:rPr>
        <w:t xml:space="preserve"> planning, normativity, and process. I</w:t>
      </w:r>
      <w:r w:rsidR="00B631D1" w:rsidRPr="00BA7185">
        <w:rPr>
          <w:color w:val="auto"/>
          <w:lang w:val="en-US"/>
        </w:rPr>
        <w:t>n addition</w:t>
      </w:r>
      <w:r w:rsidR="00F112D3" w:rsidRPr="00BA7185">
        <w:rPr>
          <w:color w:val="auto"/>
          <w:lang w:val="en-US"/>
        </w:rPr>
        <w:t>, there is a</w:t>
      </w:r>
      <w:r w:rsidR="00B631D1" w:rsidRPr="00BA7185">
        <w:rPr>
          <w:color w:val="auto"/>
          <w:lang w:val="en-US"/>
        </w:rPr>
        <w:t xml:space="preserve"> lack of </w:t>
      </w:r>
      <w:r w:rsidR="00F112D3" w:rsidRPr="00BA7185">
        <w:rPr>
          <w:color w:val="auto"/>
          <w:lang w:val="en-US"/>
        </w:rPr>
        <w:t xml:space="preserve">effective </w:t>
      </w:r>
      <w:r w:rsidR="00F85F1F" w:rsidRPr="00BA7185">
        <w:rPr>
          <w:color w:val="auto"/>
          <w:lang w:val="en-US"/>
        </w:rPr>
        <w:t xml:space="preserve">participatory </w:t>
      </w:r>
      <w:r w:rsidR="00B631D1" w:rsidRPr="00BA7185">
        <w:rPr>
          <w:color w:val="auto"/>
          <w:lang w:val="en-US"/>
        </w:rPr>
        <w:t xml:space="preserve">mechanisms </w:t>
      </w:r>
      <w:r w:rsidR="00F85F1F" w:rsidRPr="00BA7185">
        <w:rPr>
          <w:color w:val="auto"/>
          <w:lang w:val="en-US"/>
        </w:rPr>
        <w:t xml:space="preserve">for </w:t>
      </w:r>
      <w:r w:rsidR="00CB7172" w:rsidRPr="00BA7185">
        <w:rPr>
          <w:color w:val="auto"/>
          <w:lang w:val="en-US"/>
        </w:rPr>
        <w:t>internal</w:t>
      </w:r>
      <w:r w:rsidR="00B631D1" w:rsidRPr="00BA7185">
        <w:rPr>
          <w:color w:val="auto"/>
          <w:lang w:val="en-US"/>
        </w:rPr>
        <w:t xml:space="preserve"> </w:t>
      </w:r>
      <w:r w:rsidR="00F85F1F" w:rsidRPr="00BA7185">
        <w:rPr>
          <w:color w:val="auto"/>
          <w:lang w:val="en-US"/>
        </w:rPr>
        <w:t xml:space="preserve">groups (students, </w:t>
      </w:r>
      <w:r w:rsidR="002A015A" w:rsidRPr="00BA7185">
        <w:rPr>
          <w:color w:val="auto"/>
          <w:lang w:val="en-US"/>
        </w:rPr>
        <w:t>academics</w:t>
      </w:r>
      <w:r w:rsidR="00CB7172" w:rsidRPr="00BA7185">
        <w:rPr>
          <w:color w:val="auto"/>
          <w:lang w:val="en-US"/>
        </w:rPr>
        <w:t xml:space="preserve"> and</w:t>
      </w:r>
      <w:r w:rsidR="00F85F1F" w:rsidRPr="00BA7185">
        <w:rPr>
          <w:color w:val="auto"/>
          <w:lang w:val="en-US"/>
        </w:rPr>
        <w:t xml:space="preserve"> administrative personal) and </w:t>
      </w:r>
      <w:r w:rsidR="002A015A" w:rsidRPr="00BA7185">
        <w:rPr>
          <w:color w:val="auto"/>
          <w:lang w:val="en-US"/>
        </w:rPr>
        <w:t>stakeholders</w:t>
      </w:r>
      <w:r w:rsidR="0038686A" w:rsidRPr="00BA7185">
        <w:rPr>
          <w:color w:val="auto"/>
          <w:lang w:val="en-US"/>
        </w:rPr>
        <w:t xml:space="preserve"> (</w:t>
      </w:r>
      <w:r w:rsidR="002A015A" w:rsidRPr="00BA7185">
        <w:rPr>
          <w:color w:val="auto"/>
          <w:lang w:val="en-US"/>
        </w:rPr>
        <w:t>communities</w:t>
      </w:r>
      <w:r w:rsidR="0038686A" w:rsidRPr="00BA7185">
        <w:rPr>
          <w:color w:val="auto"/>
          <w:lang w:val="en-US"/>
        </w:rPr>
        <w:t>, business sector</w:t>
      </w:r>
      <w:r w:rsidR="00CB7172" w:rsidRPr="00BA7185">
        <w:rPr>
          <w:color w:val="auto"/>
          <w:lang w:val="en-US"/>
        </w:rPr>
        <w:t xml:space="preserve"> and</w:t>
      </w:r>
      <w:r w:rsidR="0038686A" w:rsidRPr="00BA7185">
        <w:rPr>
          <w:color w:val="auto"/>
          <w:lang w:val="en-US"/>
        </w:rPr>
        <w:t xml:space="preserve"> government)</w:t>
      </w:r>
      <w:r w:rsidR="00CB7172" w:rsidRPr="00BA7185">
        <w:rPr>
          <w:color w:val="auto"/>
          <w:lang w:val="en-US"/>
        </w:rPr>
        <w:t xml:space="preserve"> in the university governance</w:t>
      </w:r>
      <w:r w:rsidR="00B631D1" w:rsidRPr="00BA7185">
        <w:rPr>
          <w:color w:val="auto"/>
          <w:lang w:val="en-US"/>
        </w:rPr>
        <w:t>.</w:t>
      </w:r>
    </w:p>
    <w:p w14:paraId="3DCC0CFB" w14:textId="26D525AE" w:rsidR="00BA7185" w:rsidRDefault="00BA7185" w:rsidP="006D179C">
      <w:pPr>
        <w:pStyle w:val="Default"/>
        <w:ind w:firstLine="0"/>
        <w:rPr>
          <w:color w:val="auto"/>
          <w:lang w:val="en-US"/>
        </w:rPr>
      </w:pPr>
    </w:p>
    <w:p w14:paraId="581AC41C" w14:textId="7D34E998" w:rsidR="00973A30" w:rsidRDefault="00973A30" w:rsidP="006D179C">
      <w:pPr>
        <w:spacing w:after="0" w:line="240" w:lineRule="auto"/>
        <w:jc w:val="both"/>
        <w:rPr>
          <w:rFonts w:ascii="Arial" w:hAnsi="Arial" w:cs="Arial"/>
          <w:sz w:val="24"/>
          <w:szCs w:val="24"/>
          <w:lang w:val="en-US"/>
        </w:rPr>
      </w:pPr>
      <w:r w:rsidRPr="00BA7185">
        <w:rPr>
          <w:rFonts w:ascii="Arial" w:hAnsi="Arial" w:cs="Arial"/>
          <w:b/>
          <w:sz w:val="24"/>
          <w:szCs w:val="24"/>
          <w:lang w:val="en-US"/>
        </w:rPr>
        <w:t>Keywords</w:t>
      </w:r>
      <w:r w:rsidRPr="00BA7185">
        <w:rPr>
          <w:rFonts w:ascii="Arial" w:hAnsi="Arial" w:cs="Arial"/>
          <w:sz w:val="24"/>
          <w:szCs w:val="24"/>
          <w:lang w:val="en-US"/>
        </w:rPr>
        <w:t xml:space="preserve">: university governance, university, </w:t>
      </w:r>
      <w:r w:rsidR="003C4129">
        <w:rPr>
          <w:rFonts w:ascii="Arial" w:hAnsi="Arial" w:cs="Arial"/>
          <w:sz w:val="24"/>
          <w:szCs w:val="24"/>
          <w:lang w:val="en-US"/>
        </w:rPr>
        <w:t xml:space="preserve">distance education, </w:t>
      </w:r>
      <w:r w:rsidRPr="00BA7185">
        <w:rPr>
          <w:rFonts w:ascii="Arial" w:hAnsi="Arial" w:cs="Arial"/>
          <w:sz w:val="24"/>
          <w:szCs w:val="24"/>
          <w:lang w:val="en-US"/>
        </w:rPr>
        <w:t xml:space="preserve">management, </w:t>
      </w:r>
      <w:r w:rsidR="00CF6ED0" w:rsidRPr="00BA7185">
        <w:rPr>
          <w:rFonts w:ascii="Arial" w:hAnsi="Arial" w:cs="Arial"/>
          <w:sz w:val="24"/>
          <w:szCs w:val="24"/>
          <w:lang w:val="en-US"/>
        </w:rPr>
        <w:t xml:space="preserve">quality, evaluation, </w:t>
      </w:r>
      <w:r w:rsidRPr="00BA7185">
        <w:rPr>
          <w:rFonts w:ascii="Arial" w:hAnsi="Arial" w:cs="Arial"/>
          <w:sz w:val="24"/>
          <w:szCs w:val="24"/>
          <w:lang w:val="en-US"/>
        </w:rPr>
        <w:t>stakeholders.</w:t>
      </w:r>
    </w:p>
    <w:p w14:paraId="15E25897" w14:textId="77777777" w:rsidR="00BA7185" w:rsidRDefault="00BA7185" w:rsidP="00CF6ED0">
      <w:pPr>
        <w:spacing w:after="0" w:line="360" w:lineRule="auto"/>
        <w:jc w:val="both"/>
        <w:rPr>
          <w:rFonts w:ascii="Arial" w:hAnsi="Arial" w:cs="Arial"/>
          <w:sz w:val="24"/>
          <w:szCs w:val="24"/>
          <w:lang w:val="en-US"/>
        </w:rPr>
      </w:pPr>
    </w:p>
    <w:p w14:paraId="03D0E988" w14:textId="77777777" w:rsidR="00FE531D" w:rsidRDefault="00FE531D" w:rsidP="00CF6ED0">
      <w:pPr>
        <w:spacing w:after="0" w:line="360" w:lineRule="auto"/>
        <w:jc w:val="both"/>
        <w:rPr>
          <w:rFonts w:ascii="Arial" w:hAnsi="Arial" w:cs="Arial"/>
          <w:sz w:val="24"/>
          <w:szCs w:val="24"/>
          <w:lang w:val="en-US"/>
        </w:rPr>
      </w:pPr>
    </w:p>
    <w:p w14:paraId="009BC43A" w14:textId="77777777" w:rsidR="00FE531D" w:rsidRPr="00BA7185" w:rsidRDefault="00FE531D" w:rsidP="00CF6ED0">
      <w:pPr>
        <w:spacing w:after="0" w:line="360" w:lineRule="auto"/>
        <w:jc w:val="both"/>
        <w:rPr>
          <w:rFonts w:ascii="Arial" w:hAnsi="Arial" w:cs="Arial"/>
          <w:sz w:val="24"/>
          <w:szCs w:val="24"/>
          <w:lang w:val="en-US"/>
        </w:rPr>
      </w:pPr>
    </w:p>
    <w:p w14:paraId="276D5A58" w14:textId="7358DDE6" w:rsidR="00A67CD1" w:rsidRDefault="00CA49E4" w:rsidP="00BA7185">
      <w:pPr>
        <w:pStyle w:val="Heading2"/>
        <w:spacing w:before="0" w:line="360" w:lineRule="auto"/>
        <w:ind w:firstLine="0"/>
        <w:rPr>
          <w:rFonts w:ascii="Arial" w:hAnsi="Arial" w:cs="Arial"/>
          <w:szCs w:val="24"/>
        </w:rPr>
      </w:pPr>
      <w:r w:rsidRPr="00BA7185">
        <w:rPr>
          <w:rFonts w:ascii="Arial" w:hAnsi="Arial" w:cs="Arial"/>
          <w:szCs w:val="24"/>
        </w:rPr>
        <w:lastRenderedPageBreak/>
        <w:t>Introducción</w:t>
      </w:r>
    </w:p>
    <w:p w14:paraId="292FB25E" w14:textId="5F58808A" w:rsidR="00382BBA" w:rsidRPr="00BA7185" w:rsidRDefault="00A67CD1" w:rsidP="00BA7185">
      <w:pPr>
        <w:spacing w:after="0" w:line="360" w:lineRule="auto"/>
        <w:jc w:val="both"/>
        <w:rPr>
          <w:rFonts w:ascii="Arial" w:eastAsia="Times New Roman" w:hAnsi="Arial" w:cs="Arial"/>
          <w:sz w:val="24"/>
          <w:szCs w:val="24"/>
          <w:lang w:eastAsia="es-CR"/>
        </w:rPr>
      </w:pPr>
      <w:r w:rsidRPr="00BA7185">
        <w:rPr>
          <w:rFonts w:ascii="Arial" w:hAnsi="Arial" w:cs="Arial"/>
          <w:sz w:val="24"/>
          <w:szCs w:val="24"/>
        </w:rPr>
        <w:t>Los avances tecnológicos de</w:t>
      </w:r>
      <w:r w:rsidR="005154BF" w:rsidRPr="00BA7185">
        <w:rPr>
          <w:rFonts w:ascii="Arial" w:hAnsi="Arial" w:cs="Arial"/>
          <w:sz w:val="24"/>
          <w:szCs w:val="24"/>
        </w:rPr>
        <w:t>l siglo XXI</w:t>
      </w:r>
      <w:r w:rsidR="00382BBA" w:rsidRPr="00BA7185">
        <w:rPr>
          <w:rFonts w:ascii="Arial" w:hAnsi="Arial" w:cs="Arial"/>
          <w:sz w:val="24"/>
          <w:szCs w:val="24"/>
        </w:rPr>
        <w:t xml:space="preserve"> </w:t>
      </w:r>
      <w:r w:rsidR="00FD6D85" w:rsidRPr="00BA7185">
        <w:rPr>
          <w:rFonts w:ascii="Arial" w:hAnsi="Arial" w:cs="Arial"/>
          <w:sz w:val="24"/>
          <w:szCs w:val="24"/>
        </w:rPr>
        <w:t xml:space="preserve">han </w:t>
      </w:r>
      <w:r w:rsidR="00382BBA" w:rsidRPr="00BA7185">
        <w:rPr>
          <w:rFonts w:ascii="Arial" w:hAnsi="Arial" w:cs="Arial"/>
          <w:sz w:val="24"/>
          <w:szCs w:val="24"/>
        </w:rPr>
        <w:t>intensifica</w:t>
      </w:r>
      <w:r w:rsidR="00FD6D85" w:rsidRPr="00BA7185">
        <w:rPr>
          <w:rFonts w:ascii="Arial" w:hAnsi="Arial" w:cs="Arial"/>
          <w:sz w:val="24"/>
          <w:szCs w:val="24"/>
        </w:rPr>
        <w:t>do</w:t>
      </w:r>
      <w:r w:rsidR="005154BF" w:rsidRPr="00BA7185">
        <w:rPr>
          <w:rFonts w:ascii="Arial" w:hAnsi="Arial" w:cs="Arial"/>
          <w:sz w:val="24"/>
          <w:szCs w:val="24"/>
        </w:rPr>
        <w:t xml:space="preserve"> la necesidad de </w:t>
      </w:r>
      <w:r w:rsidR="00FD6D85" w:rsidRPr="00BA7185">
        <w:rPr>
          <w:rFonts w:ascii="Arial" w:hAnsi="Arial" w:cs="Arial"/>
          <w:sz w:val="24"/>
          <w:szCs w:val="24"/>
        </w:rPr>
        <w:t>innovaciones</w:t>
      </w:r>
      <w:r w:rsidR="005154BF" w:rsidRPr="00BA7185">
        <w:rPr>
          <w:rFonts w:ascii="Arial" w:hAnsi="Arial" w:cs="Arial"/>
          <w:sz w:val="24"/>
          <w:szCs w:val="24"/>
        </w:rPr>
        <w:t xml:space="preserve"> en las universidades para adecuarse a las condiciones del contexto</w:t>
      </w:r>
      <w:r w:rsidR="00FD6D85" w:rsidRPr="00BA7185">
        <w:rPr>
          <w:rFonts w:ascii="Arial" w:hAnsi="Arial" w:cs="Arial"/>
          <w:sz w:val="24"/>
          <w:szCs w:val="24"/>
        </w:rPr>
        <w:t xml:space="preserve"> social</w:t>
      </w:r>
      <w:r w:rsidRPr="00BA7185">
        <w:rPr>
          <w:rFonts w:ascii="Arial" w:hAnsi="Arial" w:cs="Arial"/>
          <w:sz w:val="24"/>
          <w:szCs w:val="24"/>
        </w:rPr>
        <w:t>.</w:t>
      </w:r>
      <w:r w:rsidR="005154BF" w:rsidRPr="00BA7185">
        <w:rPr>
          <w:rFonts w:ascii="Arial" w:hAnsi="Arial" w:cs="Arial"/>
          <w:sz w:val="24"/>
          <w:szCs w:val="24"/>
        </w:rPr>
        <w:t xml:space="preserve"> Si bien</w:t>
      </w:r>
      <w:r w:rsidR="00F3694D" w:rsidRPr="00BA7185">
        <w:rPr>
          <w:rFonts w:ascii="Arial" w:hAnsi="Arial" w:cs="Arial"/>
          <w:sz w:val="24"/>
          <w:szCs w:val="24"/>
        </w:rPr>
        <w:t xml:space="preserve"> el cambio más evidente se refiere a </w:t>
      </w:r>
      <w:r w:rsidRPr="00BA7185">
        <w:rPr>
          <w:rFonts w:ascii="Arial" w:hAnsi="Arial" w:cs="Arial"/>
          <w:sz w:val="24"/>
          <w:szCs w:val="24"/>
        </w:rPr>
        <w:t xml:space="preserve">la introducción de las </w:t>
      </w:r>
      <w:r w:rsidR="00A726E7" w:rsidRPr="00BA7185">
        <w:rPr>
          <w:rFonts w:ascii="Arial" w:hAnsi="Arial" w:cs="Arial"/>
          <w:sz w:val="24"/>
          <w:szCs w:val="24"/>
        </w:rPr>
        <w:t xml:space="preserve">tecnologías de información y comunicación </w:t>
      </w:r>
      <w:r w:rsidR="00F3694D" w:rsidRPr="00BA7185">
        <w:rPr>
          <w:rFonts w:ascii="Arial" w:hAnsi="Arial" w:cs="Arial"/>
          <w:sz w:val="24"/>
          <w:szCs w:val="24"/>
        </w:rPr>
        <w:t xml:space="preserve">(TIC) </w:t>
      </w:r>
      <w:r w:rsidRPr="00BA7185">
        <w:rPr>
          <w:rFonts w:ascii="Arial" w:hAnsi="Arial" w:cs="Arial"/>
          <w:sz w:val="24"/>
          <w:szCs w:val="24"/>
        </w:rPr>
        <w:t xml:space="preserve">en los procesos de enseñanza y aprendizaje, </w:t>
      </w:r>
      <w:r w:rsidR="00382BBA" w:rsidRPr="00BA7185">
        <w:rPr>
          <w:rFonts w:ascii="Arial" w:hAnsi="Arial" w:cs="Arial"/>
          <w:sz w:val="24"/>
          <w:szCs w:val="24"/>
        </w:rPr>
        <w:t xml:space="preserve">otros factores se relacionan con </w:t>
      </w:r>
      <w:r w:rsidRPr="00BA7185">
        <w:rPr>
          <w:rFonts w:ascii="Arial" w:hAnsi="Arial" w:cs="Arial"/>
          <w:sz w:val="24"/>
          <w:szCs w:val="24"/>
        </w:rPr>
        <w:t>el aumento en</w:t>
      </w:r>
      <w:r w:rsidR="00382BBA" w:rsidRPr="00BA7185">
        <w:rPr>
          <w:rFonts w:ascii="Arial" w:hAnsi="Arial" w:cs="Arial"/>
          <w:sz w:val="24"/>
          <w:szCs w:val="24"/>
        </w:rPr>
        <w:t xml:space="preserve"> </w:t>
      </w:r>
      <w:r w:rsidRPr="00BA7185">
        <w:rPr>
          <w:rFonts w:ascii="Arial" w:hAnsi="Arial" w:cs="Arial"/>
          <w:sz w:val="24"/>
          <w:szCs w:val="24"/>
        </w:rPr>
        <w:t xml:space="preserve">la matrícula, la diversificación </w:t>
      </w:r>
      <w:r w:rsidR="00382BBA" w:rsidRPr="00BA7185">
        <w:rPr>
          <w:rFonts w:ascii="Arial" w:hAnsi="Arial" w:cs="Arial"/>
          <w:sz w:val="24"/>
          <w:szCs w:val="24"/>
        </w:rPr>
        <w:t>de la población estudiantil</w:t>
      </w:r>
      <w:r w:rsidR="00F3694D" w:rsidRPr="00BA7185">
        <w:rPr>
          <w:rFonts w:ascii="Arial" w:hAnsi="Arial" w:cs="Arial"/>
          <w:sz w:val="24"/>
          <w:szCs w:val="24"/>
        </w:rPr>
        <w:t xml:space="preserve"> y de l</w:t>
      </w:r>
      <w:r w:rsidR="00754A3A" w:rsidRPr="00BA7185">
        <w:rPr>
          <w:rFonts w:ascii="Arial" w:hAnsi="Arial" w:cs="Arial"/>
          <w:sz w:val="24"/>
          <w:szCs w:val="24"/>
        </w:rPr>
        <w:t>a oferta universitaria y</w:t>
      </w:r>
      <w:r w:rsidR="00382BBA" w:rsidRPr="00BA7185">
        <w:rPr>
          <w:rFonts w:ascii="Arial" w:hAnsi="Arial" w:cs="Arial"/>
          <w:sz w:val="24"/>
          <w:szCs w:val="24"/>
        </w:rPr>
        <w:t xml:space="preserve"> las necesidades de aprendizaje a lo largo de la vida</w:t>
      </w:r>
      <w:r w:rsidR="00F3694D" w:rsidRPr="00BA7185">
        <w:rPr>
          <w:rFonts w:ascii="Arial" w:hAnsi="Arial" w:cs="Arial"/>
          <w:sz w:val="24"/>
          <w:szCs w:val="24"/>
        </w:rPr>
        <w:t>;</w:t>
      </w:r>
      <w:r w:rsidR="00382BBA" w:rsidRPr="00BA7185">
        <w:rPr>
          <w:rFonts w:ascii="Arial" w:hAnsi="Arial" w:cs="Arial"/>
          <w:sz w:val="24"/>
          <w:szCs w:val="24"/>
        </w:rPr>
        <w:t xml:space="preserve"> así como</w:t>
      </w:r>
      <w:r w:rsidR="00FD6D85" w:rsidRPr="00BA7185">
        <w:rPr>
          <w:rFonts w:ascii="Arial" w:hAnsi="Arial" w:cs="Arial"/>
          <w:sz w:val="24"/>
          <w:szCs w:val="24"/>
        </w:rPr>
        <w:t>,</w:t>
      </w:r>
      <w:r w:rsidR="00382BBA" w:rsidRPr="00BA7185">
        <w:rPr>
          <w:rFonts w:ascii="Arial" w:hAnsi="Arial" w:cs="Arial"/>
          <w:sz w:val="24"/>
          <w:szCs w:val="24"/>
        </w:rPr>
        <w:t xml:space="preserve"> el fomento de las redes y la </w:t>
      </w:r>
      <w:r w:rsidR="00FD6D85" w:rsidRPr="00BA7185">
        <w:rPr>
          <w:rFonts w:ascii="Arial" w:hAnsi="Arial" w:cs="Arial"/>
          <w:sz w:val="24"/>
          <w:szCs w:val="24"/>
        </w:rPr>
        <w:t xml:space="preserve">necesidad de </w:t>
      </w:r>
      <w:r w:rsidR="00382BBA" w:rsidRPr="00BA7185">
        <w:rPr>
          <w:rFonts w:ascii="Arial" w:hAnsi="Arial" w:cs="Arial"/>
          <w:sz w:val="24"/>
          <w:szCs w:val="24"/>
        </w:rPr>
        <w:t>mayor vinculación con los sectores económicos y la comunidad (Meek, Teichler y Kearney, 2009</w:t>
      </w:r>
      <w:r w:rsidR="00C46771" w:rsidRPr="00BA7185">
        <w:rPr>
          <w:rFonts w:ascii="Arial" w:hAnsi="Arial" w:cs="Arial"/>
          <w:sz w:val="24"/>
          <w:szCs w:val="24"/>
        </w:rPr>
        <w:t>;</w:t>
      </w:r>
      <w:r w:rsidR="00382BBA" w:rsidRPr="00BA7185">
        <w:rPr>
          <w:rFonts w:ascii="Arial" w:hAnsi="Arial" w:cs="Arial"/>
          <w:sz w:val="24"/>
          <w:szCs w:val="24"/>
        </w:rPr>
        <w:t xml:space="preserve"> </w:t>
      </w:r>
      <w:r w:rsidR="00382BBA" w:rsidRPr="00BA7185">
        <w:rPr>
          <w:rFonts w:ascii="Arial" w:eastAsia="Times New Roman" w:hAnsi="Arial" w:cs="Arial"/>
          <w:bCs/>
          <w:sz w:val="24"/>
          <w:szCs w:val="24"/>
          <w:lang w:eastAsia="es-CR"/>
        </w:rPr>
        <w:t>Altbach, Reisberg y Rumbley, 2009)</w:t>
      </w:r>
      <w:r w:rsidR="00382BBA" w:rsidRPr="00BA7185">
        <w:rPr>
          <w:rFonts w:ascii="Arial" w:eastAsia="Times New Roman" w:hAnsi="Arial" w:cs="Arial"/>
          <w:sz w:val="24"/>
          <w:szCs w:val="24"/>
          <w:lang w:eastAsia="es-CR"/>
        </w:rPr>
        <w:t>.</w:t>
      </w:r>
    </w:p>
    <w:p w14:paraId="25DA962B" w14:textId="77777777" w:rsidR="00BA7185" w:rsidRPr="00BA7185" w:rsidRDefault="00BA7185" w:rsidP="00BA7185">
      <w:pPr>
        <w:spacing w:after="0" w:line="360" w:lineRule="auto"/>
        <w:jc w:val="both"/>
        <w:rPr>
          <w:rFonts w:ascii="Arial" w:eastAsia="Times New Roman" w:hAnsi="Arial" w:cs="Arial"/>
          <w:sz w:val="24"/>
          <w:szCs w:val="24"/>
          <w:lang w:eastAsia="es-CR"/>
        </w:rPr>
      </w:pPr>
    </w:p>
    <w:p w14:paraId="4DBFB72D" w14:textId="1EE58DA4" w:rsidR="005741B0" w:rsidRPr="00BD5279" w:rsidRDefault="00F3694D" w:rsidP="00BA7185">
      <w:pPr>
        <w:spacing w:after="0" w:line="360" w:lineRule="auto"/>
        <w:jc w:val="both"/>
        <w:rPr>
          <w:rFonts w:ascii="Arial" w:hAnsi="Arial" w:cs="Arial"/>
          <w:sz w:val="24"/>
          <w:szCs w:val="24"/>
        </w:rPr>
      </w:pPr>
      <w:r w:rsidRPr="00BA7185">
        <w:rPr>
          <w:rFonts w:ascii="Arial" w:eastAsia="Times New Roman" w:hAnsi="Arial" w:cs="Arial"/>
          <w:sz w:val="24"/>
          <w:szCs w:val="24"/>
          <w:lang w:eastAsia="es-CR"/>
        </w:rPr>
        <w:t>Ante los retos del entorno, l</w:t>
      </w:r>
      <w:r w:rsidR="00382BBA" w:rsidRPr="00BA7185">
        <w:rPr>
          <w:rFonts w:ascii="Arial" w:eastAsia="Times New Roman" w:hAnsi="Arial" w:cs="Arial"/>
          <w:sz w:val="24"/>
          <w:szCs w:val="24"/>
          <w:lang w:eastAsia="es-CR"/>
        </w:rPr>
        <w:t>a estructura y formas de gobierno universi</w:t>
      </w:r>
      <w:r w:rsidR="00FD6D85" w:rsidRPr="00BA7185">
        <w:rPr>
          <w:rFonts w:ascii="Arial" w:eastAsia="Times New Roman" w:hAnsi="Arial" w:cs="Arial"/>
          <w:sz w:val="24"/>
          <w:szCs w:val="24"/>
          <w:lang w:eastAsia="es-CR"/>
        </w:rPr>
        <w:t>tario</w:t>
      </w:r>
      <w:r w:rsidR="00382BBA" w:rsidRPr="00BA7185">
        <w:rPr>
          <w:rFonts w:ascii="Arial" w:eastAsia="Times New Roman" w:hAnsi="Arial" w:cs="Arial"/>
          <w:sz w:val="24"/>
          <w:szCs w:val="24"/>
          <w:lang w:eastAsia="es-CR"/>
        </w:rPr>
        <w:t xml:space="preserve"> </w:t>
      </w:r>
      <w:r w:rsidRPr="00BA7185">
        <w:rPr>
          <w:rFonts w:ascii="Arial" w:eastAsia="Times New Roman" w:hAnsi="Arial" w:cs="Arial"/>
          <w:sz w:val="24"/>
          <w:szCs w:val="24"/>
          <w:lang w:eastAsia="es-CR"/>
        </w:rPr>
        <w:t xml:space="preserve">requieren </w:t>
      </w:r>
      <w:r w:rsidR="006E4270" w:rsidRPr="00BA7185">
        <w:rPr>
          <w:rFonts w:ascii="Arial" w:eastAsia="Times New Roman" w:hAnsi="Arial" w:cs="Arial"/>
          <w:sz w:val="24"/>
          <w:szCs w:val="24"/>
          <w:lang w:eastAsia="es-CR"/>
        </w:rPr>
        <w:t xml:space="preserve">ajustes. </w:t>
      </w:r>
      <w:r w:rsidRPr="00BA7185">
        <w:rPr>
          <w:rFonts w:ascii="Arial" w:eastAsia="Times New Roman" w:hAnsi="Arial" w:cs="Arial"/>
          <w:sz w:val="24"/>
          <w:szCs w:val="24"/>
          <w:lang w:eastAsia="es-CR"/>
        </w:rPr>
        <w:t>Tradicionalmente</w:t>
      </w:r>
      <w:r w:rsidR="00FD6D85" w:rsidRPr="00BA7185">
        <w:rPr>
          <w:rFonts w:ascii="Arial" w:eastAsia="Times New Roman" w:hAnsi="Arial" w:cs="Arial"/>
          <w:sz w:val="24"/>
          <w:szCs w:val="24"/>
          <w:lang w:eastAsia="es-CR"/>
        </w:rPr>
        <w:t>,</w:t>
      </w:r>
      <w:r w:rsidRPr="00BA7185">
        <w:rPr>
          <w:rFonts w:ascii="Arial" w:eastAsia="Times New Roman" w:hAnsi="Arial" w:cs="Arial"/>
          <w:sz w:val="24"/>
          <w:szCs w:val="24"/>
          <w:lang w:eastAsia="es-CR"/>
        </w:rPr>
        <w:t xml:space="preserve"> en América Latina</w:t>
      </w:r>
      <w:r w:rsidR="00CA49E4" w:rsidRPr="00BA7185">
        <w:rPr>
          <w:rFonts w:ascii="Arial" w:eastAsia="Times New Roman" w:hAnsi="Arial" w:cs="Arial"/>
          <w:sz w:val="24"/>
          <w:szCs w:val="24"/>
          <w:lang w:eastAsia="es-CR"/>
        </w:rPr>
        <w:t xml:space="preserve"> </w:t>
      </w:r>
      <w:r w:rsidR="00247932">
        <w:rPr>
          <w:rFonts w:ascii="Arial" w:eastAsia="Times New Roman" w:hAnsi="Arial" w:cs="Arial"/>
          <w:sz w:val="24"/>
          <w:szCs w:val="24"/>
          <w:lang w:eastAsia="es-CR"/>
        </w:rPr>
        <w:t xml:space="preserve">este </w:t>
      </w:r>
      <w:r w:rsidR="00CA49E4" w:rsidRPr="00BA7185">
        <w:rPr>
          <w:rFonts w:ascii="Arial" w:eastAsia="Times New Roman" w:hAnsi="Arial" w:cs="Arial"/>
          <w:sz w:val="24"/>
          <w:szCs w:val="24"/>
          <w:lang w:eastAsia="es-CR"/>
        </w:rPr>
        <w:t xml:space="preserve">ha estado </w:t>
      </w:r>
      <w:r w:rsidRPr="00BA7185">
        <w:rPr>
          <w:rFonts w:ascii="Arial" w:eastAsia="Times New Roman" w:hAnsi="Arial" w:cs="Arial"/>
          <w:sz w:val="24"/>
          <w:szCs w:val="24"/>
          <w:lang w:eastAsia="es-CR"/>
        </w:rPr>
        <w:t>marcado</w:t>
      </w:r>
      <w:r w:rsidR="00CA49E4" w:rsidRPr="00BA7185">
        <w:rPr>
          <w:rFonts w:ascii="Arial" w:eastAsia="Times New Roman" w:hAnsi="Arial" w:cs="Arial"/>
          <w:sz w:val="24"/>
          <w:szCs w:val="24"/>
          <w:lang w:eastAsia="es-CR"/>
        </w:rPr>
        <w:t xml:space="preserve"> por</w:t>
      </w:r>
      <w:r w:rsidR="00CA49E4" w:rsidRPr="00BD5279">
        <w:rPr>
          <w:rFonts w:ascii="Arial" w:eastAsia="Times New Roman" w:hAnsi="Arial" w:cs="Arial"/>
          <w:sz w:val="24"/>
          <w:szCs w:val="24"/>
          <w:lang w:eastAsia="es-CR"/>
        </w:rPr>
        <w:t xml:space="preserve"> la </w:t>
      </w:r>
      <w:r w:rsidR="006E4270" w:rsidRPr="00BD5279">
        <w:rPr>
          <w:rFonts w:ascii="Arial" w:hAnsi="Arial" w:cs="Arial"/>
          <w:sz w:val="24"/>
          <w:szCs w:val="24"/>
        </w:rPr>
        <w:t>Reforma de Córdoba de 1918</w:t>
      </w:r>
      <w:r w:rsidR="00CA49E4" w:rsidRPr="00BD5279">
        <w:rPr>
          <w:rFonts w:ascii="Arial" w:hAnsi="Arial" w:cs="Arial"/>
          <w:sz w:val="24"/>
          <w:szCs w:val="24"/>
        </w:rPr>
        <w:t>, la cual</w:t>
      </w:r>
      <w:r w:rsidR="006E4270" w:rsidRPr="00BD5279">
        <w:rPr>
          <w:rFonts w:ascii="Arial" w:hAnsi="Arial" w:cs="Arial"/>
          <w:sz w:val="24"/>
          <w:szCs w:val="24"/>
        </w:rPr>
        <w:t xml:space="preserve"> tuvo entre sus alcances la mayor participación de la población estudiantil</w:t>
      </w:r>
      <w:r w:rsidR="00CA49E4" w:rsidRPr="00BD5279">
        <w:rPr>
          <w:rFonts w:ascii="Arial" w:hAnsi="Arial" w:cs="Arial"/>
          <w:sz w:val="24"/>
          <w:szCs w:val="24"/>
        </w:rPr>
        <w:t xml:space="preserve"> </w:t>
      </w:r>
      <w:r w:rsidR="005741B0" w:rsidRPr="00BD5279">
        <w:rPr>
          <w:rFonts w:ascii="Arial" w:hAnsi="Arial" w:cs="Arial"/>
          <w:sz w:val="24"/>
          <w:szCs w:val="24"/>
        </w:rPr>
        <w:t xml:space="preserve">y docente en la elección directa de las autoridades </w:t>
      </w:r>
      <w:r w:rsidR="00CA49E4" w:rsidRPr="00BD5279">
        <w:rPr>
          <w:rFonts w:ascii="Arial" w:hAnsi="Arial" w:cs="Arial"/>
          <w:sz w:val="24"/>
          <w:szCs w:val="24"/>
        </w:rPr>
        <w:t xml:space="preserve">y </w:t>
      </w:r>
      <w:r w:rsidR="006E4270" w:rsidRPr="00BD5279">
        <w:rPr>
          <w:rFonts w:ascii="Arial" w:hAnsi="Arial" w:cs="Arial"/>
          <w:sz w:val="24"/>
          <w:szCs w:val="24"/>
        </w:rPr>
        <w:t xml:space="preserve">la </w:t>
      </w:r>
      <w:r w:rsidR="00A726E7">
        <w:rPr>
          <w:rFonts w:ascii="Arial" w:hAnsi="Arial" w:cs="Arial"/>
          <w:sz w:val="24"/>
          <w:szCs w:val="24"/>
        </w:rPr>
        <w:t>a</w:t>
      </w:r>
      <w:r w:rsidR="00A726E7" w:rsidRPr="00BD5279">
        <w:rPr>
          <w:rFonts w:ascii="Arial" w:hAnsi="Arial" w:cs="Arial"/>
          <w:sz w:val="24"/>
          <w:szCs w:val="24"/>
        </w:rPr>
        <w:t xml:space="preserve">utonomía </w:t>
      </w:r>
      <w:r w:rsidR="006E4270" w:rsidRPr="00BD5279">
        <w:rPr>
          <w:rFonts w:ascii="Arial" w:hAnsi="Arial" w:cs="Arial"/>
          <w:sz w:val="24"/>
          <w:szCs w:val="24"/>
        </w:rPr>
        <w:t>universitaria. Junto con el aumento de participación en las instancias de poder, se luchó por la libertad de cátedra y la libertad de investigación en función d</w:t>
      </w:r>
      <w:r w:rsidR="005741B0" w:rsidRPr="00BD5279">
        <w:rPr>
          <w:rFonts w:ascii="Arial" w:hAnsi="Arial" w:cs="Arial"/>
          <w:sz w:val="24"/>
          <w:szCs w:val="24"/>
        </w:rPr>
        <w:t xml:space="preserve">el desarrollo del conocimiento </w:t>
      </w:r>
      <w:r w:rsidR="00754A3A" w:rsidRPr="00A15501">
        <w:rPr>
          <w:rFonts w:ascii="Arial" w:hAnsi="Arial" w:cs="Arial"/>
          <w:sz w:val="24"/>
          <w:szCs w:val="24"/>
        </w:rPr>
        <w:t>(Díaz,</w:t>
      </w:r>
      <w:r w:rsidR="00754A3A">
        <w:rPr>
          <w:rFonts w:ascii="Arial" w:hAnsi="Arial" w:cs="Arial"/>
          <w:sz w:val="24"/>
          <w:szCs w:val="24"/>
        </w:rPr>
        <w:t xml:space="preserve"> 2004</w:t>
      </w:r>
      <w:r w:rsidR="005741B0" w:rsidRPr="00BD5279">
        <w:rPr>
          <w:rFonts w:ascii="Arial" w:hAnsi="Arial" w:cs="Arial"/>
          <w:sz w:val="24"/>
          <w:szCs w:val="24"/>
        </w:rPr>
        <w:t>; T</w:t>
      </w:r>
      <w:r w:rsidR="00026B93">
        <w:rPr>
          <w:rFonts w:ascii="Arial" w:hAnsi="Arial" w:cs="Arial"/>
          <w:sz w:val="24"/>
          <w:szCs w:val="24"/>
        </w:rPr>
        <w:t>ü</w:t>
      </w:r>
      <w:r w:rsidR="005741B0" w:rsidRPr="00BD5279">
        <w:rPr>
          <w:rFonts w:ascii="Arial" w:hAnsi="Arial" w:cs="Arial"/>
          <w:sz w:val="24"/>
          <w:szCs w:val="24"/>
        </w:rPr>
        <w:t xml:space="preserve">nnermann, </w:t>
      </w:r>
      <w:r w:rsidR="006E4270" w:rsidRPr="00BD5279">
        <w:rPr>
          <w:rFonts w:ascii="Arial" w:hAnsi="Arial" w:cs="Arial"/>
          <w:sz w:val="24"/>
          <w:szCs w:val="24"/>
        </w:rPr>
        <w:t xml:space="preserve">1998) </w:t>
      </w:r>
    </w:p>
    <w:p w14:paraId="4EE32518" w14:textId="77777777" w:rsidR="0023447D" w:rsidRDefault="0023447D" w:rsidP="0023447D">
      <w:pPr>
        <w:pStyle w:val="Default"/>
        <w:spacing w:line="360" w:lineRule="auto"/>
        <w:ind w:firstLine="0"/>
        <w:rPr>
          <w:color w:val="auto"/>
        </w:rPr>
      </w:pPr>
    </w:p>
    <w:p w14:paraId="6C68FBFF" w14:textId="6F9D32A0" w:rsidR="006E4270" w:rsidRPr="00BD5279" w:rsidRDefault="00ED5369" w:rsidP="0023447D">
      <w:pPr>
        <w:pStyle w:val="Default"/>
        <w:spacing w:line="360" w:lineRule="auto"/>
        <w:ind w:firstLine="0"/>
        <w:rPr>
          <w:color w:val="auto"/>
        </w:rPr>
      </w:pPr>
      <w:r w:rsidRPr="00BD5279">
        <w:rPr>
          <w:color w:val="auto"/>
        </w:rPr>
        <w:t xml:space="preserve">De las conceptualizaciones propuestas por las organizaciones </w:t>
      </w:r>
      <w:r>
        <w:rPr>
          <w:color w:val="auto"/>
        </w:rPr>
        <w:t>internacionales como U</w:t>
      </w:r>
      <w:r w:rsidR="00081579">
        <w:rPr>
          <w:color w:val="auto"/>
        </w:rPr>
        <w:t>nión de Universidades de América Latina (U</w:t>
      </w:r>
      <w:r>
        <w:rPr>
          <w:color w:val="auto"/>
        </w:rPr>
        <w:t>DUAL</w:t>
      </w:r>
      <w:r w:rsidR="00081579">
        <w:rPr>
          <w:color w:val="auto"/>
        </w:rPr>
        <w:t>)</w:t>
      </w:r>
      <w:r>
        <w:rPr>
          <w:color w:val="auto"/>
        </w:rPr>
        <w:t xml:space="preserve"> y la </w:t>
      </w:r>
      <w:r w:rsidRPr="00BD5279">
        <w:rPr>
          <w:color w:val="auto"/>
        </w:rPr>
        <w:t>Asociación Internacional de Universidades (IAU por sus siglas en inglés), que representan un gran número de universidades (UDUAL tiene afiliados de 22 países de América Latina y la IAU tiene 616 en el mundo, de acuerdo</w:t>
      </w:r>
      <w:r w:rsidR="007D4565">
        <w:rPr>
          <w:color w:val="auto"/>
        </w:rPr>
        <w:t xml:space="preserve"> con sus sitios WEB), se puede evidenciar</w:t>
      </w:r>
      <w:r w:rsidRPr="00BD5279">
        <w:rPr>
          <w:color w:val="auto"/>
        </w:rPr>
        <w:t xml:space="preserve"> que los modelos actuales de gobierno universitario en América Latina se basan en los logros de la Reforma de Córdoba y siguen manteniendo sus principios. </w:t>
      </w:r>
      <w:r>
        <w:rPr>
          <w:color w:val="auto"/>
        </w:rPr>
        <w:t xml:space="preserve">No obstante, </w:t>
      </w:r>
      <w:r w:rsidR="006E4270" w:rsidRPr="00BD5279">
        <w:rPr>
          <w:color w:val="auto"/>
        </w:rPr>
        <w:t>es posible advertir diferencias de ámbito. Según la</w:t>
      </w:r>
      <w:r w:rsidRPr="00ED5369">
        <w:rPr>
          <w:color w:val="auto"/>
        </w:rPr>
        <w:t xml:space="preserve"> </w:t>
      </w:r>
      <w:r>
        <w:rPr>
          <w:color w:val="auto"/>
        </w:rPr>
        <w:t>IAU</w:t>
      </w:r>
      <w:r w:rsidR="006E4270" w:rsidRPr="00BD5279">
        <w:rPr>
          <w:color w:val="auto"/>
        </w:rPr>
        <w:t xml:space="preserve">, la autonomía comprende </w:t>
      </w:r>
      <w:r w:rsidR="00FD5CCE">
        <w:rPr>
          <w:color w:val="auto"/>
        </w:rPr>
        <w:t>un neces</w:t>
      </w:r>
      <w:r w:rsidR="00B81EA7" w:rsidRPr="00BD5279">
        <w:rPr>
          <w:color w:val="auto"/>
        </w:rPr>
        <w:t>ario grado de interferencia externa</w:t>
      </w:r>
      <w:r w:rsidR="00FD5CCE">
        <w:rPr>
          <w:color w:val="auto"/>
        </w:rPr>
        <w:t xml:space="preserve"> </w:t>
      </w:r>
      <w:r w:rsidR="00B81EA7">
        <w:rPr>
          <w:color w:val="auto"/>
        </w:rPr>
        <w:t>en</w:t>
      </w:r>
      <w:r w:rsidR="00B81EA7" w:rsidRPr="00BD5279">
        <w:rPr>
          <w:color w:val="auto"/>
        </w:rPr>
        <w:t xml:space="preserve"> </w:t>
      </w:r>
      <w:r w:rsidR="006E4270" w:rsidRPr="00BD5279">
        <w:rPr>
          <w:color w:val="auto"/>
        </w:rPr>
        <w:t xml:space="preserve">los aspectos normativos, administrativos y financieros, así como la libertad de determinar su </w:t>
      </w:r>
      <w:r w:rsidR="00B81EA7">
        <w:rPr>
          <w:color w:val="auto"/>
        </w:rPr>
        <w:t xml:space="preserve">currículum y su </w:t>
      </w:r>
      <w:r w:rsidR="00B81EA7">
        <w:rPr>
          <w:color w:val="auto"/>
        </w:rPr>
        <w:lastRenderedPageBreak/>
        <w:t>investigación</w:t>
      </w:r>
      <w:r w:rsidR="006E4270" w:rsidRPr="00BD5279">
        <w:rPr>
          <w:color w:val="auto"/>
        </w:rPr>
        <w:t xml:space="preserve"> (IAU,</w:t>
      </w:r>
      <w:r w:rsidR="00FD5CCE">
        <w:rPr>
          <w:color w:val="auto"/>
        </w:rPr>
        <w:t xml:space="preserve"> 1998, s.p.</w:t>
      </w:r>
      <w:r w:rsidR="00B81EA7">
        <w:rPr>
          <w:color w:val="auto"/>
        </w:rPr>
        <w:t>).</w:t>
      </w:r>
      <w:r w:rsidR="004D525E">
        <w:rPr>
          <w:color w:val="auto"/>
        </w:rPr>
        <w:t xml:space="preserve"> Mientras que, l</w:t>
      </w:r>
      <w:r w:rsidR="006E4270" w:rsidRPr="00BD5279">
        <w:rPr>
          <w:color w:val="auto"/>
        </w:rPr>
        <w:t xml:space="preserve">a Declaración de Guadalajara es determinante en el sentido de independencia total </w:t>
      </w:r>
      <w:r w:rsidR="00B81EA7">
        <w:rPr>
          <w:color w:val="auto"/>
        </w:rPr>
        <w:t xml:space="preserve">de todas </w:t>
      </w:r>
      <w:r w:rsidR="00B81EA7" w:rsidRPr="00BD5279">
        <w:rPr>
          <w:color w:val="auto"/>
        </w:rPr>
        <w:t xml:space="preserve">las funciones universitarias </w:t>
      </w:r>
      <w:r w:rsidR="006E4270" w:rsidRPr="00BD5279">
        <w:rPr>
          <w:color w:val="auto"/>
        </w:rPr>
        <w:t xml:space="preserve">y </w:t>
      </w:r>
      <w:r w:rsidR="004D525E">
        <w:rPr>
          <w:color w:val="auto"/>
        </w:rPr>
        <w:t>de</w:t>
      </w:r>
      <w:r w:rsidR="006E4270" w:rsidRPr="00BD5279">
        <w:rPr>
          <w:color w:val="auto"/>
        </w:rPr>
        <w:t>l movimiento estudiantil</w:t>
      </w:r>
      <w:r w:rsidR="004D525E">
        <w:rPr>
          <w:color w:val="auto"/>
        </w:rPr>
        <w:t>; a</w:t>
      </w:r>
      <w:r w:rsidR="006E4270" w:rsidRPr="00BD5279">
        <w:rPr>
          <w:color w:val="auto"/>
        </w:rPr>
        <w:t>simismo, incorpora la visión social y la contribución al bien común, postulados origina</w:t>
      </w:r>
      <w:r w:rsidR="00B81EA7">
        <w:rPr>
          <w:color w:val="auto"/>
        </w:rPr>
        <w:t>rios de la Reforma de Córdoba</w:t>
      </w:r>
      <w:r w:rsidR="006E4270" w:rsidRPr="00BD5279">
        <w:rPr>
          <w:color w:val="auto"/>
        </w:rPr>
        <w:t xml:space="preserve"> (UDUAL, 2011, p.</w:t>
      </w:r>
      <w:r w:rsidR="00C240EC">
        <w:rPr>
          <w:color w:val="auto"/>
        </w:rPr>
        <w:t xml:space="preserve"> </w:t>
      </w:r>
      <w:r w:rsidR="006E4270" w:rsidRPr="00BD5279">
        <w:rPr>
          <w:color w:val="auto"/>
        </w:rPr>
        <w:t>2).</w:t>
      </w:r>
    </w:p>
    <w:p w14:paraId="12985A14" w14:textId="77777777" w:rsidR="0023447D" w:rsidRDefault="0023447D" w:rsidP="0023447D">
      <w:pPr>
        <w:pStyle w:val="Default"/>
        <w:spacing w:line="360" w:lineRule="auto"/>
        <w:ind w:firstLine="0"/>
        <w:rPr>
          <w:color w:val="auto"/>
        </w:rPr>
      </w:pPr>
    </w:p>
    <w:p w14:paraId="64133F83" w14:textId="04507FD8" w:rsidR="006E4270" w:rsidRPr="00BD5279" w:rsidRDefault="00081579" w:rsidP="0023447D">
      <w:pPr>
        <w:pStyle w:val="Default"/>
        <w:spacing w:line="360" w:lineRule="auto"/>
        <w:ind w:firstLine="0"/>
        <w:rPr>
          <w:color w:val="auto"/>
        </w:rPr>
      </w:pPr>
      <w:r>
        <w:rPr>
          <w:color w:val="auto"/>
        </w:rPr>
        <w:t>A pesar de las posiciones citadas</w:t>
      </w:r>
      <w:r w:rsidR="006E4270" w:rsidRPr="00BD5279">
        <w:rPr>
          <w:color w:val="auto"/>
        </w:rPr>
        <w:t>, Brunner (2011) sostiene una posición de crítica sobre el gobierno universitario por lo que él denomina las</w:t>
      </w:r>
      <w:r w:rsidR="005C55A8" w:rsidRPr="00BD5279">
        <w:rPr>
          <w:color w:val="auto"/>
        </w:rPr>
        <w:t xml:space="preserve"> oligarquías académicas, donde e</w:t>
      </w:r>
      <w:r w:rsidR="006E4270" w:rsidRPr="00BD5279">
        <w:rPr>
          <w:color w:val="auto"/>
        </w:rPr>
        <w:t>l papel del Estado se limita al financiamiento sin impulsar políticas fuertes y pertinentes de educación superior</w:t>
      </w:r>
      <w:r w:rsidR="008E707F">
        <w:rPr>
          <w:color w:val="auto"/>
        </w:rPr>
        <w:t xml:space="preserve">. </w:t>
      </w:r>
      <w:r w:rsidR="006E4270" w:rsidRPr="00BD5279">
        <w:rPr>
          <w:color w:val="auto"/>
        </w:rPr>
        <w:t>En el mismo sentido, Samoilovich (</w:t>
      </w:r>
      <w:r w:rsidR="00C46771">
        <w:rPr>
          <w:color w:val="auto"/>
        </w:rPr>
        <w:t>citado por Brunner, 2011</w:t>
      </w:r>
      <w:r w:rsidR="006E4270" w:rsidRPr="00BD5279">
        <w:rPr>
          <w:color w:val="auto"/>
        </w:rPr>
        <w:t>) plantea que las universidades latinoamericanas viven una crisis organizativa y de falta de respuesta a</w:t>
      </w:r>
      <w:r w:rsidR="008E707F">
        <w:rPr>
          <w:color w:val="auto"/>
        </w:rPr>
        <w:t>nte las realidades contextuales.</w:t>
      </w:r>
    </w:p>
    <w:p w14:paraId="1618621B" w14:textId="77777777" w:rsidR="0023447D" w:rsidRDefault="0023447D" w:rsidP="0023447D">
      <w:pPr>
        <w:spacing w:after="0" w:line="360" w:lineRule="auto"/>
        <w:jc w:val="both"/>
        <w:rPr>
          <w:rFonts w:ascii="Arial" w:hAnsi="Arial" w:cs="Arial"/>
          <w:sz w:val="24"/>
          <w:szCs w:val="24"/>
        </w:rPr>
      </w:pPr>
    </w:p>
    <w:p w14:paraId="4078535E" w14:textId="77777777" w:rsidR="00603A94" w:rsidRPr="00BD5279" w:rsidRDefault="00603A94" w:rsidP="0023447D">
      <w:pPr>
        <w:spacing w:after="0" w:line="360" w:lineRule="auto"/>
        <w:jc w:val="both"/>
        <w:rPr>
          <w:rFonts w:ascii="Arial" w:hAnsi="Arial" w:cs="Arial"/>
          <w:sz w:val="24"/>
          <w:szCs w:val="24"/>
        </w:rPr>
      </w:pPr>
      <w:r w:rsidRPr="00BD5279">
        <w:rPr>
          <w:rFonts w:ascii="Arial" w:hAnsi="Arial" w:cs="Arial"/>
          <w:sz w:val="24"/>
          <w:szCs w:val="24"/>
        </w:rPr>
        <w:t>A un siglo de la Reforma de Córdoba, y mientras unos aseguran su vigencia y otros señalan la necesidad de cambios de fondo para responder a los nuevos contextos, las instituciones deben fortalecer</w:t>
      </w:r>
      <w:r w:rsidR="00122E09" w:rsidRPr="00BD5279">
        <w:rPr>
          <w:rFonts w:ascii="Arial" w:hAnsi="Arial" w:cs="Arial"/>
          <w:sz w:val="24"/>
          <w:szCs w:val="24"/>
        </w:rPr>
        <w:t xml:space="preserve"> su</w:t>
      </w:r>
      <w:r w:rsidRPr="00BD5279">
        <w:rPr>
          <w:rFonts w:ascii="Arial" w:hAnsi="Arial" w:cs="Arial"/>
          <w:sz w:val="24"/>
          <w:szCs w:val="24"/>
        </w:rPr>
        <w:t xml:space="preserve">s procesos </w:t>
      </w:r>
      <w:r w:rsidR="00122E09" w:rsidRPr="00BD5279">
        <w:rPr>
          <w:rFonts w:ascii="Arial" w:hAnsi="Arial" w:cs="Arial"/>
          <w:sz w:val="24"/>
          <w:szCs w:val="24"/>
        </w:rPr>
        <w:t>evalua</w:t>
      </w:r>
      <w:r w:rsidR="00081579">
        <w:rPr>
          <w:rFonts w:ascii="Arial" w:hAnsi="Arial" w:cs="Arial"/>
          <w:sz w:val="24"/>
          <w:szCs w:val="24"/>
        </w:rPr>
        <w:t>tivos</w:t>
      </w:r>
      <w:r w:rsidR="00122E09" w:rsidRPr="00BD5279">
        <w:rPr>
          <w:rFonts w:ascii="Arial" w:hAnsi="Arial" w:cs="Arial"/>
          <w:sz w:val="24"/>
          <w:szCs w:val="24"/>
        </w:rPr>
        <w:t xml:space="preserve"> </w:t>
      </w:r>
      <w:r w:rsidRPr="00BD5279">
        <w:rPr>
          <w:rFonts w:ascii="Arial" w:hAnsi="Arial" w:cs="Arial"/>
          <w:sz w:val="24"/>
          <w:szCs w:val="24"/>
        </w:rPr>
        <w:t>para determinar su pertinencia social y su razón de ser</w:t>
      </w:r>
      <w:r w:rsidR="002A2390">
        <w:rPr>
          <w:rFonts w:ascii="Arial" w:hAnsi="Arial" w:cs="Arial"/>
          <w:sz w:val="24"/>
          <w:szCs w:val="24"/>
        </w:rPr>
        <w:t xml:space="preserve"> a la luz de las realidades actuales</w:t>
      </w:r>
      <w:r w:rsidRPr="00BD5279">
        <w:rPr>
          <w:rFonts w:ascii="Arial" w:hAnsi="Arial" w:cs="Arial"/>
          <w:sz w:val="24"/>
          <w:szCs w:val="24"/>
        </w:rPr>
        <w:t xml:space="preserve">. </w:t>
      </w:r>
    </w:p>
    <w:p w14:paraId="63230168" w14:textId="77777777" w:rsidR="0023447D" w:rsidRDefault="0023447D" w:rsidP="0023447D">
      <w:pPr>
        <w:spacing w:after="0" w:line="360" w:lineRule="auto"/>
        <w:jc w:val="both"/>
        <w:rPr>
          <w:rFonts w:ascii="Arial" w:hAnsi="Arial" w:cs="Arial"/>
          <w:sz w:val="24"/>
          <w:szCs w:val="24"/>
        </w:rPr>
      </w:pPr>
    </w:p>
    <w:p w14:paraId="50F9DED4" w14:textId="475AA8F8" w:rsidR="00603A94" w:rsidRPr="00BD5279" w:rsidRDefault="00603A94" w:rsidP="0023447D">
      <w:pPr>
        <w:spacing w:after="0" w:line="360" w:lineRule="auto"/>
        <w:jc w:val="both"/>
        <w:rPr>
          <w:rFonts w:ascii="Arial" w:hAnsi="Arial" w:cs="Arial"/>
          <w:sz w:val="24"/>
          <w:szCs w:val="24"/>
        </w:rPr>
      </w:pPr>
      <w:r w:rsidRPr="00BD5279">
        <w:rPr>
          <w:rFonts w:ascii="Arial" w:hAnsi="Arial" w:cs="Arial"/>
          <w:sz w:val="24"/>
          <w:szCs w:val="24"/>
        </w:rPr>
        <w:t xml:space="preserve">Los cambios necesarios no pueden </w:t>
      </w:r>
      <w:r w:rsidR="005C384E" w:rsidRPr="00BD5279">
        <w:rPr>
          <w:rFonts w:ascii="Arial" w:hAnsi="Arial" w:cs="Arial"/>
          <w:sz w:val="24"/>
          <w:szCs w:val="24"/>
        </w:rPr>
        <w:t xml:space="preserve">resultar de, </w:t>
      </w:r>
      <w:r w:rsidRPr="00BD5279">
        <w:rPr>
          <w:rFonts w:ascii="Arial" w:hAnsi="Arial" w:cs="Arial"/>
          <w:sz w:val="24"/>
          <w:szCs w:val="24"/>
        </w:rPr>
        <w:t>simplemente</w:t>
      </w:r>
      <w:r w:rsidR="005C384E" w:rsidRPr="00BD5279">
        <w:rPr>
          <w:rFonts w:ascii="Arial" w:hAnsi="Arial" w:cs="Arial"/>
          <w:sz w:val="24"/>
          <w:szCs w:val="24"/>
        </w:rPr>
        <w:t>,</w:t>
      </w:r>
      <w:r w:rsidRPr="00BD5279">
        <w:rPr>
          <w:rFonts w:ascii="Arial" w:hAnsi="Arial" w:cs="Arial"/>
          <w:sz w:val="24"/>
          <w:szCs w:val="24"/>
        </w:rPr>
        <w:t xml:space="preserve"> copiar los modelos que pueden haber sido exitosos en otros contextos</w:t>
      </w:r>
      <w:r w:rsidR="005C384E" w:rsidRPr="00BD5279">
        <w:rPr>
          <w:rFonts w:ascii="Arial" w:hAnsi="Arial" w:cs="Arial"/>
          <w:sz w:val="24"/>
          <w:szCs w:val="24"/>
        </w:rPr>
        <w:t>,</w:t>
      </w:r>
      <w:r w:rsidRPr="00BD5279">
        <w:rPr>
          <w:rFonts w:ascii="Arial" w:hAnsi="Arial" w:cs="Arial"/>
          <w:sz w:val="24"/>
          <w:szCs w:val="24"/>
        </w:rPr>
        <w:t xml:space="preserve"> sino de la deliberación participativa de las </w:t>
      </w:r>
      <w:r w:rsidR="005C384E" w:rsidRPr="00BD5279">
        <w:rPr>
          <w:rFonts w:ascii="Arial" w:hAnsi="Arial" w:cs="Arial"/>
          <w:sz w:val="24"/>
          <w:szCs w:val="24"/>
        </w:rPr>
        <w:t xml:space="preserve">poblaciones universitarias, entendiéndose </w:t>
      </w:r>
      <w:r w:rsidRPr="00BD5279">
        <w:rPr>
          <w:rFonts w:ascii="Arial" w:hAnsi="Arial" w:cs="Arial"/>
          <w:sz w:val="24"/>
          <w:szCs w:val="24"/>
        </w:rPr>
        <w:t xml:space="preserve">por tales la estudiantil, </w:t>
      </w:r>
      <w:r w:rsidR="00A726E7">
        <w:rPr>
          <w:rFonts w:ascii="Arial" w:hAnsi="Arial" w:cs="Arial"/>
          <w:sz w:val="24"/>
          <w:szCs w:val="24"/>
        </w:rPr>
        <w:t xml:space="preserve">la </w:t>
      </w:r>
      <w:r w:rsidRPr="00BD5279">
        <w:rPr>
          <w:rFonts w:ascii="Arial" w:hAnsi="Arial" w:cs="Arial"/>
          <w:sz w:val="24"/>
          <w:szCs w:val="24"/>
        </w:rPr>
        <w:t>docente</w:t>
      </w:r>
      <w:r w:rsidR="00A726E7">
        <w:rPr>
          <w:rFonts w:ascii="Arial" w:hAnsi="Arial" w:cs="Arial"/>
          <w:sz w:val="24"/>
          <w:szCs w:val="24"/>
        </w:rPr>
        <w:t xml:space="preserve"> y la</w:t>
      </w:r>
      <w:r w:rsidRPr="00BD5279">
        <w:rPr>
          <w:rFonts w:ascii="Arial" w:hAnsi="Arial" w:cs="Arial"/>
          <w:sz w:val="24"/>
          <w:szCs w:val="24"/>
        </w:rPr>
        <w:t xml:space="preserve"> administrativa, pero también la comunidad</w:t>
      </w:r>
      <w:r w:rsidR="00430A5C" w:rsidRPr="00BD5279">
        <w:rPr>
          <w:rFonts w:ascii="Arial" w:hAnsi="Arial" w:cs="Arial"/>
          <w:sz w:val="24"/>
          <w:szCs w:val="24"/>
        </w:rPr>
        <w:t xml:space="preserve"> local o nacional</w:t>
      </w:r>
      <w:r w:rsidRPr="00BD5279">
        <w:rPr>
          <w:rFonts w:ascii="Arial" w:hAnsi="Arial" w:cs="Arial"/>
          <w:sz w:val="24"/>
          <w:szCs w:val="24"/>
        </w:rPr>
        <w:t xml:space="preserve"> a la que la </w:t>
      </w:r>
      <w:r w:rsidR="00A726E7">
        <w:rPr>
          <w:rFonts w:ascii="Arial" w:hAnsi="Arial" w:cs="Arial"/>
          <w:sz w:val="24"/>
          <w:szCs w:val="24"/>
        </w:rPr>
        <w:t>i</w:t>
      </w:r>
      <w:r w:rsidR="00A726E7" w:rsidRPr="00BD5279">
        <w:rPr>
          <w:rFonts w:ascii="Arial" w:hAnsi="Arial" w:cs="Arial"/>
          <w:sz w:val="24"/>
          <w:szCs w:val="24"/>
        </w:rPr>
        <w:t xml:space="preserve">nstitución </w:t>
      </w:r>
      <w:r w:rsidRPr="00BD5279">
        <w:rPr>
          <w:rFonts w:ascii="Arial" w:hAnsi="Arial" w:cs="Arial"/>
          <w:sz w:val="24"/>
          <w:szCs w:val="24"/>
        </w:rPr>
        <w:t xml:space="preserve">está dirigida. </w:t>
      </w:r>
    </w:p>
    <w:p w14:paraId="1CE64203" w14:textId="77777777" w:rsidR="0023447D" w:rsidRDefault="0023447D" w:rsidP="0023447D">
      <w:pPr>
        <w:spacing w:after="0" w:line="360" w:lineRule="auto"/>
        <w:jc w:val="both"/>
        <w:rPr>
          <w:rFonts w:ascii="Arial" w:hAnsi="Arial" w:cs="Arial"/>
          <w:sz w:val="24"/>
          <w:szCs w:val="24"/>
        </w:rPr>
      </w:pPr>
    </w:p>
    <w:p w14:paraId="487F1C25" w14:textId="454C1346" w:rsidR="007D4565" w:rsidRDefault="00A726E7" w:rsidP="0023447D">
      <w:pPr>
        <w:spacing w:after="0" w:line="360" w:lineRule="auto"/>
        <w:jc w:val="both"/>
        <w:rPr>
          <w:rFonts w:ascii="Arial" w:hAnsi="Arial" w:cs="Arial"/>
          <w:sz w:val="24"/>
          <w:szCs w:val="24"/>
        </w:rPr>
      </w:pPr>
      <w:r>
        <w:rPr>
          <w:rFonts w:ascii="Arial" w:hAnsi="Arial" w:cs="Arial"/>
          <w:sz w:val="24"/>
          <w:szCs w:val="24"/>
        </w:rPr>
        <w:t xml:space="preserve">Los </w:t>
      </w:r>
      <w:r w:rsidR="00632DAC">
        <w:rPr>
          <w:rFonts w:ascii="Arial" w:hAnsi="Arial" w:cs="Arial"/>
          <w:sz w:val="24"/>
          <w:szCs w:val="24"/>
        </w:rPr>
        <w:t xml:space="preserve">procesos participativos en aras de construir modelos de universidad </w:t>
      </w:r>
      <w:r w:rsidR="009A78AF" w:rsidRPr="00BD5279">
        <w:rPr>
          <w:rFonts w:ascii="Arial" w:hAnsi="Arial" w:cs="Arial"/>
          <w:sz w:val="24"/>
          <w:szCs w:val="24"/>
        </w:rPr>
        <w:t>innova</w:t>
      </w:r>
      <w:r w:rsidR="00632DAC">
        <w:rPr>
          <w:rFonts w:ascii="Arial" w:hAnsi="Arial" w:cs="Arial"/>
          <w:sz w:val="24"/>
          <w:szCs w:val="24"/>
        </w:rPr>
        <w:t>dores y relevantes requiere</w:t>
      </w:r>
      <w:r w:rsidR="009A78AF" w:rsidRPr="00BD5279">
        <w:rPr>
          <w:rFonts w:ascii="Arial" w:hAnsi="Arial" w:cs="Arial"/>
          <w:sz w:val="24"/>
          <w:szCs w:val="24"/>
        </w:rPr>
        <w:t>n</w:t>
      </w:r>
      <w:r w:rsidR="00632DAC">
        <w:rPr>
          <w:rFonts w:ascii="Arial" w:hAnsi="Arial" w:cs="Arial"/>
          <w:sz w:val="24"/>
          <w:szCs w:val="24"/>
        </w:rPr>
        <w:t xml:space="preserve"> </w:t>
      </w:r>
      <w:r w:rsidR="009A78AF" w:rsidRPr="00BD5279">
        <w:rPr>
          <w:rFonts w:ascii="Arial" w:hAnsi="Arial" w:cs="Arial"/>
          <w:sz w:val="24"/>
          <w:szCs w:val="24"/>
        </w:rPr>
        <w:t>de</w:t>
      </w:r>
      <w:r w:rsidR="00632DAC">
        <w:rPr>
          <w:rFonts w:ascii="Arial" w:hAnsi="Arial" w:cs="Arial"/>
          <w:sz w:val="24"/>
          <w:szCs w:val="24"/>
        </w:rPr>
        <w:t xml:space="preserve"> la decisión del</w:t>
      </w:r>
      <w:r w:rsidR="009A78AF" w:rsidRPr="00BD5279">
        <w:rPr>
          <w:rFonts w:ascii="Arial" w:hAnsi="Arial" w:cs="Arial"/>
          <w:sz w:val="24"/>
          <w:szCs w:val="24"/>
        </w:rPr>
        <w:t xml:space="preserve"> gobierno universitario</w:t>
      </w:r>
      <w:r w:rsidR="00430A5C" w:rsidRPr="00BD5279">
        <w:rPr>
          <w:rFonts w:ascii="Arial" w:hAnsi="Arial" w:cs="Arial"/>
          <w:sz w:val="24"/>
          <w:szCs w:val="24"/>
        </w:rPr>
        <w:t>, ya que la visión de las personas dirigentes permea el camino de las instituciones de forma decisiva</w:t>
      </w:r>
      <w:r w:rsidR="009A78AF" w:rsidRPr="00BD5279">
        <w:rPr>
          <w:rFonts w:ascii="Arial" w:hAnsi="Arial" w:cs="Arial"/>
          <w:sz w:val="24"/>
          <w:szCs w:val="24"/>
        </w:rPr>
        <w:t>.</w:t>
      </w:r>
    </w:p>
    <w:p w14:paraId="42750FA2" w14:textId="328E6B93" w:rsidR="00A15501" w:rsidRPr="00997508" w:rsidRDefault="00A15501" w:rsidP="002007C1">
      <w:pPr>
        <w:pStyle w:val="Heading2"/>
        <w:spacing w:before="0" w:line="360" w:lineRule="auto"/>
        <w:ind w:firstLine="0"/>
        <w:rPr>
          <w:rFonts w:ascii="Arial" w:hAnsi="Arial" w:cs="Arial"/>
          <w:szCs w:val="24"/>
        </w:rPr>
      </w:pPr>
      <w:r w:rsidRPr="00997508">
        <w:rPr>
          <w:rFonts w:ascii="Arial" w:hAnsi="Arial" w:cs="Arial"/>
          <w:szCs w:val="24"/>
        </w:rPr>
        <w:lastRenderedPageBreak/>
        <w:t>Marco conceptual</w:t>
      </w:r>
    </w:p>
    <w:p w14:paraId="1AC0AED1" w14:textId="036A5B3E" w:rsidR="006E29B2" w:rsidRPr="00997508" w:rsidRDefault="009A78AF" w:rsidP="006E29B2">
      <w:pPr>
        <w:spacing w:after="0" w:line="360" w:lineRule="auto"/>
        <w:jc w:val="both"/>
        <w:rPr>
          <w:rFonts w:ascii="Arial" w:hAnsi="Arial" w:cs="Arial"/>
          <w:sz w:val="24"/>
          <w:szCs w:val="24"/>
        </w:rPr>
      </w:pPr>
      <w:r w:rsidRPr="00997508">
        <w:rPr>
          <w:rFonts w:ascii="Arial" w:hAnsi="Arial" w:cs="Arial"/>
          <w:sz w:val="24"/>
          <w:szCs w:val="24"/>
        </w:rPr>
        <w:t xml:space="preserve">La alta administración universitaria, su conformación y su </w:t>
      </w:r>
      <w:r w:rsidR="00BA4F19" w:rsidRPr="00997508">
        <w:rPr>
          <w:rFonts w:ascii="Arial" w:hAnsi="Arial" w:cs="Arial"/>
          <w:sz w:val="24"/>
          <w:szCs w:val="24"/>
        </w:rPr>
        <w:t>perspectiva</w:t>
      </w:r>
      <w:r w:rsidRPr="00997508">
        <w:rPr>
          <w:rFonts w:ascii="Arial" w:hAnsi="Arial" w:cs="Arial"/>
          <w:sz w:val="24"/>
          <w:szCs w:val="24"/>
        </w:rPr>
        <w:t xml:space="preserve"> del papel de la universidad en el contexto</w:t>
      </w:r>
      <w:r w:rsidR="007D4565" w:rsidRPr="00997508">
        <w:rPr>
          <w:rFonts w:ascii="Arial" w:hAnsi="Arial" w:cs="Arial"/>
          <w:sz w:val="24"/>
          <w:szCs w:val="24"/>
        </w:rPr>
        <w:t>,</w:t>
      </w:r>
      <w:r w:rsidRPr="00997508">
        <w:rPr>
          <w:rFonts w:ascii="Arial" w:hAnsi="Arial" w:cs="Arial"/>
          <w:sz w:val="24"/>
          <w:szCs w:val="24"/>
        </w:rPr>
        <w:t xml:space="preserve"> es determinante</w:t>
      </w:r>
      <w:r w:rsidR="00911F0C" w:rsidRPr="00997508">
        <w:rPr>
          <w:rFonts w:ascii="Arial" w:hAnsi="Arial" w:cs="Arial"/>
          <w:sz w:val="24"/>
          <w:szCs w:val="24"/>
        </w:rPr>
        <w:t xml:space="preserve"> en el rumbo </w:t>
      </w:r>
      <w:r w:rsidR="006E29B2" w:rsidRPr="00997508">
        <w:rPr>
          <w:rFonts w:ascii="Arial" w:hAnsi="Arial" w:cs="Arial"/>
          <w:sz w:val="24"/>
          <w:szCs w:val="24"/>
        </w:rPr>
        <w:t xml:space="preserve">de </w:t>
      </w:r>
      <w:r w:rsidR="00911F0C" w:rsidRPr="00997508">
        <w:rPr>
          <w:rFonts w:ascii="Arial" w:hAnsi="Arial" w:cs="Arial"/>
          <w:sz w:val="24"/>
          <w:szCs w:val="24"/>
        </w:rPr>
        <w:t>la institución</w:t>
      </w:r>
      <w:r w:rsidRPr="00997508">
        <w:rPr>
          <w:rFonts w:ascii="Arial" w:hAnsi="Arial" w:cs="Arial"/>
          <w:sz w:val="24"/>
          <w:szCs w:val="24"/>
        </w:rPr>
        <w:t xml:space="preserve">. </w:t>
      </w:r>
      <w:r w:rsidR="006E29B2" w:rsidRPr="00997508">
        <w:rPr>
          <w:rFonts w:ascii="Arial" w:hAnsi="Arial" w:cs="Arial"/>
          <w:sz w:val="24"/>
          <w:szCs w:val="24"/>
        </w:rPr>
        <w:t>De manera que</w:t>
      </w:r>
      <w:r w:rsidR="00C0016B" w:rsidRPr="00997508">
        <w:rPr>
          <w:rFonts w:ascii="Arial" w:hAnsi="Arial" w:cs="Arial"/>
          <w:sz w:val="24"/>
          <w:szCs w:val="24"/>
        </w:rPr>
        <w:t>,</w:t>
      </w:r>
      <w:r w:rsidR="006E29B2" w:rsidRPr="00997508">
        <w:rPr>
          <w:rFonts w:ascii="Arial" w:hAnsi="Arial" w:cs="Arial"/>
          <w:sz w:val="24"/>
          <w:szCs w:val="24"/>
        </w:rPr>
        <w:t xml:space="preserve"> en los últimos años, ha cobrado importancia el estudio del gobierno universitario y sus cambios a raíz de las políticas públicas que afectan la educación superior. </w:t>
      </w:r>
    </w:p>
    <w:p w14:paraId="223AFD57" w14:textId="77777777" w:rsidR="002A6F9A" w:rsidRPr="00997508" w:rsidRDefault="002A6F9A" w:rsidP="006E29B2">
      <w:pPr>
        <w:spacing w:after="0" w:line="360" w:lineRule="auto"/>
        <w:jc w:val="both"/>
        <w:rPr>
          <w:rFonts w:ascii="Arial" w:hAnsi="Arial" w:cs="Arial"/>
          <w:sz w:val="24"/>
          <w:szCs w:val="24"/>
        </w:rPr>
      </w:pPr>
    </w:p>
    <w:p w14:paraId="1A350F94" w14:textId="0B9C6955" w:rsidR="006E29B2" w:rsidRDefault="006E29B2" w:rsidP="006E29B2">
      <w:pPr>
        <w:spacing w:after="0" w:line="360" w:lineRule="auto"/>
        <w:jc w:val="both"/>
        <w:rPr>
          <w:rFonts w:ascii="Arial" w:hAnsi="Arial" w:cs="Arial"/>
          <w:sz w:val="24"/>
          <w:szCs w:val="24"/>
        </w:rPr>
      </w:pPr>
      <w:r w:rsidRPr="00997508">
        <w:rPr>
          <w:rFonts w:ascii="Arial" w:hAnsi="Arial" w:cs="Arial"/>
          <w:sz w:val="24"/>
          <w:szCs w:val="24"/>
        </w:rPr>
        <w:t>De acuerdo con Brunner (2011, p.139), un buen gobierno universitario comprende las “estructuras y procesos apropiados para adoptar decisiones, manejar demandas del entorno y adaptarse e incidir sobre él por medio de sus capacidades internas de acción</w:t>
      </w:r>
      <w:r w:rsidR="00C0016B" w:rsidRPr="00997508">
        <w:rPr>
          <w:rFonts w:ascii="Arial" w:hAnsi="Arial" w:cs="Arial"/>
          <w:sz w:val="24"/>
          <w:szCs w:val="24"/>
        </w:rPr>
        <w:t>”</w:t>
      </w:r>
      <w:r w:rsidRPr="00997508">
        <w:rPr>
          <w:rFonts w:ascii="Arial" w:hAnsi="Arial" w:cs="Arial"/>
          <w:sz w:val="24"/>
          <w:szCs w:val="24"/>
        </w:rPr>
        <w:t>.</w:t>
      </w:r>
      <w:r w:rsidR="00B5648B" w:rsidRPr="00997508">
        <w:rPr>
          <w:rFonts w:ascii="Arial" w:hAnsi="Arial" w:cs="Arial"/>
          <w:sz w:val="24"/>
          <w:szCs w:val="24"/>
        </w:rPr>
        <w:t xml:space="preserve"> Así</w:t>
      </w:r>
      <w:r w:rsidR="00B5648B">
        <w:rPr>
          <w:rFonts w:ascii="Arial" w:hAnsi="Arial" w:cs="Arial"/>
          <w:sz w:val="24"/>
          <w:szCs w:val="24"/>
        </w:rPr>
        <w:t>, la gobernanza no solo se reduce a la estructura organizacional o funcional, sino que involucra prácticas organizativas para el logro de la transparencia, rendición de cuentas y la pertinencia social</w:t>
      </w:r>
      <w:r w:rsidR="005C06F0">
        <w:rPr>
          <w:rFonts w:ascii="Arial" w:hAnsi="Arial" w:cs="Arial"/>
          <w:sz w:val="24"/>
          <w:szCs w:val="24"/>
        </w:rPr>
        <w:t xml:space="preserve">, como lo establecen </w:t>
      </w:r>
      <w:r w:rsidR="005C06F0" w:rsidRPr="005C06F0">
        <w:rPr>
          <w:rFonts w:ascii="Arial" w:hAnsi="Arial" w:cs="Arial"/>
          <w:sz w:val="24"/>
          <w:szCs w:val="24"/>
        </w:rPr>
        <w:t>Irby, Muyia &amp; Nafukho</w:t>
      </w:r>
      <w:r w:rsidR="005C06F0">
        <w:rPr>
          <w:rFonts w:ascii="Arial" w:hAnsi="Arial" w:cs="Arial"/>
          <w:sz w:val="24"/>
          <w:szCs w:val="24"/>
        </w:rPr>
        <w:t xml:space="preserve"> (2</w:t>
      </w:r>
      <w:r w:rsidR="005C06F0" w:rsidRPr="005C06F0">
        <w:rPr>
          <w:rFonts w:ascii="Arial" w:hAnsi="Arial" w:cs="Arial"/>
          <w:sz w:val="24"/>
          <w:szCs w:val="24"/>
        </w:rPr>
        <w:t>014, p.1)</w:t>
      </w:r>
      <w:r w:rsidR="00B5648B">
        <w:rPr>
          <w:rFonts w:ascii="Arial" w:hAnsi="Arial" w:cs="Arial"/>
          <w:sz w:val="24"/>
          <w:szCs w:val="24"/>
        </w:rPr>
        <w:t xml:space="preserve">: </w:t>
      </w:r>
    </w:p>
    <w:p w14:paraId="39541EA0" w14:textId="4BB41604" w:rsidR="00A47152" w:rsidRPr="005C06F0" w:rsidRDefault="00B5648B" w:rsidP="002743FD">
      <w:pPr>
        <w:spacing w:after="0" w:line="360" w:lineRule="auto"/>
        <w:ind w:left="720"/>
        <w:jc w:val="both"/>
        <w:rPr>
          <w:rFonts w:ascii="Arial" w:hAnsi="Arial" w:cs="Arial"/>
          <w:sz w:val="24"/>
          <w:szCs w:val="24"/>
          <w:vertAlign w:val="superscript"/>
        </w:rPr>
      </w:pPr>
      <w:r w:rsidRPr="002007C1">
        <w:rPr>
          <w:rFonts w:ascii="Arial" w:hAnsi="Arial" w:cs="Arial"/>
          <w:sz w:val="24"/>
          <w:szCs w:val="24"/>
          <w:lang w:val="en-US"/>
        </w:rPr>
        <w:t>We recognize that university governance is more than just crises in financial or economic issues, but it also includes best management practices, shared governance, meaningful reforms, strategic planning, consultation, transparency and accountability, client (students, professors, parents, and the public) satisfaction, as well as the role of the university in development.</w:t>
      </w:r>
      <w:r w:rsidR="005C06F0">
        <w:rPr>
          <w:rFonts w:ascii="Arial" w:hAnsi="Arial" w:cs="Arial"/>
          <w:sz w:val="24"/>
          <w:szCs w:val="24"/>
          <w:lang w:val="en-US"/>
        </w:rPr>
        <w:t xml:space="preserve"> </w:t>
      </w:r>
      <w:r w:rsidR="005C06F0" w:rsidRPr="005525C8">
        <w:rPr>
          <w:rFonts w:ascii="Arial" w:hAnsi="Arial" w:cs="Arial"/>
          <w:sz w:val="24"/>
          <w:szCs w:val="24"/>
        </w:rPr>
        <w:t xml:space="preserve">[Nosotros reconocemos que la </w:t>
      </w:r>
      <w:r w:rsidR="00FB6145" w:rsidRPr="005525C8">
        <w:rPr>
          <w:rFonts w:ascii="Arial" w:hAnsi="Arial" w:cs="Arial"/>
          <w:sz w:val="24"/>
          <w:szCs w:val="24"/>
        </w:rPr>
        <w:t>gobernanza</w:t>
      </w:r>
      <w:r w:rsidR="005C06F0" w:rsidRPr="005525C8">
        <w:rPr>
          <w:rFonts w:ascii="Arial" w:hAnsi="Arial" w:cs="Arial"/>
          <w:sz w:val="24"/>
          <w:szCs w:val="24"/>
        </w:rPr>
        <w:t xml:space="preserve"> universitaria es más que solo crisis en los aspectos financieros y económicos; sino que, también incluye las mejores </w:t>
      </w:r>
      <w:r w:rsidR="00E663F5" w:rsidRPr="005525C8">
        <w:rPr>
          <w:rFonts w:ascii="Arial" w:hAnsi="Arial" w:cs="Arial"/>
          <w:sz w:val="24"/>
          <w:szCs w:val="24"/>
        </w:rPr>
        <w:t>prácticas</w:t>
      </w:r>
      <w:r w:rsidR="005C06F0" w:rsidRPr="005525C8">
        <w:rPr>
          <w:rFonts w:ascii="Arial" w:hAnsi="Arial" w:cs="Arial"/>
          <w:sz w:val="24"/>
          <w:szCs w:val="24"/>
        </w:rPr>
        <w:t>, gobierno compartido, reformas significativas, planificación estratégica, consultoría, transparencia y rendición de cuentas, satisfacción de los clientes (estudiantes, profesores, padres y el público), además del papel de la universidad en el desarrollo]</w:t>
      </w:r>
      <w:r w:rsidR="001238C8">
        <w:rPr>
          <w:rFonts w:ascii="Arial" w:hAnsi="Arial" w:cs="Arial"/>
          <w:sz w:val="24"/>
          <w:szCs w:val="24"/>
        </w:rPr>
        <w:t>.</w:t>
      </w:r>
    </w:p>
    <w:p w14:paraId="02002E12" w14:textId="77777777" w:rsidR="00412287" w:rsidRDefault="00412287" w:rsidP="0023447D">
      <w:pPr>
        <w:spacing w:after="0" w:line="360" w:lineRule="auto"/>
        <w:jc w:val="both"/>
        <w:rPr>
          <w:rFonts w:ascii="Arial" w:hAnsi="Arial" w:cs="Arial"/>
          <w:sz w:val="24"/>
          <w:szCs w:val="24"/>
        </w:rPr>
      </w:pPr>
      <w:bookmarkStart w:id="2" w:name="_GoBack"/>
      <w:bookmarkEnd w:id="2"/>
    </w:p>
    <w:p w14:paraId="1D6F0888" w14:textId="326AB0B0" w:rsidR="001E2995" w:rsidRDefault="00412287" w:rsidP="0023447D">
      <w:pPr>
        <w:spacing w:after="0" w:line="360" w:lineRule="auto"/>
        <w:jc w:val="both"/>
        <w:rPr>
          <w:rFonts w:ascii="Arial" w:hAnsi="Arial" w:cs="Arial"/>
          <w:sz w:val="24"/>
          <w:szCs w:val="24"/>
        </w:rPr>
      </w:pPr>
      <w:r w:rsidRPr="00C94772">
        <w:rPr>
          <w:rFonts w:ascii="Arial" w:hAnsi="Arial" w:cs="Arial"/>
          <w:sz w:val="24"/>
          <w:szCs w:val="24"/>
        </w:rPr>
        <w:t>En particular</w:t>
      </w:r>
      <w:r w:rsidR="00B91BEA" w:rsidRPr="00C94772">
        <w:rPr>
          <w:rFonts w:ascii="Arial" w:hAnsi="Arial" w:cs="Arial"/>
          <w:sz w:val="24"/>
          <w:szCs w:val="24"/>
        </w:rPr>
        <w:t>,</w:t>
      </w:r>
      <w:r w:rsidRPr="00C94772">
        <w:rPr>
          <w:rFonts w:ascii="Arial" w:hAnsi="Arial" w:cs="Arial"/>
          <w:sz w:val="24"/>
          <w:szCs w:val="24"/>
        </w:rPr>
        <w:t xml:space="preserve"> para las universidades especializadas en la modalidad educativa a distancia</w:t>
      </w:r>
      <w:r w:rsidR="001E2995" w:rsidRPr="00C94772">
        <w:rPr>
          <w:rFonts w:ascii="Arial" w:hAnsi="Arial" w:cs="Arial"/>
          <w:sz w:val="24"/>
          <w:szCs w:val="24"/>
        </w:rPr>
        <w:t xml:space="preserve"> </w:t>
      </w:r>
      <w:r w:rsidR="009F1688">
        <w:rPr>
          <w:rFonts w:ascii="Arial" w:hAnsi="Arial" w:cs="Arial"/>
          <w:sz w:val="24"/>
          <w:szCs w:val="24"/>
        </w:rPr>
        <w:t>existen</w:t>
      </w:r>
      <w:r w:rsidR="009F1688" w:rsidRPr="00C94772">
        <w:rPr>
          <w:rFonts w:ascii="Arial" w:hAnsi="Arial" w:cs="Arial"/>
          <w:sz w:val="24"/>
          <w:szCs w:val="24"/>
        </w:rPr>
        <w:t xml:space="preserve"> </w:t>
      </w:r>
      <w:r w:rsidR="001E2995" w:rsidRPr="00C94772">
        <w:rPr>
          <w:rFonts w:ascii="Arial" w:hAnsi="Arial" w:cs="Arial"/>
          <w:sz w:val="24"/>
          <w:szCs w:val="24"/>
        </w:rPr>
        <w:t>pocas publicaciones sobre gobernanza. Las características</w:t>
      </w:r>
      <w:r w:rsidR="001E2995">
        <w:rPr>
          <w:rFonts w:ascii="Arial" w:hAnsi="Arial" w:cs="Arial"/>
          <w:sz w:val="24"/>
          <w:szCs w:val="24"/>
        </w:rPr>
        <w:t xml:space="preserve"> generales ya señaladas no deberían diferir sustancialmente debido a la modalidad educativa de la universidad; en tanto los valores de transparencia, rendición de cuentas, pertinencia social, y las prácticas de </w:t>
      </w:r>
      <w:r w:rsidR="001E2995">
        <w:rPr>
          <w:rFonts w:ascii="Arial" w:hAnsi="Arial" w:cs="Arial"/>
          <w:sz w:val="24"/>
          <w:szCs w:val="24"/>
        </w:rPr>
        <w:lastRenderedPageBreak/>
        <w:t>planificación, comunicación y participación democrática de las poblaciones educativas y las comunidades a las que se sirve, son válidas tanto para instituciones de educación presencial como a distancia.</w:t>
      </w:r>
    </w:p>
    <w:p w14:paraId="70790B25" w14:textId="77777777" w:rsidR="001E2995" w:rsidRDefault="001E2995" w:rsidP="0023447D">
      <w:pPr>
        <w:spacing w:after="0" w:line="360" w:lineRule="auto"/>
        <w:jc w:val="both"/>
        <w:rPr>
          <w:rFonts w:ascii="Arial" w:hAnsi="Arial" w:cs="Arial"/>
          <w:sz w:val="24"/>
          <w:szCs w:val="24"/>
        </w:rPr>
      </w:pPr>
    </w:p>
    <w:p w14:paraId="5B1A330F" w14:textId="32758DD1" w:rsidR="00B87F67" w:rsidRPr="000D71A7" w:rsidRDefault="001E2995" w:rsidP="000D71A7">
      <w:pPr>
        <w:spacing w:after="0" w:line="360" w:lineRule="auto"/>
        <w:jc w:val="both"/>
        <w:rPr>
          <w:rFonts w:ascii="Arial" w:hAnsi="Arial" w:cs="Arial"/>
          <w:sz w:val="24"/>
          <w:szCs w:val="24"/>
        </w:rPr>
      </w:pPr>
      <w:r>
        <w:rPr>
          <w:rFonts w:ascii="Arial" w:hAnsi="Arial" w:cs="Arial"/>
          <w:sz w:val="24"/>
          <w:szCs w:val="24"/>
        </w:rPr>
        <w:t xml:space="preserve">Sin embargo, en la modalidad a distancia </w:t>
      </w:r>
      <w:r w:rsidR="000D71A7" w:rsidRPr="004B4BCD">
        <w:rPr>
          <w:rFonts w:ascii="Arial" w:hAnsi="Arial" w:cs="Arial"/>
          <w:sz w:val="24"/>
          <w:szCs w:val="24"/>
        </w:rPr>
        <w:t xml:space="preserve">Gayle, </w:t>
      </w:r>
      <w:r w:rsidR="000D71A7">
        <w:rPr>
          <w:rFonts w:ascii="Arial" w:hAnsi="Arial" w:cs="Arial"/>
          <w:sz w:val="24"/>
          <w:szCs w:val="24"/>
        </w:rPr>
        <w:t>Tewaire &amp; Quinton</w:t>
      </w:r>
      <w:r>
        <w:rPr>
          <w:rFonts w:ascii="Arial" w:hAnsi="Arial" w:cs="Arial"/>
          <w:sz w:val="24"/>
          <w:szCs w:val="24"/>
        </w:rPr>
        <w:t xml:space="preserve"> resaltan </w:t>
      </w:r>
      <w:r w:rsidR="00412287">
        <w:rPr>
          <w:rFonts w:ascii="Arial" w:hAnsi="Arial" w:cs="Arial"/>
          <w:sz w:val="24"/>
          <w:szCs w:val="24"/>
        </w:rPr>
        <w:t xml:space="preserve">elementos de un gobierno compartido y participativo </w:t>
      </w:r>
      <w:r>
        <w:rPr>
          <w:rFonts w:ascii="Arial" w:hAnsi="Arial" w:cs="Arial"/>
          <w:sz w:val="24"/>
          <w:szCs w:val="24"/>
        </w:rPr>
        <w:t xml:space="preserve">como </w:t>
      </w:r>
      <w:r w:rsidR="00412287">
        <w:rPr>
          <w:rFonts w:ascii="Arial" w:hAnsi="Arial" w:cs="Arial"/>
          <w:sz w:val="24"/>
          <w:szCs w:val="24"/>
        </w:rPr>
        <w:t xml:space="preserve">fundamentales en la </w:t>
      </w:r>
      <w:r w:rsidR="00EC03E5">
        <w:rPr>
          <w:rFonts w:ascii="Arial" w:hAnsi="Arial" w:cs="Arial"/>
          <w:sz w:val="24"/>
          <w:szCs w:val="24"/>
        </w:rPr>
        <w:t xml:space="preserve">implementación de las TIC: </w:t>
      </w:r>
      <w:r w:rsidR="000D71A7">
        <w:rPr>
          <w:rFonts w:ascii="Arial" w:hAnsi="Arial" w:cs="Arial"/>
          <w:sz w:val="24"/>
          <w:szCs w:val="24"/>
        </w:rPr>
        <w:t>“</w:t>
      </w:r>
      <w:r w:rsidR="00412287" w:rsidRPr="005525C8">
        <w:rPr>
          <w:rFonts w:ascii="Arial" w:hAnsi="Arial" w:cs="Arial"/>
          <w:sz w:val="24"/>
          <w:szCs w:val="24"/>
        </w:rPr>
        <w:t>Such a strategy</w:t>
      </w:r>
      <w:r w:rsidR="00EC03E5" w:rsidRPr="005525C8">
        <w:rPr>
          <w:rFonts w:ascii="Arial" w:hAnsi="Arial" w:cs="Arial"/>
          <w:sz w:val="24"/>
          <w:szCs w:val="24"/>
        </w:rPr>
        <w:t xml:space="preserve"> </w:t>
      </w:r>
      <w:r w:rsidR="00412287" w:rsidRPr="005525C8">
        <w:rPr>
          <w:rFonts w:ascii="Arial" w:hAnsi="Arial" w:cs="Arial"/>
          <w:sz w:val="24"/>
          <w:szCs w:val="24"/>
        </w:rPr>
        <w:t>requires a relatively</w:t>
      </w:r>
      <w:r w:rsidR="00EC03E5" w:rsidRPr="005525C8">
        <w:rPr>
          <w:rFonts w:ascii="Arial" w:hAnsi="Arial" w:cs="Arial"/>
          <w:sz w:val="24"/>
          <w:szCs w:val="24"/>
        </w:rPr>
        <w:t xml:space="preserve"> </w:t>
      </w:r>
      <w:r w:rsidR="00412287" w:rsidRPr="005525C8">
        <w:rPr>
          <w:rFonts w:ascii="Arial" w:hAnsi="Arial" w:cs="Arial"/>
          <w:sz w:val="24"/>
          <w:szCs w:val="24"/>
        </w:rPr>
        <w:t>flat hierarchy, operational integration, and the celebration of a culture of achievement and service</w:t>
      </w:r>
      <w:r w:rsidR="000D71A7" w:rsidRPr="005525C8">
        <w:rPr>
          <w:rFonts w:ascii="Arial" w:hAnsi="Arial" w:cs="Arial"/>
          <w:sz w:val="24"/>
          <w:szCs w:val="24"/>
        </w:rPr>
        <w:t>”</w:t>
      </w:r>
      <w:r w:rsidR="00EC03E5" w:rsidRPr="005525C8">
        <w:rPr>
          <w:rFonts w:ascii="Arial" w:hAnsi="Arial" w:cs="Arial"/>
          <w:sz w:val="24"/>
          <w:szCs w:val="24"/>
        </w:rPr>
        <w:t xml:space="preserve"> (</w:t>
      </w:r>
      <w:r w:rsidR="00EC03E5" w:rsidRPr="004B4BCD">
        <w:rPr>
          <w:rFonts w:ascii="Arial" w:hAnsi="Arial" w:cs="Arial"/>
          <w:sz w:val="24"/>
          <w:szCs w:val="24"/>
        </w:rPr>
        <w:t>2003</w:t>
      </w:r>
      <w:r w:rsidR="00EC03E5">
        <w:rPr>
          <w:rFonts w:ascii="Arial" w:hAnsi="Arial" w:cs="Arial"/>
          <w:sz w:val="24"/>
          <w:szCs w:val="24"/>
        </w:rPr>
        <w:t xml:space="preserve">, </w:t>
      </w:r>
      <w:r w:rsidR="00412287" w:rsidRPr="005525C8">
        <w:rPr>
          <w:rFonts w:ascii="Arial" w:hAnsi="Arial" w:cs="Arial"/>
          <w:sz w:val="24"/>
          <w:szCs w:val="24"/>
        </w:rPr>
        <w:t>p.90</w:t>
      </w:r>
      <w:r w:rsidR="00EC03E5" w:rsidRPr="005525C8">
        <w:rPr>
          <w:rFonts w:ascii="Arial" w:hAnsi="Arial" w:cs="Arial"/>
          <w:sz w:val="24"/>
          <w:szCs w:val="24"/>
        </w:rPr>
        <w:t>)</w:t>
      </w:r>
      <w:r w:rsidR="000D71A7" w:rsidRPr="005525C8">
        <w:rPr>
          <w:rFonts w:ascii="Arial" w:hAnsi="Arial" w:cs="Arial"/>
          <w:sz w:val="24"/>
          <w:szCs w:val="24"/>
        </w:rPr>
        <w:t xml:space="preserve">. [Tal estrategia require una jerarquía relativamente plana, integración operacional y una cultura de logro y servicio]  </w:t>
      </w:r>
    </w:p>
    <w:p w14:paraId="4A18C9FC" w14:textId="77777777" w:rsidR="006E29B2" w:rsidRPr="005525C8" w:rsidRDefault="006E29B2" w:rsidP="002007C1">
      <w:pPr>
        <w:spacing w:after="0" w:line="360" w:lineRule="auto"/>
        <w:ind w:left="1418"/>
        <w:jc w:val="both"/>
        <w:rPr>
          <w:rFonts w:ascii="Arial" w:hAnsi="Arial" w:cs="Arial"/>
          <w:sz w:val="24"/>
          <w:szCs w:val="24"/>
        </w:rPr>
      </w:pPr>
    </w:p>
    <w:p w14:paraId="61C6994E" w14:textId="229679B4" w:rsidR="009A78AF" w:rsidRPr="00BD5279" w:rsidRDefault="009A78AF" w:rsidP="0023447D">
      <w:pPr>
        <w:spacing w:after="0" w:line="360" w:lineRule="auto"/>
        <w:jc w:val="both"/>
        <w:rPr>
          <w:rFonts w:ascii="Arial" w:hAnsi="Arial" w:cs="Arial"/>
          <w:sz w:val="24"/>
          <w:szCs w:val="24"/>
        </w:rPr>
      </w:pPr>
      <w:r w:rsidRPr="00BD5279">
        <w:rPr>
          <w:rFonts w:ascii="Arial" w:hAnsi="Arial" w:cs="Arial"/>
          <w:sz w:val="24"/>
          <w:szCs w:val="24"/>
        </w:rPr>
        <w:t xml:space="preserve">Cifuentes (2014) propone tres casos de universidades públicas para los cuales describe su modelo de gobierno: la Universidad Nacional Autónoma de México (UNAM), la Universidad de Sao Paulo (USP) y la Universidad de California (UCLA). Tanto la UNAM como la USP cuentan entre sus órganos de autoridad superior con un </w:t>
      </w:r>
      <w:r w:rsidR="009F1688" w:rsidRPr="00BD5279">
        <w:rPr>
          <w:rFonts w:ascii="Arial" w:hAnsi="Arial" w:cs="Arial"/>
          <w:sz w:val="24"/>
          <w:szCs w:val="24"/>
        </w:rPr>
        <w:t>consejo universitario</w:t>
      </w:r>
      <w:r w:rsidRPr="00BD5279">
        <w:rPr>
          <w:rFonts w:ascii="Arial" w:hAnsi="Arial" w:cs="Arial"/>
          <w:sz w:val="24"/>
          <w:szCs w:val="24"/>
        </w:rPr>
        <w:t xml:space="preserve">, que es la máxima autoridad colegiada. En el de la UNAM participa la persona que ocupa la </w:t>
      </w:r>
      <w:r w:rsidR="009F1688">
        <w:rPr>
          <w:rFonts w:ascii="Arial" w:hAnsi="Arial" w:cs="Arial"/>
          <w:sz w:val="24"/>
          <w:szCs w:val="24"/>
        </w:rPr>
        <w:t>r</w:t>
      </w:r>
      <w:r w:rsidR="009F1688" w:rsidRPr="00BD5279">
        <w:rPr>
          <w:rFonts w:ascii="Arial" w:hAnsi="Arial" w:cs="Arial"/>
          <w:sz w:val="24"/>
          <w:szCs w:val="24"/>
        </w:rPr>
        <w:t xml:space="preserve">ectoría </w:t>
      </w:r>
      <w:r w:rsidRPr="00BD5279">
        <w:rPr>
          <w:rFonts w:ascii="Arial" w:hAnsi="Arial" w:cs="Arial"/>
          <w:sz w:val="24"/>
          <w:szCs w:val="24"/>
        </w:rPr>
        <w:t>y las representaciones de estudiantes, profesorado y administrativos. En el caso de la USP, además de los anteriormente citados, está conformado también por exalumnos y representantes de comercio, de la industria y de trabajadores del Es</w:t>
      </w:r>
      <w:r w:rsidR="00EC3619">
        <w:rPr>
          <w:rFonts w:ascii="Arial" w:hAnsi="Arial" w:cs="Arial"/>
          <w:sz w:val="24"/>
          <w:szCs w:val="24"/>
        </w:rPr>
        <w:t>tado de Sao Paulo, entre otros.</w:t>
      </w:r>
      <w:r w:rsidRPr="00BD5279">
        <w:rPr>
          <w:rFonts w:ascii="Arial" w:hAnsi="Arial" w:cs="Arial"/>
          <w:sz w:val="24"/>
          <w:szCs w:val="24"/>
        </w:rPr>
        <w:t xml:space="preserve"> </w:t>
      </w:r>
    </w:p>
    <w:p w14:paraId="1AF42BC4" w14:textId="77777777" w:rsidR="0023447D" w:rsidRDefault="0023447D" w:rsidP="0023447D">
      <w:pPr>
        <w:pStyle w:val="Default"/>
        <w:spacing w:line="360" w:lineRule="auto"/>
        <w:ind w:firstLine="0"/>
        <w:rPr>
          <w:color w:val="auto"/>
        </w:rPr>
      </w:pPr>
    </w:p>
    <w:p w14:paraId="0D78A18C" w14:textId="70194624" w:rsidR="009A78AF" w:rsidRPr="00BD5279" w:rsidRDefault="009A78AF" w:rsidP="0023447D">
      <w:pPr>
        <w:pStyle w:val="Default"/>
        <w:spacing w:line="360" w:lineRule="auto"/>
        <w:ind w:firstLine="0"/>
        <w:rPr>
          <w:color w:val="auto"/>
        </w:rPr>
      </w:pPr>
      <w:r w:rsidRPr="00BD5279">
        <w:rPr>
          <w:color w:val="auto"/>
        </w:rPr>
        <w:t xml:space="preserve">En el caso de la Universidad de California, el sistema de </w:t>
      </w:r>
      <w:r w:rsidR="009F1688" w:rsidRPr="00BD5279">
        <w:rPr>
          <w:color w:val="auto"/>
        </w:rPr>
        <w:t xml:space="preserve">gobierno incluye el </w:t>
      </w:r>
      <w:r w:rsidR="009F1688">
        <w:rPr>
          <w:color w:val="auto"/>
        </w:rPr>
        <w:t>C</w:t>
      </w:r>
      <w:r w:rsidR="009F1688" w:rsidRPr="00BD5279">
        <w:rPr>
          <w:color w:val="auto"/>
        </w:rPr>
        <w:t xml:space="preserve">onsejo </w:t>
      </w:r>
      <w:r w:rsidR="009F1688">
        <w:rPr>
          <w:color w:val="auto"/>
        </w:rPr>
        <w:t>D</w:t>
      </w:r>
      <w:r w:rsidR="009F1688" w:rsidRPr="00BD5279">
        <w:rPr>
          <w:color w:val="auto"/>
        </w:rPr>
        <w:t xml:space="preserve">irectivo y el </w:t>
      </w:r>
      <w:r w:rsidR="009F1688">
        <w:rPr>
          <w:color w:val="auto"/>
        </w:rPr>
        <w:t>S</w:t>
      </w:r>
      <w:r w:rsidR="009F1688" w:rsidRPr="00BD5279">
        <w:rPr>
          <w:color w:val="auto"/>
        </w:rPr>
        <w:t xml:space="preserve">enado </w:t>
      </w:r>
      <w:r w:rsidR="009F1688">
        <w:rPr>
          <w:color w:val="auto"/>
        </w:rPr>
        <w:t>A</w:t>
      </w:r>
      <w:r w:rsidR="009F1688" w:rsidRPr="00BD5279">
        <w:rPr>
          <w:color w:val="auto"/>
        </w:rPr>
        <w:t>cadémico</w:t>
      </w:r>
      <w:r w:rsidRPr="00BD5279">
        <w:rPr>
          <w:color w:val="auto"/>
        </w:rPr>
        <w:t>: “</w:t>
      </w:r>
      <w:r w:rsidR="009F1688">
        <w:rPr>
          <w:color w:val="auto"/>
        </w:rPr>
        <w:t>L</w:t>
      </w:r>
      <w:r w:rsidR="009F1688" w:rsidRPr="00BD5279">
        <w:rPr>
          <w:color w:val="auto"/>
        </w:rPr>
        <w:t xml:space="preserve">os </w:t>
      </w:r>
      <w:r w:rsidRPr="00BD5279">
        <w:rPr>
          <w:color w:val="auto"/>
        </w:rPr>
        <w:t>profesores deben compartir la responsabilidad de guiar la operación y gestión de la Universidad, preservando, al mismo tiempo, la autoridad del Consejo Directivo para establecer</w:t>
      </w:r>
      <w:r w:rsidR="00185B21">
        <w:rPr>
          <w:color w:val="auto"/>
        </w:rPr>
        <w:t>,</w:t>
      </w:r>
      <w:r w:rsidRPr="00BD5279">
        <w:rPr>
          <w:color w:val="auto"/>
        </w:rPr>
        <w:t xml:space="preserve"> en definitiva, la política de la Universidad” (</w:t>
      </w:r>
      <w:r w:rsidR="00EC3619">
        <w:rPr>
          <w:color w:val="auto"/>
        </w:rPr>
        <w:t xml:space="preserve">Cifuentes, </w:t>
      </w:r>
      <w:r w:rsidR="007D4565" w:rsidRPr="00BD5279">
        <w:rPr>
          <w:color w:val="auto"/>
        </w:rPr>
        <w:t xml:space="preserve">2014, </w:t>
      </w:r>
      <w:r w:rsidRPr="00BD5279">
        <w:rPr>
          <w:color w:val="auto"/>
        </w:rPr>
        <w:t>p.3).</w:t>
      </w:r>
      <w:r w:rsidR="00AC6E2F">
        <w:rPr>
          <w:color w:val="auto"/>
        </w:rPr>
        <w:t xml:space="preserve"> </w:t>
      </w:r>
      <w:r w:rsidRPr="00BD5279">
        <w:rPr>
          <w:color w:val="auto"/>
        </w:rPr>
        <w:t xml:space="preserve">El modelo de la UCLA difiere de los dos casos latinoamericanos, ya que recae el poder en un </w:t>
      </w:r>
      <w:r w:rsidR="009F1688" w:rsidRPr="00BD5279">
        <w:rPr>
          <w:color w:val="auto"/>
        </w:rPr>
        <w:t xml:space="preserve">consejo directivo </w:t>
      </w:r>
      <w:r w:rsidRPr="00BD5279">
        <w:rPr>
          <w:color w:val="auto"/>
        </w:rPr>
        <w:t>que define los rumbos de la uni</w:t>
      </w:r>
      <w:r w:rsidR="00AC6E2F">
        <w:rPr>
          <w:color w:val="auto"/>
        </w:rPr>
        <w:t xml:space="preserve">versidad, </w:t>
      </w:r>
      <w:r w:rsidRPr="00BD5279">
        <w:rPr>
          <w:color w:val="auto"/>
        </w:rPr>
        <w:t xml:space="preserve">nombrado en su amplia mayoría por el Gobierno del Estado de California, con excepción de los representantes de los egresados y el Presidente de la Universidad. </w:t>
      </w:r>
    </w:p>
    <w:p w14:paraId="67DA336D" w14:textId="77777777" w:rsidR="0023447D" w:rsidRDefault="0023447D" w:rsidP="0023447D">
      <w:pPr>
        <w:pStyle w:val="Default"/>
        <w:spacing w:line="360" w:lineRule="auto"/>
        <w:ind w:firstLine="0"/>
        <w:rPr>
          <w:color w:val="auto"/>
        </w:rPr>
      </w:pPr>
    </w:p>
    <w:p w14:paraId="38F3C5F3" w14:textId="77777777" w:rsidR="009A78AF" w:rsidRPr="00BD5279" w:rsidRDefault="009A78AF" w:rsidP="0023447D">
      <w:pPr>
        <w:pStyle w:val="Default"/>
        <w:spacing w:line="360" w:lineRule="auto"/>
        <w:ind w:firstLine="0"/>
        <w:rPr>
          <w:color w:val="auto"/>
        </w:rPr>
      </w:pPr>
      <w:r w:rsidRPr="00BD5279">
        <w:rPr>
          <w:color w:val="auto"/>
        </w:rPr>
        <w:t xml:space="preserve">El </w:t>
      </w:r>
      <w:r w:rsidR="00E44044">
        <w:rPr>
          <w:color w:val="auto"/>
        </w:rPr>
        <w:t>cas</w:t>
      </w:r>
      <w:r w:rsidRPr="00BD5279">
        <w:rPr>
          <w:color w:val="auto"/>
        </w:rPr>
        <w:t>o de la Universidad de California muestra co</w:t>
      </w:r>
      <w:r w:rsidR="00044EC5" w:rsidRPr="00BD5279">
        <w:rPr>
          <w:color w:val="auto"/>
        </w:rPr>
        <w:t>incid</w:t>
      </w:r>
      <w:r w:rsidRPr="00BD5279">
        <w:rPr>
          <w:color w:val="auto"/>
        </w:rPr>
        <w:t>encia con los cambios en el gobierno universitario en los Estados Unidos</w:t>
      </w:r>
      <w:r w:rsidR="00E44044">
        <w:rPr>
          <w:color w:val="auto"/>
        </w:rPr>
        <w:t>,</w:t>
      </w:r>
      <w:r w:rsidRPr="00BD5279">
        <w:rPr>
          <w:color w:val="auto"/>
        </w:rPr>
        <w:t xml:space="preserve"> señalados por </w:t>
      </w:r>
      <w:r w:rsidR="0013763A" w:rsidRPr="00BD5279">
        <w:rPr>
          <w:color w:val="auto"/>
        </w:rPr>
        <w:t xml:space="preserve">Bernasconi (2014), </w:t>
      </w:r>
      <w:r w:rsidRPr="00BD5279">
        <w:rPr>
          <w:color w:val="auto"/>
        </w:rPr>
        <w:t xml:space="preserve">que orientan las universidades hacia mayor eficiencia económica y mejor respuesta a las demandas de formación del mundo del trabajo y la industria; ello ha intensificado los cambios en la gestión y el gobierno universitario hacia una menor autonomía académica, con el traslado de las decisiones hacia la administración </w:t>
      </w:r>
      <w:r w:rsidR="00C44BB8" w:rsidRPr="00BD5279">
        <w:rPr>
          <w:color w:val="auto"/>
        </w:rPr>
        <w:t>con enfoque gerencial</w:t>
      </w:r>
      <w:r w:rsidRPr="00BD5279">
        <w:rPr>
          <w:color w:val="auto"/>
        </w:rPr>
        <w:t xml:space="preserve"> y los consejos estatales, y la rendición de cuentas enfocada en normas y resultados. </w:t>
      </w:r>
    </w:p>
    <w:p w14:paraId="7AFDBD96" w14:textId="77777777" w:rsidR="0023447D" w:rsidRDefault="0023447D" w:rsidP="0023447D">
      <w:pPr>
        <w:pStyle w:val="Default"/>
        <w:spacing w:line="360" w:lineRule="auto"/>
        <w:ind w:firstLine="0"/>
        <w:rPr>
          <w:color w:val="auto"/>
        </w:rPr>
      </w:pPr>
    </w:p>
    <w:p w14:paraId="735F1A2D" w14:textId="3765D719" w:rsidR="009A78AF" w:rsidRDefault="009A78AF" w:rsidP="0023447D">
      <w:pPr>
        <w:pStyle w:val="Default"/>
        <w:spacing w:line="360" w:lineRule="auto"/>
        <w:ind w:firstLine="0"/>
        <w:rPr>
          <w:color w:val="auto"/>
        </w:rPr>
      </w:pPr>
      <w:r w:rsidRPr="00BD5279">
        <w:rPr>
          <w:color w:val="auto"/>
        </w:rPr>
        <w:t>De manera semejante, en el caso europeo, según Bernasconi (2014) citando a Olsen (2009) y de Boer y File (2009), la crisis fiscal ha impulsado una gestión universitaria bajo principios y técnicas del sector privado, mayor privatización y un enfoque hacia la rendición de cuentas por resultados más que por procesos</w:t>
      </w:r>
      <w:r w:rsidR="00F331CF">
        <w:rPr>
          <w:color w:val="auto"/>
        </w:rPr>
        <w:t xml:space="preserve">. </w:t>
      </w:r>
      <w:r w:rsidR="00F331CF" w:rsidRPr="002007C1">
        <w:t>Schulze-Cleven</w:t>
      </w:r>
      <w:r w:rsidR="00F331CF" w:rsidRPr="00F331CF">
        <w:t xml:space="preserve"> </w:t>
      </w:r>
      <w:r w:rsidR="00F331CF" w:rsidRPr="002007C1">
        <w:t>&amp; Olson</w:t>
      </w:r>
      <w:r w:rsidR="00F331CF">
        <w:t xml:space="preserve"> (2017)</w:t>
      </w:r>
      <w:r w:rsidR="005E62B1">
        <w:t xml:space="preserve"> argumentan en la misma línea</w:t>
      </w:r>
      <w:r w:rsidR="00502C43">
        <w:t>,</w:t>
      </w:r>
      <w:r w:rsidR="005E62B1">
        <w:t xml:space="preserve"> al señalar la convergencia hacia un capitalismo académico en los países de la Organización para la Cooperación y el Desarrollo Económico (OECD).</w:t>
      </w:r>
      <w:r w:rsidR="00F331CF">
        <w:t xml:space="preserve"> </w:t>
      </w:r>
      <w:r w:rsidRPr="00BD5279">
        <w:rPr>
          <w:color w:val="auto"/>
        </w:rPr>
        <w:t xml:space="preserve"> </w:t>
      </w:r>
    </w:p>
    <w:p w14:paraId="227C25C3" w14:textId="77777777" w:rsidR="0023447D" w:rsidRDefault="0023447D" w:rsidP="0023447D">
      <w:pPr>
        <w:pStyle w:val="Default"/>
        <w:spacing w:line="360" w:lineRule="auto"/>
        <w:ind w:firstLine="0"/>
        <w:rPr>
          <w:color w:val="auto"/>
        </w:rPr>
      </w:pPr>
    </w:p>
    <w:p w14:paraId="0FC17598" w14:textId="226858A0" w:rsidR="009A78AF" w:rsidRPr="00BD5279" w:rsidRDefault="009A78AF" w:rsidP="0023447D">
      <w:pPr>
        <w:pStyle w:val="Default"/>
        <w:spacing w:line="360" w:lineRule="auto"/>
        <w:ind w:firstLine="0"/>
        <w:rPr>
          <w:color w:val="auto"/>
        </w:rPr>
      </w:pPr>
      <w:r w:rsidRPr="00BD5279">
        <w:rPr>
          <w:color w:val="auto"/>
        </w:rPr>
        <w:t xml:space="preserve">Al respecto, Brunner (2011) </w:t>
      </w:r>
      <w:r w:rsidR="00CB1CB4">
        <w:rPr>
          <w:color w:val="auto"/>
        </w:rPr>
        <w:t>coincid</w:t>
      </w:r>
      <w:r w:rsidRPr="00BD5279">
        <w:rPr>
          <w:color w:val="auto"/>
        </w:rPr>
        <w:t>e</w:t>
      </w:r>
      <w:r w:rsidR="00CB1CB4">
        <w:rPr>
          <w:color w:val="auto"/>
        </w:rPr>
        <w:t xml:space="preserve"> al describir</w:t>
      </w:r>
      <w:r w:rsidRPr="00BD5279">
        <w:rPr>
          <w:color w:val="auto"/>
        </w:rPr>
        <w:t xml:space="preserve"> los cambios </w:t>
      </w:r>
      <w:r w:rsidR="00D441D0" w:rsidRPr="00BD5279">
        <w:rPr>
          <w:color w:val="auto"/>
        </w:rPr>
        <w:t xml:space="preserve">en </w:t>
      </w:r>
      <w:r w:rsidRPr="00BD5279">
        <w:rPr>
          <w:color w:val="auto"/>
        </w:rPr>
        <w:t>la política educativa</w:t>
      </w:r>
      <w:r w:rsidR="005F0C98">
        <w:rPr>
          <w:color w:val="auto"/>
        </w:rPr>
        <w:t xml:space="preserve"> en </w:t>
      </w:r>
      <w:r w:rsidR="000670B3">
        <w:rPr>
          <w:color w:val="auto"/>
        </w:rPr>
        <w:t>Latinoamérica</w:t>
      </w:r>
      <w:r w:rsidRPr="00BD5279">
        <w:rPr>
          <w:color w:val="auto"/>
        </w:rPr>
        <w:t>: fundada en la intervención del Estado en la década de los años 1970 (</w:t>
      </w:r>
      <w:r w:rsidR="00112D89" w:rsidRPr="00BD5279">
        <w:rPr>
          <w:color w:val="auto"/>
        </w:rPr>
        <w:t xml:space="preserve">lo que él denomina </w:t>
      </w:r>
      <w:r w:rsidRPr="00BD5279">
        <w:rPr>
          <w:color w:val="auto"/>
        </w:rPr>
        <w:t>Estado planificador), un mayor protagonismo de la evaluación externa, el control de productos y rendición de cuentas públicas (</w:t>
      </w:r>
      <w:r w:rsidR="00112D89" w:rsidRPr="00BD5279">
        <w:rPr>
          <w:color w:val="auto"/>
        </w:rPr>
        <w:t xml:space="preserve">que llama </w:t>
      </w:r>
      <w:r w:rsidRPr="00BD5279">
        <w:rPr>
          <w:color w:val="auto"/>
        </w:rPr>
        <w:t>Estado evaluativo) en los años 1980, hasta la actualidad con “el generalizado reforzamiento de las posiciones ejecutivas, el ensanchamiento de las funciones gerenciales, la sustitución parcial del poder colegial de los académicos por la autoridad investida en un estrato administrativo superior”(p.149).</w:t>
      </w:r>
    </w:p>
    <w:p w14:paraId="0BC91433" w14:textId="77777777" w:rsidR="0023447D" w:rsidRDefault="0023447D" w:rsidP="0023447D">
      <w:pPr>
        <w:pStyle w:val="Default"/>
        <w:spacing w:line="360" w:lineRule="auto"/>
        <w:ind w:firstLine="0"/>
        <w:rPr>
          <w:color w:val="auto"/>
        </w:rPr>
      </w:pPr>
    </w:p>
    <w:p w14:paraId="3C18A30C" w14:textId="503B11A9" w:rsidR="009A78AF" w:rsidRPr="00BD5279" w:rsidRDefault="009A78AF" w:rsidP="00777B88">
      <w:pPr>
        <w:pStyle w:val="Default"/>
        <w:spacing w:line="360" w:lineRule="auto"/>
        <w:ind w:firstLine="0"/>
        <w:rPr>
          <w:color w:val="auto"/>
        </w:rPr>
      </w:pPr>
      <w:r w:rsidRPr="00BD5279">
        <w:rPr>
          <w:color w:val="auto"/>
        </w:rPr>
        <w:t>Otro aspecto por resaltar es la conformación de juntas directivas con mayor</w:t>
      </w:r>
      <w:r w:rsidR="00777B88">
        <w:rPr>
          <w:color w:val="auto"/>
        </w:rPr>
        <w:t xml:space="preserve"> cantidad de miembros externos, las cuales eligen</w:t>
      </w:r>
      <w:r w:rsidR="00E70A9B">
        <w:rPr>
          <w:color w:val="auto"/>
        </w:rPr>
        <w:t xml:space="preserve"> a</w:t>
      </w:r>
      <w:r w:rsidR="00777B88">
        <w:rPr>
          <w:color w:val="auto"/>
        </w:rPr>
        <w:t xml:space="preserve"> la persona que ocupa la </w:t>
      </w:r>
      <w:r w:rsidR="00E70A9B">
        <w:rPr>
          <w:color w:val="auto"/>
        </w:rPr>
        <w:t>rectoría</w:t>
      </w:r>
      <w:r w:rsidR="00777B88">
        <w:rPr>
          <w:color w:val="auto"/>
        </w:rPr>
        <w:t>, en lugar de ser el personal académico el que lo haga</w:t>
      </w:r>
      <w:r w:rsidR="00777B88" w:rsidRPr="00777B88">
        <w:rPr>
          <w:color w:val="auto"/>
        </w:rPr>
        <w:t xml:space="preserve"> </w:t>
      </w:r>
      <w:r w:rsidR="00777B88">
        <w:rPr>
          <w:color w:val="auto"/>
        </w:rPr>
        <w:t>(</w:t>
      </w:r>
      <w:r w:rsidR="00777B88" w:rsidRPr="00BD5279">
        <w:rPr>
          <w:color w:val="auto"/>
        </w:rPr>
        <w:t>Bernasconi, 2014)</w:t>
      </w:r>
      <w:r w:rsidR="00777B88">
        <w:rPr>
          <w:color w:val="auto"/>
        </w:rPr>
        <w:t>.</w:t>
      </w:r>
    </w:p>
    <w:p w14:paraId="1833D7E2" w14:textId="77777777" w:rsidR="0023447D" w:rsidRDefault="0023447D" w:rsidP="0023447D">
      <w:pPr>
        <w:pStyle w:val="Default"/>
        <w:spacing w:line="360" w:lineRule="auto"/>
        <w:ind w:firstLine="0"/>
        <w:rPr>
          <w:color w:val="auto"/>
        </w:rPr>
      </w:pPr>
    </w:p>
    <w:p w14:paraId="1EDF2734" w14:textId="714D7798" w:rsidR="009A78AF" w:rsidRDefault="00400014" w:rsidP="0023447D">
      <w:pPr>
        <w:pStyle w:val="Default"/>
        <w:spacing w:line="360" w:lineRule="auto"/>
        <w:ind w:firstLine="0"/>
        <w:rPr>
          <w:color w:val="auto"/>
        </w:rPr>
      </w:pPr>
      <w:r w:rsidRPr="00BD5279">
        <w:rPr>
          <w:color w:val="auto"/>
        </w:rPr>
        <w:t xml:space="preserve">Una de las críticas a estos cambios en el gobierno universitario se refiere a que buscan la gestión eficiente de los recursos, pero no necesariamente se atiende adecuadamente el papel que tiene la educación superior en la sociedad, </w:t>
      </w:r>
      <w:r w:rsidR="00CB1CB4">
        <w:rPr>
          <w:color w:val="auto"/>
        </w:rPr>
        <w:t>el</w:t>
      </w:r>
      <w:r w:rsidRPr="00BD5279">
        <w:rPr>
          <w:color w:val="auto"/>
        </w:rPr>
        <w:t xml:space="preserve"> cual forma parte de las declaraciones de </w:t>
      </w:r>
      <w:r w:rsidR="00E70A9B">
        <w:rPr>
          <w:color w:val="auto"/>
        </w:rPr>
        <w:t>m</w:t>
      </w:r>
      <w:r w:rsidR="00E70A9B" w:rsidRPr="00BD5279">
        <w:rPr>
          <w:color w:val="auto"/>
        </w:rPr>
        <w:t xml:space="preserve">isión </w:t>
      </w:r>
      <w:r w:rsidRPr="00BD5279">
        <w:rPr>
          <w:color w:val="auto"/>
        </w:rPr>
        <w:t xml:space="preserve">institucional de la mayoría de universidades en </w:t>
      </w:r>
      <w:r w:rsidR="00CE5D9B" w:rsidRPr="00BD5279">
        <w:rPr>
          <w:color w:val="auto"/>
        </w:rPr>
        <w:t>Latinoamérica</w:t>
      </w:r>
      <w:r w:rsidRPr="00BD5279">
        <w:rPr>
          <w:color w:val="auto"/>
        </w:rPr>
        <w:t xml:space="preserve"> (Brunner, </w:t>
      </w:r>
      <w:r w:rsidR="009A78AF" w:rsidRPr="00BD5279">
        <w:rPr>
          <w:color w:val="auto"/>
        </w:rPr>
        <w:t>2011</w:t>
      </w:r>
      <w:r w:rsidRPr="00BD5279">
        <w:rPr>
          <w:color w:val="auto"/>
        </w:rPr>
        <w:t>).</w:t>
      </w:r>
      <w:r w:rsidR="002D2A33" w:rsidRPr="00BD5279">
        <w:rPr>
          <w:color w:val="auto"/>
        </w:rPr>
        <w:t xml:space="preserve"> </w:t>
      </w:r>
    </w:p>
    <w:p w14:paraId="051FC21A" w14:textId="5631B933" w:rsidR="00017F93" w:rsidRDefault="00017F93" w:rsidP="0023447D">
      <w:pPr>
        <w:pStyle w:val="Default"/>
        <w:spacing w:line="360" w:lineRule="auto"/>
        <w:ind w:firstLine="0"/>
        <w:rPr>
          <w:color w:val="auto"/>
        </w:rPr>
      </w:pPr>
    </w:p>
    <w:p w14:paraId="76CB3847" w14:textId="00F7D02D" w:rsidR="00017F93" w:rsidRDefault="00761B9B" w:rsidP="00017F93">
      <w:pPr>
        <w:pStyle w:val="Default"/>
        <w:spacing w:line="360" w:lineRule="auto"/>
        <w:ind w:firstLine="0"/>
      </w:pPr>
      <w:r>
        <w:t xml:space="preserve">Rodríguez </w:t>
      </w:r>
      <w:r w:rsidR="00017F93">
        <w:t xml:space="preserve">(2014) realiza una propuesta de modelo de gobierno universitario sustentado en la experiencia de la Universidad de Barcelona, </w:t>
      </w:r>
      <w:r w:rsidR="003D3A71">
        <w:t>donde</w:t>
      </w:r>
      <w:r w:rsidR="00017F93">
        <w:t xml:space="preserve"> resalta la importancia de que se ajuste a las condiciones propias de cada contexto e institución. El modelo parte de </w:t>
      </w:r>
      <w:r w:rsidR="00CB0279">
        <w:t>la</w:t>
      </w:r>
      <w:r w:rsidR="00017F93">
        <w:t xml:space="preserve"> responsabilidad y compromiso </w:t>
      </w:r>
      <w:r w:rsidR="00E9082E">
        <w:t>con las mejoras en la</w:t>
      </w:r>
      <w:r w:rsidR="00017F93">
        <w:t xml:space="preserve"> gobernanza y la eficiencia y efectividad de la estructura organizacional</w:t>
      </w:r>
      <w:r w:rsidR="00E9082E">
        <w:t>,</w:t>
      </w:r>
      <w:r w:rsidR="00017F93">
        <w:t xml:space="preserve"> </w:t>
      </w:r>
      <w:r w:rsidR="00CB0279">
        <w:t xml:space="preserve">para garantizar la interacción de la docencia, </w:t>
      </w:r>
      <w:r w:rsidR="00E70A9B">
        <w:t xml:space="preserve">la </w:t>
      </w:r>
      <w:r w:rsidR="00CB0279">
        <w:t xml:space="preserve">investigación, </w:t>
      </w:r>
      <w:r w:rsidR="00E70A9B">
        <w:t xml:space="preserve">la </w:t>
      </w:r>
      <w:r w:rsidR="00CB0279">
        <w:t xml:space="preserve">transferencia </w:t>
      </w:r>
      <w:r w:rsidR="00E70A9B">
        <w:t xml:space="preserve">y la </w:t>
      </w:r>
      <w:r w:rsidR="00CB0279">
        <w:t xml:space="preserve">innovación. Además, </w:t>
      </w:r>
      <w:r w:rsidR="00E9082E">
        <w:t xml:space="preserve">insiste en </w:t>
      </w:r>
      <w:r w:rsidR="00CB0279">
        <w:t>la participación de grupos de interés externos y de la comunidad universitaria</w:t>
      </w:r>
      <w:r w:rsidR="00EB65D3">
        <w:t xml:space="preserve"> en el gobierno universitario.</w:t>
      </w:r>
      <w:r w:rsidR="00CB0279">
        <w:t xml:space="preserve"> Otro elemento interesante de subrayar en la propuesta de este autor es la necesidad de que las personas interesadas en participar del gobierno y gestión universitaria realicen procesos de formación para adquirir las competencias que requieren </w:t>
      </w:r>
      <w:r w:rsidR="00E70A9B">
        <w:t xml:space="preserve">los </w:t>
      </w:r>
      <w:r w:rsidR="00CB0279">
        <w:t>puestos.</w:t>
      </w:r>
    </w:p>
    <w:p w14:paraId="4EF3FFE3" w14:textId="77777777" w:rsidR="00CB0279" w:rsidRDefault="00CB0279" w:rsidP="00017F93">
      <w:pPr>
        <w:pStyle w:val="Default"/>
        <w:spacing w:line="360" w:lineRule="auto"/>
        <w:ind w:firstLine="0"/>
      </w:pPr>
    </w:p>
    <w:p w14:paraId="131EA2DE" w14:textId="77777777" w:rsidR="00F97986" w:rsidRPr="00BD5279" w:rsidRDefault="00400014" w:rsidP="0023447D">
      <w:pPr>
        <w:pStyle w:val="Default"/>
        <w:spacing w:line="360" w:lineRule="auto"/>
        <w:ind w:firstLine="0"/>
        <w:rPr>
          <w:color w:val="auto"/>
        </w:rPr>
      </w:pPr>
      <w:r w:rsidRPr="00BD5279">
        <w:rPr>
          <w:color w:val="auto"/>
        </w:rPr>
        <w:t xml:space="preserve">Cifuentes (2016), en una posición conciliadora de los extremos entre el modelo corporativo reciente y el tradicional latinoamericano de las universidades públicas, propone reforzar el gobierno orientado hacia la pertinencia social </w:t>
      </w:r>
      <w:r w:rsidR="00F97986" w:rsidRPr="00BD5279">
        <w:rPr>
          <w:color w:val="auto"/>
        </w:rPr>
        <w:t xml:space="preserve">y la gestión eficaz. </w:t>
      </w:r>
    </w:p>
    <w:p w14:paraId="195AC756" w14:textId="77777777" w:rsidR="0023447D" w:rsidRDefault="0023447D" w:rsidP="0023447D">
      <w:pPr>
        <w:pStyle w:val="Default"/>
        <w:spacing w:line="360" w:lineRule="auto"/>
        <w:ind w:firstLine="0"/>
        <w:rPr>
          <w:color w:val="auto"/>
        </w:rPr>
      </w:pPr>
    </w:p>
    <w:p w14:paraId="4A9DF9EB" w14:textId="236BA355" w:rsidR="004753E5" w:rsidRPr="00BD5279" w:rsidRDefault="00F97986" w:rsidP="0023447D">
      <w:pPr>
        <w:pStyle w:val="Default"/>
        <w:spacing w:line="360" w:lineRule="auto"/>
        <w:ind w:firstLine="0"/>
        <w:rPr>
          <w:color w:val="auto"/>
        </w:rPr>
      </w:pPr>
      <w:r w:rsidRPr="00BD5279">
        <w:rPr>
          <w:color w:val="auto"/>
        </w:rPr>
        <w:t xml:space="preserve">En cuanto a lo primero, requiere reforzar los </w:t>
      </w:r>
      <w:r w:rsidR="00400014" w:rsidRPr="00BD5279">
        <w:rPr>
          <w:color w:val="auto"/>
        </w:rPr>
        <w:t>vínculo</w:t>
      </w:r>
      <w:r w:rsidRPr="00BD5279">
        <w:rPr>
          <w:color w:val="auto"/>
        </w:rPr>
        <w:t>s</w:t>
      </w:r>
      <w:r w:rsidR="00400014" w:rsidRPr="00BD5279">
        <w:rPr>
          <w:color w:val="auto"/>
        </w:rPr>
        <w:t xml:space="preserve"> con las </w:t>
      </w:r>
      <w:r w:rsidRPr="00BD5279">
        <w:rPr>
          <w:color w:val="auto"/>
        </w:rPr>
        <w:t xml:space="preserve">comunidades académicas </w:t>
      </w:r>
      <w:r w:rsidR="004753E5" w:rsidRPr="00BD5279">
        <w:rPr>
          <w:color w:val="auto"/>
        </w:rPr>
        <w:t>respecto a sus necesidades educativas, la inclusión y la responsabilidad social</w:t>
      </w:r>
      <w:r w:rsidRPr="00BD5279">
        <w:rPr>
          <w:color w:val="auto"/>
        </w:rPr>
        <w:t xml:space="preserve">. </w:t>
      </w:r>
      <w:r w:rsidR="00E70A9B">
        <w:rPr>
          <w:color w:val="auto"/>
        </w:rPr>
        <w:t>Lo anterior</w:t>
      </w:r>
      <w:r w:rsidR="00E70A9B" w:rsidRPr="00BD5279">
        <w:rPr>
          <w:color w:val="auto"/>
        </w:rPr>
        <w:t xml:space="preserve"> </w:t>
      </w:r>
      <w:r w:rsidRPr="00BD5279">
        <w:rPr>
          <w:color w:val="auto"/>
        </w:rPr>
        <w:t xml:space="preserve">implica la disponibilidad de mecanismos de información y comunicación que permitan </w:t>
      </w:r>
      <w:r w:rsidR="00E605E4">
        <w:rPr>
          <w:color w:val="auto"/>
        </w:rPr>
        <w:t>conocer y brindar</w:t>
      </w:r>
      <w:r w:rsidR="004753E5" w:rsidRPr="00BD5279">
        <w:rPr>
          <w:color w:val="auto"/>
        </w:rPr>
        <w:t xml:space="preserve"> respuesta a las necesidades y requerimientos de </w:t>
      </w:r>
      <w:r w:rsidRPr="00BD5279">
        <w:rPr>
          <w:color w:val="auto"/>
        </w:rPr>
        <w:t>estudiantes</w:t>
      </w:r>
      <w:r w:rsidR="00400014" w:rsidRPr="00BD5279">
        <w:rPr>
          <w:color w:val="auto"/>
        </w:rPr>
        <w:t>,</w:t>
      </w:r>
      <w:r w:rsidRPr="00BD5279">
        <w:rPr>
          <w:color w:val="auto"/>
        </w:rPr>
        <w:t xml:space="preserve"> personas egresadas, </w:t>
      </w:r>
      <w:r w:rsidR="004753E5" w:rsidRPr="00BD5279">
        <w:rPr>
          <w:color w:val="auto"/>
        </w:rPr>
        <w:t>profesorado y funcionarios administrativos</w:t>
      </w:r>
      <w:r w:rsidR="00E605E4">
        <w:rPr>
          <w:color w:val="auto"/>
        </w:rPr>
        <w:t>.</w:t>
      </w:r>
      <w:r w:rsidR="004753E5" w:rsidRPr="00BD5279">
        <w:rPr>
          <w:color w:val="auto"/>
        </w:rPr>
        <w:t xml:space="preserve"> Además, respecto a las poblaciones nacionales y </w:t>
      </w:r>
      <w:r w:rsidR="004753E5" w:rsidRPr="00BD5279">
        <w:rPr>
          <w:color w:val="auto"/>
        </w:rPr>
        <w:lastRenderedPageBreak/>
        <w:t>regionales atendidas, no solo contempla el conocer sus necesidades, sino también el avanzar en su incorporación como parte del gobierno universitario.</w:t>
      </w:r>
    </w:p>
    <w:p w14:paraId="298997BF" w14:textId="77777777" w:rsidR="0023447D" w:rsidRDefault="0023447D" w:rsidP="0023447D">
      <w:pPr>
        <w:pStyle w:val="Default"/>
        <w:spacing w:line="360" w:lineRule="auto"/>
        <w:ind w:firstLine="0"/>
        <w:rPr>
          <w:color w:val="auto"/>
        </w:rPr>
      </w:pPr>
    </w:p>
    <w:p w14:paraId="1E8F3907" w14:textId="019F14E5" w:rsidR="00D63C77" w:rsidRPr="00BD5279" w:rsidRDefault="004753E5" w:rsidP="0023447D">
      <w:pPr>
        <w:pStyle w:val="Default"/>
        <w:spacing w:line="360" w:lineRule="auto"/>
        <w:ind w:firstLine="0"/>
        <w:rPr>
          <w:color w:val="auto"/>
        </w:rPr>
      </w:pPr>
      <w:r w:rsidRPr="00BD5279">
        <w:rPr>
          <w:color w:val="auto"/>
        </w:rPr>
        <w:t xml:space="preserve">En relación con </w:t>
      </w:r>
      <w:r w:rsidR="00400014" w:rsidRPr="00BD5279">
        <w:rPr>
          <w:color w:val="auto"/>
        </w:rPr>
        <w:t>la gestión eficaz</w:t>
      </w:r>
      <w:r w:rsidRPr="00BD5279">
        <w:rPr>
          <w:color w:val="auto"/>
        </w:rPr>
        <w:t xml:space="preserve">, se requieren </w:t>
      </w:r>
      <w:r w:rsidR="00D63C77" w:rsidRPr="00BD5279">
        <w:rPr>
          <w:color w:val="auto"/>
        </w:rPr>
        <w:t xml:space="preserve">políticas y prácticas </w:t>
      </w:r>
      <w:r w:rsidRPr="00BD5279">
        <w:rPr>
          <w:color w:val="auto"/>
        </w:rPr>
        <w:t xml:space="preserve">de </w:t>
      </w:r>
      <w:r w:rsidR="00400014" w:rsidRPr="00BD5279">
        <w:rPr>
          <w:color w:val="auto"/>
        </w:rPr>
        <w:t>aseguramiento de calidad, rendición de cuentas</w:t>
      </w:r>
      <w:r w:rsidRPr="00BD5279">
        <w:rPr>
          <w:color w:val="auto"/>
        </w:rPr>
        <w:t xml:space="preserve"> y </w:t>
      </w:r>
      <w:r w:rsidR="00400014" w:rsidRPr="00BD5279">
        <w:rPr>
          <w:color w:val="auto"/>
        </w:rPr>
        <w:t>transparencia</w:t>
      </w:r>
      <w:r w:rsidRPr="00BD5279">
        <w:rPr>
          <w:color w:val="auto"/>
        </w:rPr>
        <w:t xml:space="preserve">, como respuesta a la creciente demanda social por el </w:t>
      </w:r>
      <w:r w:rsidR="00D63C77" w:rsidRPr="00BD5279">
        <w:rPr>
          <w:color w:val="auto"/>
        </w:rPr>
        <w:t>adecuado</w:t>
      </w:r>
      <w:r w:rsidRPr="00BD5279">
        <w:rPr>
          <w:color w:val="auto"/>
        </w:rPr>
        <w:t xml:space="preserve"> uso de los recursos públicos en función de </w:t>
      </w:r>
      <w:r w:rsidR="00D63C77" w:rsidRPr="00BD5279">
        <w:rPr>
          <w:color w:val="auto"/>
        </w:rPr>
        <w:t>las nece</w:t>
      </w:r>
      <w:r w:rsidRPr="00BD5279">
        <w:rPr>
          <w:color w:val="auto"/>
        </w:rPr>
        <w:t>s</w:t>
      </w:r>
      <w:r w:rsidR="00D63C77" w:rsidRPr="00BD5279">
        <w:rPr>
          <w:color w:val="auto"/>
        </w:rPr>
        <w:t>i</w:t>
      </w:r>
      <w:r w:rsidRPr="00BD5279">
        <w:rPr>
          <w:color w:val="auto"/>
        </w:rPr>
        <w:t>d</w:t>
      </w:r>
      <w:r w:rsidR="00D63C77" w:rsidRPr="00BD5279">
        <w:rPr>
          <w:color w:val="auto"/>
        </w:rPr>
        <w:t>a</w:t>
      </w:r>
      <w:r w:rsidRPr="00BD5279">
        <w:rPr>
          <w:color w:val="auto"/>
        </w:rPr>
        <w:t>des</w:t>
      </w:r>
      <w:r w:rsidR="00D63C77" w:rsidRPr="00BD5279">
        <w:rPr>
          <w:color w:val="auto"/>
        </w:rPr>
        <w:t xml:space="preserve"> de la sociedad. Así como la disposición de mecanismos para la </w:t>
      </w:r>
      <w:r w:rsidRPr="00BD5279">
        <w:rPr>
          <w:color w:val="auto"/>
        </w:rPr>
        <w:t xml:space="preserve">resolución de </w:t>
      </w:r>
      <w:r w:rsidR="00D63C77" w:rsidRPr="00BD5279">
        <w:rPr>
          <w:color w:val="auto"/>
        </w:rPr>
        <w:t>c</w:t>
      </w:r>
      <w:r w:rsidRPr="00BD5279">
        <w:rPr>
          <w:color w:val="auto"/>
        </w:rPr>
        <w:t>onflictos</w:t>
      </w:r>
      <w:r w:rsidR="00D63C77" w:rsidRPr="00BD5279">
        <w:rPr>
          <w:color w:val="auto"/>
        </w:rPr>
        <w:t xml:space="preserve"> en los pro</w:t>
      </w:r>
      <w:r w:rsidR="00DD2678">
        <w:rPr>
          <w:color w:val="auto"/>
        </w:rPr>
        <w:t xml:space="preserve">cesos internos a la universidad y </w:t>
      </w:r>
      <w:r w:rsidR="00D63C77" w:rsidRPr="00BD5279">
        <w:rPr>
          <w:color w:val="auto"/>
        </w:rPr>
        <w:t>en las controversias que se puedan generar en los niveles superiores de la organización</w:t>
      </w:r>
      <w:r w:rsidR="00DD2678">
        <w:rPr>
          <w:color w:val="auto"/>
        </w:rPr>
        <w:t>;</w:t>
      </w:r>
      <w:r w:rsidR="00D63C77" w:rsidRPr="00BD5279">
        <w:rPr>
          <w:color w:val="auto"/>
        </w:rPr>
        <w:t xml:space="preserve"> de manera que no se enquisten problemas que afectan negativamente el clima y el buen funcionamiento organizacional.</w:t>
      </w:r>
    </w:p>
    <w:p w14:paraId="778B95AF" w14:textId="77777777" w:rsidR="0023447D" w:rsidRDefault="0023447D" w:rsidP="0023447D">
      <w:pPr>
        <w:pStyle w:val="Default"/>
        <w:spacing w:line="360" w:lineRule="auto"/>
        <w:ind w:firstLine="0"/>
        <w:rPr>
          <w:color w:val="auto"/>
        </w:rPr>
      </w:pPr>
    </w:p>
    <w:p w14:paraId="40FA5A1A" w14:textId="77777777" w:rsidR="00400014" w:rsidRPr="00BD5279" w:rsidRDefault="00D63C77" w:rsidP="0023447D">
      <w:pPr>
        <w:pStyle w:val="Default"/>
        <w:spacing w:line="360" w:lineRule="auto"/>
        <w:ind w:firstLine="0"/>
        <w:rPr>
          <w:color w:val="auto"/>
        </w:rPr>
      </w:pPr>
      <w:r w:rsidRPr="00BD5279">
        <w:rPr>
          <w:color w:val="auto"/>
        </w:rPr>
        <w:t>Consecuentemente, Cifuentes</w:t>
      </w:r>
      <w:r w:rsidR="00104AD9">
        <w:rPr>
          <w:color w:val="auto"/>
        </w:rPr>
        <w:t xml:space="preserve"> (2016)</w:t>
      </w:r>
      <w:r w:rsidRPr="00BD5279">
        <w:rPr>
          <w:color w:val="auto"/>
        </w:rPr>
        <w:t xml:space="preserve"> </w:t>
      </w:r>
      <w:r w:rsidR="00400014" w:rsidRPr="00BD5279">
        <w:rPr>
          <w:color w:val="auto"/>
        </w:rPr>
        <w:t>plantea como criterios orientadores del buen gobierno universitario</w:t>
      </w:r>
      <w:r w:rsidR="00CB1CB4" w:rsidRPr="00CB1CB4">
        <w:rPr>
          <w:color w:val="auto"/>
        </w:rPr>
        <w:t xml:space="preserve"> </w:t>
      </w:r>
      <w:r w:rsidR="00CB1CB4" w:rsidRPr="00BD5279">
        <w:rPr>
          <w:color w:val="auto"/>
        </w:rPr>
        <w:t>los siguientes</w:t>
      </w:r>
      <w:r w:rsidRPr="00BD5279">
        <w:rPr>
          <w:color w:val="auto"/>
        </w:rPr>
        <w:t>, textualmente</w:t>
      </w:r>
      <w:r w:rsidR="00400014" w:rsidRPr="00BD5279">
        <w:rPr>
          <w:color w:val="auto"/>
        </w:rPr>
        <w:t>:</w:t>
      </w:r>
    </w:p>
    <w:p w14:paraId="5F5F7747" w14:textId="77777777" w:rsidR="00400014" w:rsidRPr="00BD5279" w:rsidRDefault="00400014" w:rsidP="00CF6ED0">
      <w:pPr>
        <w:pStyle w:val="Default"/>
        <w:numPr>
          <w:ilvl w:val="0"/>
          <w:numId w:val="1"/>
        </w:numPr>
        <w:spacing w:line="360" w:lineRule="auto"/>
        <w:ind w:left="1797" w:hanging="357"/>
        <w:rPr>
          <w:color w:val="auto"/>
        </w:rPr>
      </w:pPr>
      <w:r w:rsidRPr="00BD5279">
        <w:rPr>
          <w:color w:val="auto"/>
        </w:rPr>
        <w:t>La dirección estratégica universitaria, la gestión de la calidad y el aseguramiento de la pertinencia de su quehacer.</w:t>
      </w:r>
    </w:p>
    <w:p w14:paraId="6C6FC4D8" w14:textId="77777777" w:rsidR="00400014" w:rsidRPr="00BD5279" w:rsidRDefault="00400014" w:rsidP="00CF6ED0">
      <w:pPr>
        <w:pStyle w:val="Default"/>
        <w:numPr>
          <w:ilvl w:val="0"/>
          <w:numId w:val="1"/>
        </w:numPr>
        <w:spacing w:line="360" w:lineRule="auto"/>
        <w:ind w:left="1797" w:hanging="357"/>
        <w:rPr>
          <w:color w:val="auto"/>
        </w:rPr>
      </w:pPr>
      <w:r w:rsidRPr="00BD5279">
        <w:rPr>
          <w:color w:val="auto"/>
        </w:rPr>
        <w:t>Las relaciones esperadas con el entorno o grupos de interés externos, que incluyen las formas de captación e identificación de sus intereses y requerimientos, la atención de sus necesidades y de participación en la vida de las IES.</w:t>
      </w:r>
    </w:p>
    <w:p w14:paraId="16DF7B72" w14:textId="77777777" w:rsidR="00400014" w:rsidRPr="00BD5279" w:rsidRDefault="00400014" w:rsidP="00CF6ED0">
      <w:pPr>
        <w:pStyle w:val="Default"/>
        <w:numPr>
          <w:ilvl w:val="0"/>
          <w:numId w:val="1"/>
        </w:numPr>
        <w:spacing w:line="360" w:lineRule="auto"/>
        <w:ind w:left="1797" w:hanging="357"/>
        <w:rPr>
          <w:color w:val="auto"/>
        </w:rPr>
      </w:pPr>
      <w:r w:rsidRPr="00BD5279">
        <w:rPr>
          <w:color w:val="auto"/>
        </w:rPr>
        <w:t>Las relaciones con la comunidad educativa, la determinación de sus formas y alcances de la participación en el gobierno institucional que considere sus diversas formas y modalidades de vinculación y que incluya también las formas de captación e identificación de sus intereses, requerimientos de atención a sus necesidades y promoción del bienestar institucional.</w:t>
      </w:r>
    </w:p>
    <w:p w14:paraId="168F8A53" w14:textId="77777777" w:rsidR="00400014" w:rsidRPr="00BD5279" w:rsidRDefault="00400014" w:rsidP="00CF6ED0">
      <w:pPr>
        <w:pStyle w:val="Default"/>
        <w:numPr>
          <w:ilvl w:val="0"/>
          <w:numId w:val="1"/>
        </w:numPr>
        <w:spacing w:line="360" w:lineRule="auto"/>
        <w:ind w:left="1797" w:hanging="357"/>
        <w:rPr>
          <w:color w:val="auto"/>
        </w:rPr>
      </w:pPr>
      <w:r w:rsidRPr="00BD5279">
        <w:rPr>
          <w:color w:val="auto"/>
        </w:rPr>
        <w:t>La rendición de cuentas, información pública y transparencia.</w:t>
      </w:r>
    </w:p>
    <w:p w14:paraId="1BBA57B0" w14:textId="77777777" w:rsidR="00400014" w:rsidRPr="00BD5279" w:rsidRDefault="00400014" w:rsidP="00CF6ED0">
      <w:pPr>
        <w:pStyle w:val="Default"/>
        <w:numPr>
          <w:ilvl w:val="0"/>
          <w:numId w:val="1"/>
        </w:numPr>
        <w:spacing w:line="360" w:lineRule="auto"/>
        <w:ind w:left="1797" w:hanging="357"/>
        <w:rPr>
          <w:color w:val="auto"/>
        </w:rPr>
      </w:pPr>
      <w:r w:rsidRPr="00BD5279">
        <w:rPr>
          <w:color w:val="auto"/>
        </w:rPr>
        <w:lastRenderedPageBreak/>
        <w:t>La resolución y mediación de controversias y conflictos de interés, así como la adopción de un régimen de controversias e incompatibilidades para el ejercicio de las funciones de los directivos universitarios.</w:t>
      </w:r>
    </w:p>
    <w:p w14:paraId="56C2C3FE" w14:textId="77777777" w:rsidR="00400014" w:rsidRPr="00BD5279" w:rsidRDefault="00400014" w:rsidP="00CF6ED0">
      <w:pPr>
        <w:pStyle w:val="Default"/>
        <w:numPr>
          <w:ilvl w:val="0"/>
          <w:numId w:val="1"/>
        </w:numPr>
        <w:spacing w:line="360" w:lineRule="auto"/>
        <w:ind w:left="1797" w:hanging="357"/>
        <w:rPr>
          <w:color w:val="auto"/>
        </w:rPr>
      </w:pPr>
      <w:r w:rsidRPr="00BD5279">
        <w:rPr>
          <w:color w:val="auto"/>
        </w:rPr>
        <w:t>Las opciones institucionales por fortalecer la inclusión, el compromiso con el medio ambiente y la responsabilidad social universitaria. (pp.27-28)</w:t>
      </w:r>
    </w:p>
    <w:p w14:paraId="08E5C4F0" w14:textId="77777777" w:rsidR="0023447D" w:rsidRDefault="0023447D" w:rsidP="0023447D">
      <w:pPr>
        <w:pStyle w:val="Default"/>
        <w:spacing w:line="360" w:lineRule="auto"/>
        <w:ind w:firstLine="0"/>
        <w:rPr>
          <w:color w:val="auto"/>
        </w:rPr>
      </w:pPr>
    </w:p>
    <w:p w14:paraId="71C0E09C" w14:textId="0F94F39A" w:rsidR="00BC3E65" w:rsidRDefault="00BF654D" w:rsidP="0023447D">
      <w:pPr>
        <w:pStyle w:val="Default"/>
        <w:spacing w:line="360" w:lineRule="auto"/>
        <w:ind w:firstLine="0"/>
        <w:rPr>
          <w:color w:val="auto"/>
        </w:rPr>
      </w:pPr>
      <w:r w:rsidRPr="00BD5279">
        <w:rPr>
          <w:color w:val="auto"/>
        </w:rPr>
        <w:t xml:space="preserve">Con base en la propuesta conceptual </w:t>
      </w:r>
      <w:r w:rsidR="00BB5B06">
        <w:rPr>
          <w:color w:val="auto"/>
        </w:rPr>
        <w:t>citada</w:t>
      </w:r>
      <w:r w:rsidR="002D2A33" w:rsidRPr="00BD5279">
        <w:rPr>
          <w:color w:val="auto"/>
        </w:rPr>
        <w:t xml:space="preserve">, </w:t>
      </w:r>
      <w:r w:rsidR="00BC3E65" w:rsidRPr="00BD5279">
        <w:rPr>
          <w:color w:val="auto"/>
        </w:rPr>
        <w:t>en el presente artículo se toma como objeto de estudio el Consejo Universitario</w:t>
      </w:r>
      <w:r w:rsidR="008A5512">
        <w:rPr>
          <w:color w:val="auto"/>
        </w:rPr>
        <w:t xml:space="preserve"> </w:t>
      </w:r>
      <w:r w:rsidR="00BC3E65" w:rsidRPr="00BD5279">
        <w:rPr>
          <w:color w:val="auto"/>
        </w:rPr>
        <w:t>de la U</w:t>
      </w:r>
      <w:r w:rsidR="00BB0820">
        <w:rPr>
          <w:color w:val="auto"/>
        </w:rPr>
        <w:t>niversidad Estatal a Distancia (U</w:t>
      </w:r>
      <w:r w:rsidR="00BC3E65" w:rsidRPr="00BD5279">
        <w:rPr>
          <w:color w:val="auto"/>
        </w:rPr>
        <w:t xml:space="preserve">NED, particularmente en el momento del proceso de elección de un grupo de sus miembros </w:t>
      </w:r>
      <w:r w:rsidR="00FB6145" w:rsidRPr="00BD5279">
        <w:rPr>
          <w:color w:val="auto"/>
        </w:rPr>
        <w:t>con</w:t>
      </w:r>
      <w:r w:rsidR="00FB6145">
        <w:rPr>
          <w:color w:val="auto"/>
        </w:rPr>
        <w:t>c</w:t>
      </w:r>
      <w:r w:rsidR="00FB6145" w:rsidRPr="00BD5279">
        <w:rPr>
          <w:color w:val="auto"/>
        </w:rPr>
        <w:t>ejales</w:t>
      </w:r>
      <w:r w:rsidR="00BC3E65" w:rsidRPr="00BD5279">
        <w:rPr>
          <w:color w:val="auto"/>
        </w:rPr>
        <w:t xml:space="preserve"> en el 2017</w:t>
      </w:r>
      <w:r w:rsidR="005E62B1">
        <w:rPr>
          <w:color w:val="auto"/>
        </w:rPr>
        <w:t xml:space="preserve">, para identificar los elementos de buen gobierno universitario que fueron parte de la discusión de la comunidad universitaria durante ese periodo de </w:t>
      </w:r>
      <w:r w:rsidR="0002415E">
        <w:rPr>
          <w:color w:val="auto"/>
        </w:rPr>
        <w:t>elección.</w:t>
      </w:r>
    </w:p>
    <w:p w14:paraId="152FE834" w14:textId="77777777" w:rsidR="00652967" w:rsidRPr="00BD5279" w:rsidRDefault="00652967" w:rsidP="0023447D">
      <w:pPr>
        <w:pStyle w:val="Default"/>
        <w:spacing w:line="360" w:lineRule="auto"/>
        <w:ind w:firstLine="0"/>
        <w:rPr>
          <w:color w:val="auto"/>
        </w:rPr>
      </w:pPr>
    </w:p>
    <w:p w14:paraId="0F75AE12" w14:textId="77777777" w:rsidR="0023447D" w:rsidRDefault="0023447D" w:rsidP="0023447D">
      <w:pPr>
        <w:pStyle w:val="Default"/>
        <w:spacing w:line="360" w:lineRule="auto"/>
        <w:ind w:firstLine="0"/>
        <w:rPr>
          <w:color w:val="auto"/>
        </w:rPr>
      </w:pPr>
    </w:p>
    <w:p w14:paraId="1EF59CD1" w14:textId="4F5D6724" w:rsidR="0002415E" w:rsidRPr="002007C1" w:rsidRDefault="0002415E" w:rsidP="0023447D">
      <w:pPr>
        <w:pStyle w:val="Default"/>
        <w:spacing w:line="360" w:lineRule="auto"/>
        <w:ind w:firstLine="0"/>
        <w:rPr>
          <w:b/>
          <w:color w:val="auto"/>
        </w:rPr>
      </w:pPr>
      <w:r w:rsidRPr="002007C1">
        <w:rPr>
          <w:b/>
          <w:color w:val="auto"/>
        </w:rPr>
        <w:t>La UNED de Costa Rica</w:t>
      </w:r>
    </w:p>
    <w:p w14:paraId="062626FD" w14:textId="3AEA4A59" w:rsidR="00A40A2D" w:rsidRDefault="000B49EF" w:rsidP="002007C1">
      <w:pPr>
        <w:pStyle w:val="Default"/>
        <w:spacing w:line="360" w:lineRule="auto"/>
        <w:ind w:firstLine="0"/>
      </w:pPr>
      <w:r w:rsidRPr="002007C1">
        <w:rPr>
          <w:color w:val="auto"/>
        </w:rPr>
        <w:t xml:space="preserve">La UNED </w:t>
      </w:r>
      <w:r>
        <w:rPr>
          <w:color w:val="auto"/>
        </w:rPr>
        <w:t xml:space="preserve">es </w:t>
      </w:r>
      <w:r w:rsidRPr="00041677">
        <w:rPr>
          <w:color w:val="auto"/>
        </w:rPr>
        <w:t>una de las cinco universidades públicas de Costa Rica y la única con la modalidad de educación a distancia</w:t>
      </w:r>
      <w:r>
        <w:rPr>
          <w:color w:val="auto"/>
        </w:rPr>
        <w:t xml:space="preserve">, </w:t>
      </w:r>
      <w:r w:rsidRPr="002007C1">
        <w:rPr>
          <w:color w:val="auto"/>
        </w:rPr>
        <w:t>creada por ley de la República</w:t>
      </w:r>
      <w:r>
        <w:rPr>
          <w:color w:val="auto"/>
        </w:rPr>
        <w:t xml:space="preserve"> en</w:t>
      </w:r>
      <w:r w:rsidRPr="002007C1">
        <w:rPr>
          <w:color w:val="auto"/>
        </w:rPr>
        <w:t xml:space="preserve"> 1977</w:t>
      </w:r>
      <w:r>
        <w:rPr>
          <w:color w:val="auto"/>
        </w:rPr>
        <w:t xml:space="preserve">. Su misión está orientada a la </w:t>
      </w:r>
      <w:r w:rsidR="00A40A2D">
        <w:rPr>
          <w:color w:val="auto"/>
        </w:rPr>
        <w:t>democratización de la Educación Superior y la inclusión social.</w:t>
      </w:r>
      <w:r w:rsidR="00A40A2D" w:rsidRPr="00A40A2D">
        <w:rPr>
          <w:color w:val="auto"/>
        </w:rPr>
        <w:t xml:space="preserve"> </w:t>
      </w:r>
      <w:r w:rsidR="00A40A2D">
        <w:rPr>
          <w:color w:val="auto"/>
        </w:rPr>
        <w:t>Para ello, cuenta con</w:t>
      </w:r>
      <w:r w:rsidRPr="002007C1">
        <w:rPr>
          <w:color w:val="auto"/>
        </w:rPr>
        <w:t xml:space="preserve"> 37 sedes en todas las regiones del país</w:t>
      </w:r>
      <w:r w:rsidR="00A40A2D">
        <w:rPr>
          <w:color w:val="auto"/>
        </w:rPr>
        <w:t>, a</w:t>
      </w:r>
      <w:r w:rsidRPr="002007C1">
        <w:rPr>
          <w:color w:val="auto"/>
        </w:rPr>
        <w:t xml:space="preserve">lgunas </w:t>
      </w:r>
      <w:r w:rsidR="00A40A2D">
        <w:rPr>
          <w:color w:val="auto"/>
        </w:rPr>
        <w:t>ubicadas</w:t>
      </w:r>
      <w:r w:rsidRPr="002007C1">
        <w:rPr>
          <w:color w:val="auto"/>
        </w:rPr>
        <w:t xml:space="preserve"> en Centros penitenciarios y </w:t>
      </w:r>
      <w:r w:rsidR="00A40A2D">
        <w:rPr>
          <w:color w:val="auto"/>
        </w:rPr>
        <w:t>en territorios i</w:t>
      </w:r>
      <w:r w:rsidR="00A40A2D" w:rsidRPr="002007C1">
        <w:rPr>
          <w:color w:val="auto"/>
        </w:rPr>
        <w:t>ndígenas;</w:t>
      </w:r>
      <w:r w:rsidRPr="002007C1">
        <w:rPr>
          <w:color w:val="auto"/>
        </w:rPr>
        <w:t xml:space="preserve"> </w:t>
      </w:r>
      <w:r w:rsidR="00A40A2D">
        <w:rPr>
          <w:color w:val="auto"/>
        </w:rPr>
        <w:t xml:space="preserve">además, facilita </w:t>
      </w:r>
      <w:r w:rsidR="00BB0820">
        <w:rPr>
          <w:color w:val="auto"/>
        </w:rPr>
        <w:t xml:space="preserve">las </w:t>
      </w:r>
      <w:r w:rsidR="00A40A2D">
        <w:rPr>
          <w:color w:val="auto"/>
        </w:rPr>
        <w:t xml:space="preserve">condiciones de estudio para </w:t>
      </w:r>
      <w:r w:rsidRPr="002007C1">
        <w:rPr>
          <w:color w:val="auto"/>
        </w:rPr>
        <w:t>personas con discapacidad</w:t>
      </w:r>
      <w:r w:rsidR="00A40A2D">
        <w:rPr>
          <w:color w:val="auto"/>
        </w:rPr>
        <w:t xml:space="preserve"> y en condiciones de vulnerabilidad social</w:t>
      </w:r>
      <w:r w:rsidR="00BB0820">
        <w:rPr>
          <w:color w:val="auto"/>
        </w:rPr>
        <w:t xml:space="preserve">. </w:t>
      </w:r>
      <w:r w:rsidR="00BB0820" w:rsidRPr="002007C1">
        <w:rPr>
          <w:color w:val="auto"/>
        </w:rPr>
        <w:t>Las políticas de inclusión también abarcan las mujeres, lo cual se evidencia en una mayoría de matrícula femenina que alcanza 60% del estudiantado</w:t>
      </w:r>
      <w:r w:rsidR="00BB0820">
        <w:rPr>
          <w:color w:val="auto"/>
        </w:rPr>
        <w:t xml:space="preserve"> </w:t>
      </w:r>
      <w:r w:rsidR="00A40A2D">
        <w:rPr>
          <w:color w:val="auto"/>
        </w:rPr>
        <w:t>(</w:t>
      </w:r>
      <w:r w:rsidR="00A40A2D" w:rsidRPr="00D75DC7">
        <w:rPr>
          <w:color w:val="auto"/>
        </w:rPr>
        <w:t xml:space="preserve">Rojas, </w:t>
      </w:r>
      <w:r w:rsidR="00A40A2D" w:rsidRPr="00F66004">
        <w:rPr>
          <w:color w:val="auto"/>
        </w:rPr>
        <w:t xml:space="preserve">González y Gamboa, </w:t>
      </w:r>
      <w:r w:rsidR="00A40A2D" w:rsidRPr="00D75DC7">
        <w:rPr>
          <w:color w:val="auto"/>
        </w:rPr>
        <w:t>2014).</w:t>
      </w:r>
    </w:p>
    <w:p w14:paraId="1EF854FC" w14:textId="1857265A" w:rsidR="00BB0820" w:rsidRDefault="00BB0820" w:rsidP="002007C1">
      <w:pPr>
        <w:pStyle w:val="Default"/>
        <w:spacing w:line="360" w:lineRule="auto"/>
        <w:ind w:firstLine="0"/>
        <w:rPr>
          <w:rFonts w:ascii="Times New Roman" w:hAnsi="Times New Roman" w:cs="Times New Roman"/>
          <w:shd w:val="clear" w:color="auto" w:fill="FFFFFF"/>
        </w:rPr>
      </w:pPr>
    </w:p>
    <w:p w14:paraId="0F8DA5F2" w14:textId="228C3861" w:rsidR="000B49EF" w:rsidRDefault="004165E7" w:rsidP="002007C1">
      <w:pPr>
        <w:pStyle w:val="Default"/>
        <w:spacing w:line="360" w:lineRule="auto"/>
        <w:ind w:firstLine="0"/>
      </w:pPr>
      <w:r w:rsidRPr="002007C1">
        <w:rPr>
          <w:color w:val="auto"/>
        </w:rPr>
        <w:t xml:space="preserve">La </w:t>
      </w:r>
      <w:r w:rsidR="000B49EF" w:rsidRPr="002007C1">
        <w:rPr>
          <w:color w:val="auto"/>
        </w:rPr>
        <w:t>UNED no realiza examen de admisión,</w:t>
      </w:r>
      <w:r w:rsidR="00BB0820" w:rsidRPr="002007C1">
        <w:rPr>
          <w:color w:val="auto"/>
        </w:rPr>
        <w:t xml:space="preserve"> lo cual </w:t>
      </w:r>
      <w:r w:rsidR="000B49EF" w:rsidRPr="002007C1">
        <w:rPr>
          <w:color w:val="auto"/>
        </w:rPr>
        <w:t xml:space="preserve">se constituye en una de las principales </w:t>
      </w:r>
      <w:r w:rsidR="00BB0820" w:rsidRPr="002007C1">
        <w:rPr>
          <w:color w:val="auto"/>
        </w:rPr>
        <w:t>acciones</w:t>
      </w:r>
      <w:r w:rsidR="000B49EF" w:rsidRPr="002007C1">
        <w:rPr>
          <w:color w:val="auto"/>
        </w:rPr>
        <w:t xml:space="preserve"> de inclusión educativa; </w:t>
      </w:r>
      <w:r w:rsidR="003243F6">
        <w:rPr>
          <w:color w:val="auto"/>
        </w:rPr>
        <w:t>que</w:t>
      </w:r>
      <w:r w:rsidR="00BB0820" w:rsidRPr="002007C1">
        <w:rPr>
          <w:color w:val="auto"/>
        </w:rPr>
        <w:t xml:space="preserve"> le permite atender </w:t>
      </w:r>
      <w:r w:rsidR="000B49EF" w:rsidRPr="002007C1">
        <w:rPr>
          <w:color w:val="auto"/>
        </w:rPr>
        <w:t>más de 10</w:t>
      </w:r>
      <w:r w:rsidR="00C94772">
        <w:rPr>
          <w:color w:val="auto"/>
        </w:rPr>
        <w:t xml:space="preserve"> </w:t>
      </w:r>
      <w:r w:rsidR="000B49EF" w:rsidRPr="002007C1">
        <w:rPr>
          <w:color w:val="auto"/>
        </w:rPr>
        <w:t>000 estudiantes de primer ingreso por año y una matrícula anual de alrededor de 3</w:t>
      </w:r>
      <w:r w:rsidR="00BB0820" w:rsidRPr="002007C1">
        <w:rPr>
          <w:color w:val="auto"/>
        </w:rPr>
        <w:t>0</w:t>
      </w:r>
      <w:r w:rsidR="00C94772">
        <w:rPr>
          <w:color w:val="auto"/>
        </w:rPr>
        <w:t xml:space="preserve"> </w:t>
      </w:r>
      <w:r w:rsidR="000B49EF" w:rsidRPr="002007C1">
        <w:rPr>
          <w:color w:val="auto"/>
        </w:rPr>
        <w:t>000 estudiantes.</w:t>
      </w:r>
    </w:p>
    <w:p w14:paraId="50B4FF64" w14:textId="2F2717BD" w:rsidR="00BB0820" w:rsidRDefault="00BB0820" w:rsidP="002007C1">
      <w:pPr>
        <w:pStyle w:val="Default"/>
        <w:spacing w:line="360" w:lineRule="auto"/>
        <w:ind w:firstLine="0"/>
      </w:pPr>
    </w:p>
    <w:p w14:paraId="7A07E230" w14:textId="2F34F589" w:rsidR="00BB0820" w:rsidRDefault="004129FE" w:rsidP="002007C1">
      <w:pPr>
        <w:pStyle w:val="Default"/>
        <w:spacing w:line="360" w:lineRule="auto"/>
        <w:ind w:firstLine="0"/>
      </w:pPr>
      <w:r>
        <w:rPr>
          <w:color w:val="auto"/>
        </w:rPr>
        <w:lastRenderedPageBreak/>
        <w:t>Además de una U</w:t>
      </w:r>
      <w:r w:rsidR="00BB0820">
        <w:rPr>
          <w:color w:val="auto"/>
        </w:rPr>
        <w:t>niversidad que brinda acceso</w:t>
      </w:r>
      <w:r>
        <w:rPr>
          <w:color w:val="auto"/>
        </w:rPr>
        <w:t xml:space="preserve"> e igualdad de oportunidades</w:t>
      </w:r>
      <w:r w:rsidR="00BB0820">
        <w:rPr>
          <w:color w:val="auto"/>
        </w:rPr>
        <w:t xml:space="preserve">, también se ha </w:t>
      </w:r>
      <w:r w:rsidR="002C4B25">
        <w:rPr>
          <w:color w:val="auto"/>
        </w:rPr>
        <w:t xml:space="preserve">planteado como uno de sus objetivos estratégicos </w:t>
      </w:r>
      <w:r w:rsidR="00BB0820" w:rsidRPr="002007C1">
        <w:rPr>
          <w:color w:val="auto"/>
        </w:rPr>
        <w:t xml:space="preserve">la autoevaluación, el mejoramiento y la acreditación de calidad en sus carreras universitarias; esto último por medio </w:t>
      </w:r>
      <w:r w:rsidR="00C94772">
        <w:rPr>
          <w:color w:val="auto"/>
        </w:rPr>
        <w:t>d</w:t>
      </w:r>
      <w:r w:rsidR="00BB0820" w:rsidRPr="002007C1">
        <w:rPr>
          <w:color w:val="auto"/>
        </w:rPr>
        <w:t xml:space="preserve">el Sistema Nacional de Acreditación de la Educación Superior (SINAES) de Costa Rica. </w:t>
      </w:r>
    </w:p>
    <w:p w14:paraId="7103ECC6" w14:textId="77777777" w:rsidR="00BF3342" w:rsidRPr="002007C1" w:rsidRDefault="00BF3342" w:rsidP="002007C1">
      <w:pPr>
        <w:pStyle w:val="Default"/>
        <w:spacing w:line="360" w:lineRule="auto"/>
        <w:ind w:firstLine="0"/>
      </w:pPr>
    </w:p>
    <w:p w14:paraId="573CDB6D" w14:textId="6DC71AC9" w:rsidR="00F31B69" w:rsidRDefault="002C4B25" w:rsidP="002007C1">
      <w:pPr>
        <w:pStyle w:val="Default"/>
        <w:spacing w:line="360" w:lineRule="auto"/>
        <w:ind w:firstLine="0"/>
        <w:rPr>
          <w:color w:val="auto"/>
        </w:rPr>
      </w:pPr>
      <w:r w:rsidRPr="002007C1">
        <w:rPr>
          <w:color w:val="auto"/>
        </w:rPr>
        <w:t>A</w:t>
      </w:r>
      <w:r w:rsidR="00BB0820" w:rsidRPr="002007C1">
        <w:rPr>
          <w:color w:val="auto"/>
        </w:rPr>
        <w:t xml:space="preserve">ctualmente, más de 50% de </w:t>
      </w:r>
      <w:r w:rsidR="00BF3342" w:rsidRPr="002007C1">
        <w:rPr>
          <w:color w:val="auto"/>
        </w:rPr>
        <w:t xml:space="preserve">las carreras </w:t>
      </w:r>
      <w:r w:rsidR="00BB0820" w:rsidRPr="002007C1">
        <w:rPr>
          <w:color w:val="auto"/>
        </w:rPr>
        <w:t>ha conseguido la acreditación con el SINAES</w:t>
      </w:r>
      <w:r w:rsidR="0071623F">
        <w:rPr>
          <w:color w:val="auto"/>
        </w:rPr>
        <w:t>. Para ello, el a</w:t>
      </w:r>
      <w:r w:rsidR="00BF3342" w:rsidRPr="002007C1">
        <w:rPr>
          <w:color w:val="auto"/>
        </w:rPr>
        <w:t>poyo del Instituto de Gestión de la Calidad Académica</w:t>
      </w:r>
      <w:r w:rsidR="0071623F">
        <w:rPr>
          <w:color w:val="auto"/>
        </w:rPr>
        <w:t xml:space="preserve"> (IGESCA) a las diferentes unidades académicas ha sido determinante en el éxito de </w:t>
      </w:r>
      <w:r w:rsidR="00C94772">
        <w:rPr>
          <w:color w:val="auto"/>
        </w:rPr>
        <w:t xml:space="preserve">los </w:t>
      </w:r>
      <w:r w:rsidR="0071623F">
        <w:rPr>
          <w:color w:val="auto"/>
        </w:rPr>
        <w:t xml:space="preserve">procesos. El IGESCA se </w:t>
      </w:r>
      <w:r w:rsidR="0071623F" w:rsidRPr="00711C54">
        <w:rPr>
          <w:color w:val="auto"/>
        </w:rPr>
        <w:t>dedica a la promoción de la calidad académica en la Institución</w:t>
      </w:r>
      <w:r w:rsidR="0071623F">
        <w:rPr>
          <w:color w:val="auto"/>
        </w:rPr>
        <w:t>, para lo cual facilita apoyo metodológico e investigativo en los diferentes procesos evaluativos de la calidad académica en la Institución.</w:t>
      </w:r>
    </w:p>
    <w:p w14:paraId="23B4F948" w14:textId="77777777" w:rsidR="00CC2683" w:rsidRDefault="00CC2683" w:rsidP="002007C1">
      <w:pPr>
        <w:pStyle w:val="Default"/>
        <w:spacing w:line="360" w:lineRule="auto"/>
        <w:ind w:firstLine="0"/>
      </w:pPr>
    </w:p>
    <w:p w14:paraId="6CBEC8DC" w14:textId="375EFB5A" w:rsidR="00787D4B" w:rsidRDefault="00467216" w:rsidP="002007C1">
      <w:pPr>
        <w:pStyle w:val="Default"/>
        <w:spacing w:line="360" w:lineRule="auto"/>
        <w:ind w:firstLine="0"/>
      </w:pPr>
      <w:r>
        <w:rPr>
          <w:color w:val="auto"/>
        </w:rPr>
        <w:t>Los principios básicos que guían el quehacer de la UNED</w:t>
      </w:r>
      <w:r w:rsidR="00C94772">
        <w:rPr>
          <w:color w:val="auto"/>
        </w:rPr>
        <w:t>,</w:t>
      </w:r>
      <w:r>
        <w:rPr>
          <w:color w:val="auto"/>
        </w:rPr>
        <w:t xml:space="preserve"> orientados hacia la inclusión educativa, son el derrotero de la gobernanza universitaria. Para ello, la UNED cuenta con </w:t>
      </w:r>
      <w:r w:rsidR="00787D4B">
        <w:rPr>
          <w:color w:val="auto"/>
        </w:rPr>
        <w:t xml:space="preserve">tres órganos de autoridad superior: la Asamblea </w:t>
      </w:r>
      <w:r w:rsidR="00C94772">
        <w:rPr>
          <w:color w:val="auto"/>
        </w:rPr>
        <w:t>Universitaria</w:t>
      </w:r>
      <w:r w:rsidR="00787D4B">
        <w:rPr>
          <w:color w:val="auto"/>
        </w:rPr>
        <w:t>, el Consejo Universitario y la Rectoría.</w:t>
      </w:r>
    </w:p>
    <w:p w14:paraId="7044C2D7" w14:textId="77777777" w:rsidR="00787D4B" w:rsidRDefault="00787D4B" w:rsidP="002007C1">
      <w:pPr>
        <w:pStyle w:val="Default"/>
        <w:spacing w:line="360" w:lineRule="auto"/>
        <w:ind w:firstLine="0"/>
      </w:pPr>
    </w:p>
    <w:p w14:paraId="3B100B6A" w14:textId="68DB3638" w:rsidR="004129FE" w:rsidRDefault="00787D4B" w:rsidP="004129FE">
      <w:pPr>
        <w:pStyle w:val="Default"/>
        <w:spacing w:line="360" w:lineRule="auto"/>
        <w:ind w:firstLine="0"/>
        <w:rPr>
          <w:color w:val="auto"/>
        </w:rPr>
      </w:pPr>
      <w:r>
        <w:rPr>
          <w:color w:val="auto"/>
        </w:rPr>
        <w:t>La</w:t>
      </w:r>
      <w:r w:rsidR="00467216">
        <w:rPr>
          <w:color w:val="auto"/>
        </w:rPr>
        <w:t xml:space="preserve"> máxima autoridad </w:t>
      </w:r>
      <w:r w:rsidR="004129FE">
        <w:rPr>
          <w:color w:val="auto"/>
        </w:rPr>
        <w:t xml:space="preserve">política </w:t>
      </w:r>
      <w:r>
        <w:rPr>
          <w:color w:val="auto"/>
        </w:rPr>
        <w:t xml:space="preserve">es </w:t>
      </w:r>
      <w:r w:rsidR="00467216">
        <w:rPr>
          <w:color w:val="auto"/>
        </w:rPr>
        <w:t xml:space="preserve">la Asamblea Universitaria, la cual </w:t>
      </w:r>
      <w:r>
        <w:rPr>
          <w:color w:val="auto"/>
        </w:rPr>
        <w:t>está conformada por todos los miembros de la comunidades estudiantil, docente y administrativa, y se encarga de la elección de los directivos universitarios, las decisiones sobre el Estatuto Orgánico y la creación o supresión de vicerrectorías</w:t>
      </w:r>
      <w:r w:rsidR="00793EDB">
        <w:rPr>
          <w:color w:val="auto"/>
        </w:rPr>
        <w:t xml:space="preserve"> (UNED</w:t>
      </w:r>
      <w:r w:rsidR="00701310">
        <w:rPr>
          <w:color w:val="auto"/>
        </w:rPr>
        <w:t xml:space="preserve">, 2018). </w:t>
      </w:r>
      <w:r w:rsidR="004129FE">
        <w:rPr>
          <w:color w:val="auto"/>
        </w:rPr>
        <w:t>Por su parte, la Rectoría ejecuta las políticas y acuerdos emanados de la Asamblea Universitaria y del Consejo Universitario (UNED, 2018).</w:t>
      </w:r>
    </w:p>
    <w:p w14:paraId="31F976AC" w14:textId="14234D29" w:rsidR="00BB0820" w:rsidRPr="002007C1" w:rsidRDefault="00BB0820" w:rsidP="002007C1">
      <w:pPr>
        <w:pStyle w:val="Default"/>
        <w:spacing w:line="360" w:lineRule="auto"/>
        <w:ind w:firstLine="0"/>
      </w:pPr>
    </w:p>
    <w:p w14:paraId="5EF65D14" w14:textId="1EA8956B" w:rsidR="0071166F" w:rsidRDefault="00E57304" w:rsidP="0023447D">
      <w:pPr>
        <w:pStyle w:val="Default"/>
        <w:spacing w:line="360" w:lineRule="auto"/>
        <w:ind w:firstLine="0"/>
        <w:rPr>
          <w:color w:val="auto"/>
        </w:rPr>
      </w:pPr>
      <w:r>
        <w:rPr>
          <w:color w:val="auto"/>
        </w:rPr>
        <w:t>E</w:t>
      </w:r>
      <w:r w:rsidR="00787D4B">
        <w:rPr>
          <w:color w:val="auto"/>
        </w:rPr>
        <w:t xml:space="preserve">l Consejo Universitario </w:t>
      </w:r>
      <w:r w:rsidR="0071166F" w:rsidRPr="00BD5279">
        <w:rPr>
          <w:color w:val="auto"/>
        </w:rPr>
        <w:t>cumple con una amplia variedad de funciones, que incluyen la promulgación de las políticas y reglamentos universitarios; así como</w:t>
      </w:r>
      <w:r w:rsidR="00C94772">
        <w:rPr>
          <w:color w:val="auto"/>
        </w:rPr>
        <w:t xml:space="preserve"> </w:t>
      </w:r>
      <w:r w:rsidR="0071166F" w:rsidRPr="00BD5279">
        <w:rPr>
          <w:color w:val="auto"/>
        </w:rPr>
        <w:t xml:space="preserve">algunas vinculadas a la gestión, que abarcan la aprobación del presupuesto institucional, la creación y remoción de </w:t>
      </w:r>
      <w:r w:rsidR="0071166F" w:rsidRPr="00BD5279">
        <w:rPr>
          <w:color w:val="auto"/>
        </w:rPr>
        <w:lastRenderedPageBreak/>
        <w:t>dependencias y el nombramiento de diferentes puestos en la estructura organizacional</w:t>
      </w:r>
      <w:r w:rsidR="00701310">
        <w:rPr>
          <w:color w:val="auto"/>
        </w:rPr>
        <w:t xml:space="preserve"> (UNED, 2018).</w:t>
      </w:r>
    </w:p>
    <w:p w14:paraId="3343C5EB" w14:textId="36D1943E" w:rsidR="00E57304" w:rsidRDefault="00E57304" w:rsidP="0023447D">
      <w:pPr>
        <w:pStyle w:val="Default"/>
        <w:spacing w:line="360" w:lineRule="auto"/>
        <w:ind w:firstLine="0"/>
        <w:rPr>
          <w:color w:val="auto"/>
        </w:rPr>
      </w:pPr>
    </w:p>
    <w:p w14:paraId="23006ADD" w14:textId="0186E00E" w:rsidR="00E96919" w:rsidRDefault="00E57304" w:rsidP="0023447D">
      <w:pPr>
        <w:pStyle w:val="Default"/>
        <w:spacing w:line="360" w:lineRule="auto"/>
        <w:ind w:firstLine="0"/>
        <w:rPr>
          <w:color w:val="auto"/>
        </w:rPr>
      </w:pPr>
      <w:r>
        <w:rPr>
          <w:color w:val="auto"/>
        </w:rPr>
        <w:t>De manera que, e</w:t>
      </w:r>
      <w:r w:rsidRPr="00BD5279">
        <w:rPr>
          <w:color w:val="auto"/>
        </w:rPr>
        <w:t xml:space="preserve">l máximo órgano de dirección </w:t>
      </w:r>
      <w:r>
        <w:rPr>
          <w:color w:val="auto"/>
        </w:rPr>
        <w:t xml:space="preserve">es el Consejo Universitario y en la </w:t>
      </w:r>
      <w:r w:rsidR="00787D4B" w:rsidRPr="00BD5279">
        <w:rPr>
          <w:color w:val="auto"/>
        </w:rPr>
        <w:t>UNED de Costa Rica</w:t>
      </w:r>
      <w:r>
        <w:rPr>
          <w:color w:val="auto"/>
        </w:rPr>
        <w:t xml:space="preserve"> está</w:t>
      </w:r>
      <w:r w:rsidR="00787D4B" w:rsidRPr="00BD5279">
        <w:rPr>
          <w:color w:val="auto"/>
        </w:rPr>
        <w:t xml:space="preserve"> </w:t>
      </w:r>
      <w:r w:rsidRPr="00BD5279">
        <w:rPr>
          <w:color w:val="auto"/>
        </w:rPr>
        <w:t>conforma</w:t>
      </w:r>
      <w:r>
        <w:rPr>
          <w:color w:val="auto"/>
        </w:rPr>
        <w:t xml:space="preserve">do por </w:t>
      </w:r>
      <w:r w:rsidR="00787D4B">
        <w:rPr>
          <w:color w:val="auto"/>
        </w:rPr>
        <w:t>nueve miembros: el Rector(a), cuatro internos (representantes del personal), tres externos (representantes de la comunidad nacional que no laboren en la Institución) y un representante estudiantil. Excepto este último, la escogencia es por votación del personal y estudiantes de la UNED</w:t>
      </w:r>
      <w:r w:rsidR="00787D4B" w:rsidRPr="00BD5279">
        <w:rPr>
          <w:color w:val="auto"/>
        </w:rPr>
        <w:t>.</w:t>
      </w:r>
      <w:r w:rsidR="004129FE">
        <w:rPr>
          <w:color w:val="auto"/>
        </w:rPr>
        <w:t xml:space="preserve"> </w:t>
      </w:r>
      <w:r w:rsidR="0071166F" w:rsidRPr="00BD5279">
        <w:rPr>
          <w:color w:val="auto"/>
        </w:rPr>
        <w:t xml:space="preserve">De modo que, como órgano político, define el camino por el que transita la Universidad y establece las políticas que la </w:t>
      </w:r>
      <w:r w:rsidR="00074B84">
        <w:rPr>
          <w:color w:val="auto"/>
        </w:rPr>
        <w:t>dirigen</w:t>
      </w:r>
      <w:r w:rsidR="0071166F" w:rsidRPr="00BD5279">
        <w:rPr>
          <w:color w:val="auto"/>
        </w:rPr>
        <w:t xml:space="preserve"> ante las condiciones contextuales de la sociedad costarricense. </w:t>
      </w:r>
    </w:p>
    <w:p w14:paraId="6210775A" w14:textId="77777777" w:rsidR="0023447D" w:rsidRDefault="0023447D" w:rsidP="0023447D">
      <w:pPr>
        <w:pStyle w:val="Default"/>
        <w:spacing w:line="360" w:lineRule="auto"/>
        <w:ind w:firstLine="0"/>
        <w:rPr>
          <w:color w:val="auto"/>
        </w:rPr>
      </w:pPr>
    </w:p>
    <w:p w14:paraId="2CBF9415" w14:textId="7B60DE10" w:rsidR="0071166F" w:rsidRPr="00BD5279" w:rsidRDefault="0071166F" w:rsidP="0023447D">
      <w:pPr>
        <w:pStyle w:val="Default"/>
        <w:spacing w:line="360" w:lineRule="auto"/>
        <w:ind w:firstLine="0"/>
        <w:rPr>
          <w:color w:val="auto"/>
        </w:rPr>
      </w:pPr>
      <w:r w:rsidRPr="00BD5279">
        <w:rPr>
          <w:color w:val="auto"/>
        </w:rPr>
        <w:t xml:space="preserve">Además, el Consejo define las pautas en lo referente a la asignación de los recursos institucionales, de tipo financiero y humano, lo que le otorga también un papel de control. Si bien la propuesta de presupuesto, la creación de dependencias organizacionales y el nombramiento de puestos relevantes en la organización vienen de la </w:t>
      </w:r>
      <w:r w:rsidR="00C94772">
        <w:rPr>
          <w:color w:val="auto"/>
        </w:rPr>
        <w:t>a</w:t>
      </w:r>
      <w:r w:rsidR="00C94772" w:rsidRPr="00BD5279">
        <w:rPr>
          <w:color w:val="auto"/>
        </w:rPr>
        <w:t xml:space="preserve">dministración </w:t>
      </w:r>
      <w:r w:rsidRPr="00BD5279">
        <w:rPr>
          <w:color w:val="auto"/>
        </w:rPr>
        <w:t xml:space="preserve">activa, el que </w:t>
      </w:r>
      <w:r w:rsidR="00074B84">
        <w:rPr>
          <w:color w:val="auto"/>
        </w:rPr>
        <w:t>su</w:t>
      </w:r>
      <w:r w:rsidRPr="00BD5279">
        <w:rPr>
          <w:color w:val="auto"/>
        </w:rPr>
        <w:t xml:space="preserve"> aprobación se encuentre en el C</w:t>
      </w:r>
      <w:r w:rsidR="002B1673">
        <w:rPr>
          <w:color w:val="auto"/>
        </w:rPr>
        <w:t>onsejo</w:t>
      </w:r>
      <w:r w:rsidRPr="00BD5279">
        <w:rPr>
          <w:color w:val="auto"/>
        </w:rPr>
        <w:t xml:space="preserve"> le permite controlar hacia donde dirige la organización. Por lo que, en principio, la asignación de los recursos financieros, materiales y humanos mantendría una coherencia total con las políticas definidas para la Institución. </w:t>
      </w:r>
    </w:p>
    <w:p w14:paraId="4CA0C20B" w14:textId="77777777" w:rsidR="0023447D" w:rsidRDefault="0023447D" w:rsidP="0023447D">
      <w:pPr>
        <w:pStyle w:val="Default"/>
        <w:spacing w:line="360" w:lineRule="auto"/>
        <w:ind w:firstLine="0"/>
        <w:rPr>
          <w:color w:val="auto"/>
        </w:rPr>
      </w:pPr>
    </w:p>
    <w:p w14:paraId="4E4106B9" w14:textId="362B08DB" w:rsidR="00113E53" w:rsidRPr="00BD5279" w:rsidRDefault="00113E53" w:rsidP="0023447D">
      <w:pPr>
        <w:pStyle w:val="Default"/>
        <w:spacing w:line="360" w:lineRule="auto"/>
        <w:ind w:firstLine="0"/>
        <w:rPr>
          <w:color w:val="auto"/>
        </w:rPr>
      </w:pPr>
      <w:r w:rsidRPr="00BD5279">
        <w:rPr>
          <w:color w:val="auto"/>
        </w:rPr>
        <w:t xml:space="preserve">Por el papel fundamental que cumple el Consejo Universitario en la UNED y los cambios que han sucedido en este tipo de órganos a nivel mundial, </w:t>
      </w:r>
      <w:r w:rsidR="00074B84">
        <w:rPr>
          <w:color w:val="auto"/>
        </w:rPr>
        <w:t>se elabora el presente artículo, e</w:t>
      </w:r>
      <w:r w:rsidRPr="00BD5279">
        <w:rPr>
          <w:color w:val="auto"/>
        </w:rPr>
        <w:t xml:space="preserve">n </w:t>
      </w:r>
      <w:r w:rsidR="00074B84">
        <w:rPr>
          <w:color w:val="auto"/>
        </w:rPr>
        <w:t xml:space="preserve">el que </w:t>
      </w:r>
      <w:r w:rsidRPr="00BD5279">
        <w:rPr>
          <w:color w:val="auto"/>
        </w:rPr>
        <w:t>se sistematizaron y analizaron los aprendizajes obtenidos por las personas candidatas a miembros del Consejo Universitario durante el proceso de elección</w:t>
      </w:r>
      <w:r w:rsidR="00074B84">
        <w:rPr>
          <w:color w:val="auto"/>
        </w:rPr>
        <w:t xml:space="preserve"> del 2017</w:t>
      </w:r>
      <w:r w:rsidRPr="00BD5279">
        <w:rPr>
          <w:color w:val="auto"/>
        </w:rPr>
        <w:t xml:space="preserve">. </w:t>
      </w:r>
      <w:r w:rsidR="00C94772">
        <w:rPr>
          <w:color w:val="auto"/>
        </w:rPr>
        <w:t>Lo anterior</w:t>
      </w:r>
      <w:r w:rsidR="00C94772" w:rsidRPr="00BD5279">
        <w:rPr>
          <w:color w:val="auto"/>
        </w:rPr>
        <w:t xml:space="preserve"> </w:t>
      </w:r>
      <w:r w:rsidRPr="00BD5279">
        <w:rPr>
          <w:color w:val="auto"/>
        </w:rPr>
        <w:t>porque el Tribunal Electoral Universitario organizó actividades de discusión y análisis entre las personas candidatas y</w:t>
      </w:r>
      <w:r w:rsidR="008A5512">
        <w:rPr>
          <w:color w:val="auto"/>
        </w:rPr>
        <w:t xml:space="preserve"> las</w:t>
      </w:r>
      <w:r w:rsidRPr="00BD5279">
        <w:rPr>
          <w:color w:val="auto"/>
        </w:rPr>
        <w:t xml:space="preserve"> diversas instancias de la comunidad universitaria. Si bien </w:t>
      </w:r>
      <w:r w:rsidR="00C94772">
        <w:rPr>
          <w:color w:val="auto"/>
        </w:rPr>
        <w:t>l</w:t>
      </w:r>
      <w:r w:rsidR="00C94772" w:rsidRPr="00BD5279">
        <w:rPr>
          <w:color w:val="auto"/>
        </w:rPr>
        <w:t xml:space="preserve">as </w:t>
      </w:r>
      <w:r w:rsidRPr="00BD5279">
        <w:rPr>
          <w:color w:val="auto"/>
        </w:rPr>
        <w:t xml:space="preserve">actividades </w:t>
      </w:r>
      <w:r w:rsidR="00074B84">
        <w:rPr>
          <w:color w:val="auto"/>
        </w:rPr>
        <w:t>eran</w:t>
      </w:r>
      <w:r w:rsidRPr="00BD5279">
        <w:rPr>
          <w:color w:val="auto"/>
        </w:rPr>
        <w:t xml:space="preserve"> de asistencia volu</w:t>
      </w:r>
      <w:r w:rsidR="008A5512">
        <w:rPr>
          <w:color w:val="auto"/>
        </w:rPr>
        <w:t>ntaria, representa</w:t>
      </w:r>
      <w:r w:rsidR="00074B84">
        <w:rPr>
          <w:color w:val="auto"/>
        </w:rPr>
        <w:t>ro</w:t>
      </w:r>
      <w:r w:rsidR="008A5512">
        <w:rPr>
          <w:color w:val="auto"/>
        </w:rPr>
        <w:t>n espacios dond</w:t>
      </w:r>
      <w:r w:rsidRPr="00BD5279">
        <w:rPr>
          <w:color w:val="auto"/>
        </w:rPr>
        <w:t xml:space="preserve">e </w:t>
      </w:r>
      <w:r w:rsidR="0002415E">
        <w:rPr>
          <w:color w:val="auto"/>
        </w:rPr>
        <w:t>se evidenciaron</w:t>
      </w:r>
      <w:r w:rsidRPr="00BD5279">
        <w:rPr>
          <w:color w:val="auto"/>
        </w:rPr>
        <w:t xml:space="preserve"> las necesidades y requerimientos de las diferentes poblaciones universitarias</w:t>
      </w:r>
      <w:r w:rsidR="008A5512">
        <w:rPr>
          <w:color w:val="auto"/>
        </w:rPr>
        <w:t>:</w:t>
      </w:r>
      <w:r w:rsidRPr="00BD5279">
        <w:rPr>
          <w:color w:val="auto"/>
        </w:rPr>
        <w:t xml:space="preserve"> estudiantes, </w:t>
      </w:r>
      <w:r w:rsidR="0090096A">
        <w:rPr>
          <w:color w:val="auto"/>
        </w:rPr>
        <w:lastRenderedPageBreak/>
        <w:t>administrativos(as)</w:t>
      </w:r>
      <w:r w:rsidRPr="00BD5279">
        <w:rPr>
          <w:color w:val="auto"/>
        </w:rPr>
        <w:t xml:space="preserve"> y docentes</w:t>
      </w:r>
      <w:r w:rsidR="003E63C7">
        <w:rPr>
          <w:color w:val="auto"/>
        </w:rPr>
        <w:t xml:space="preserve">, en consonancia con las nociones de gobernanza universitaria sustentadas anteriormente en </w:t>
      </w:r>
      <w:r w:rsidR="00C94772">
        <w:rPr>
          <w:color w:val="auto"/>
        </w:rPr>
        <w:t xml:space="preserve">el </w:t>
      </w:r>
      <w:r w:rsidR="003E63C7">
        <w:rPr>
          <w:color w:val="auto"/>
        </w:rPr>
        <w:t>artículo.</w:t>
      </w:r>
    </w:p>
    <w:p w14:paraId="2FABC22C" w14:textId="77777777" w:rsidR="0023447D" w:rsidRDefault="0023447D" w:rsidP="0023447D">
      <w:pPr>
        <w:pStyle w:val="Default"/>
        <w:spacing w:line="360" w:lineRule="auto"/>
        <w:ind w:firstLine="0"/>
        <w:rPr>
          <w:color w:val="auto"/>
        </w:rPr>
      </w:pPr>
    </w:p>
    <w:p w14:paraId="7B89CD9A" w14:textId="018D124C" w:rsidR="00947CEB" w:rsidRDefault="00113E53" w:rsidP="0023447D">
      <w:pPr>
        <w:pStyle w:val="Default"/>
        <w:spacing w:line="360" w:lineRule="auto"/>
        <w:ind w:firstLine="0"/>
        <w:rPr>
          <w:color w:val="auto"/>
        </w:rPr>
      </w:pPr>
      <w:r w:rsidRPr="00BD5279">
        <w:rPr>
          <w:color w:val="auto"/>
        </w:rPr>
        <w:t>Los resultados de</w:t>
      </w:r>
      <w:r w:rsidR="00C94772">
        <w:rPr>
          <w:color w:val="auto"/>
        </w:rPr>
        <w:t>l</w:t>
      </w:r>
      <w:r w:rsidRPr="00BD5279">
        <w:rPr>
          <w:color w:val="auto"/>
        </w:rPr>
        <w:t xml:space="preserve"> </w:t>
      </w:r>
      <w:r w:rsidR="00C94772">
        <w:rPr>
          <w:color w:val="auto"/>
        </w:rPr>
        <w:t>diálogo</w:t>
      </w:r>
      <w:r w:rsidRPr="00BD5279">
        <w:rPr>
          <w:color w:val="auto"/>
        </w:rPr>
        <w:t xml:space="preserve"> participativo entre personas candidatas y comunidad universitaria se recogen en el presente </w:t>
      </w:r>
      <w:r w:rsidR="00074B84">
        <w:rPr>
          <w:color w:val="auto"/>
        </w:rPr>
        <w:t>escrit</w:t>
      </w:r>
      <w:r w:rsidRPr="00BD5279">
        <w:rPr>
          <w:color w:val="auto"/>
        </w:rPr>
        <w:t>o</w:t>
      </w:r>
      <w:r w:rsidR="00C94772">
        <w:rPr>
          <w:color w:val="auto"/>
        </w:rPr>
        <w:t>,</w:t>
      </w:r>
      <w:r w:rsidR="00C94772" w:rsidRPr="00BD5279">
        <w:rPr>
          <w:color w:val="auto"/>
        </w:rPr>
        <w:t xml:space="preserve"> </w:t>
      </w:r>
      <w:r w:rsidRPr="00BD5279">
        <w:rPr>
          <w:color w:val="auto"/>
        </w:rPr>
        <w:t xml:space="preserve">cuyo objetivo es que se identifiquen las oportunidades de mejora </w:t>
      </w:r>
      <w:r w:rsidR="00074B84">
        <w:rPr>
          <w:color w:val="auto"/>
        </w:rPr>
        <w:t>para la UNED</w:t>
      </w:r>
      <w:r w:rsidR="00BC3E65" w:rsidRPr="00BD5279">
        <w:rPr>
          <w:color w:val="auto"/>
        </w:rPr>
        <w:t>, desde la visión de quienes optaron por ocupar una silla en el Consejo Universitario</w:t>
      </w:r>
      <w:r w:rsidRPr="00BD5279">
        <w:rPr>
          <w:color w:val="auto"/>
        </w:rPr>
        <w:t xml:space="preserve">. </w:t>
      </w:r>
    </w:p>
    <w:p w14:paraId="028C9F5A" w14:textId="77777777" w:rsidR="00947CEB" w:rsidRDefault="00947CEB" w:rsidP="0023447D">
      <w:pPr>
        <w:pStyle w:val="Default"/>
        <w:spacing w:line="360" w:lineRule="auto"/>
        <w:ind w:firstLine="0"/>
        <w:rPr>
          <w:color w:val="auto"/>
        </w:rPr>
      </w:pPr>
    </w:p>
    <w:p w14:paraId="4B492FA8" w14:textId="38E6F7A6" w:rsidR="000C7D56" w:rsidRPr="00BD5279" w:rsidRDefault="003E63C7" w:rsidP="0023447D">
      <w:pPr>
        <w:pStyle w:val="Default"/>
        <w:spacing w:line="360" w:lineRule="auto"/>
        <w:ind w:firstLine="0"/>
        <w:rPr>
          <w:color w:val="auto"/>
        </w:rPr>
      </w:pPr>
      <w:r>
        <w:rPr>
          <w:color w:val="auto"/>
        </w:rPr>
        <w:t>Además, se espera</w:t>
      </w:r>
      <w:r w:rsidR="000C7D56" w:rsidRPr="00BD5279">
        <w:rPr>
          <w:color w:val="auto"/>
        </w:rPr>
        <w:t xml:space="preserve"> que la </w:t>
      </w:r>
      <w:r w:rsidR="00D1482F">
        <w:rPr>
          <w:color w:val="auto"/>
        </w:rPr>
        <w:t>m</w:t>
      </w:r>
      <w:r w:rsidR="000C7D56" w:rsidRPr="00BD5279">
        <w:rPr>
          <w:color w:val="auto"/>
        </w:rPr>
        <w:t>etodología aplicada pueda ser útil en la definición de política universitaria y planificación prospectiva, tanto para la UNED de Costa Rica como para otras instituciones de educación superior de Latinoamérica, que por su contexto pueden compartir</w:t>
      </w:r>
      <w:r w:rsidR="00947CEB">
        <w:rPr>
          <w:color w:val="auto"/>
        </w:rPr>
        <w:t xml:space="preserve"> visiones y condiciones comunes, siempre tomando en cuenta que el modelo de gobierno universitario se debe adecuar </w:t>
      </w:r>
      <w:r w:rsidR="00947CEB">
        <w:t>a las condiciones propias de cada contexto e institución</w:t>
      </w:r>
      <w:r w:rsidR="00C94772">
        <w:t>, tal</w:t>
      </w:r>
      <w:r w:rsidR="00A7079D">
        <w:t xml:space="preserve"> como se expuso anteriormente</w:t>
      </w:r>
      <w:r w:rsidR="00947CEB">
        <w:t>.</w:t>
      </w:r>
    </w:p>
    <w:p w14:paraId="51B613E0" w14:textId="77777777" w:rsidR="00A7606F" w:rsidRPr="00BD5279" w:rsidRDefault="00A7606F" w:rsidP="00CF6ED0">
      <w:pPr>
        <w:spacing w:after="0" w:line="360" w:lineRule="auto"/>
        <w:ind w:firstLine="709"/>
        <w:jc w:val="both"/>
        <w:rPr>
          <w:rFonts w:ascii="Arial" w:hAnsi="Arial" w:cs="Arial"/>
          <w:sz w:val="24"/>
          <w:szCs w:val="24"/>
        </w:rPr>
      </w:pPr>
    </w:p>
    <w:p w14:paraId="51255C07" w14:textId="77777777" w:rsidR="00E50E8B" w:rsidRPr="00FC3915" w:rsidRDefault="00E50E8B" w:rsidP="0023447D">
      <w:pPr>
        <w:pStyle w:val="Heading1"/>
        <w:spacing w:before="0" w:line="360" w:lineRule="auto"/>
        <w:ind w:firstLine="0"/>
        <w:jc w:val="left"/>
        <w:rPr>
          <w:rFonts w:ascii="Arial" w:hAnsi="Arial" w:cs="Arial"/>
          <w:b w:val="0"/>
          <w:szCs w:val="24"/>
        </w:rPr>
      </w:pPr>
      <w:bookmarkStart w:id="3" w:name="_Toc507162272"/>
      <w:r w:rsidRPr="00FC3915">
        <w:rPr>
          <w:rFonts w:ascii="Arial" w:hAnsi="Arial" w:cs="Arial"/>
          <w:szCs w:val="24"/>
        </w:rPr>
        <w:t>Metodología</w:t>
      </w:r>
      <w:bookmarkEnd w:id="3"/>
    </w:p>
    <w:p w14:paraId="71E5E4BB" w14:textId="3D5CFE12" w:rsidR="00EC0344" w:rsidRPr="00BD5279" w:rsidRDefault="00E50E8B" w:rsidP="0023447D">
      <w:pPr>
        <w:pStyle w:val="Default"/>
        <w:spacing w:line="360" w:lineRule="auto"/>
        <w:ind w:firstLine="0"/>
        <w:rPr>
          <w:color w:val="auto"/>
        </w:rPr>
      </w:pPr>
      <w:r w:rsidRPr="00FC3915">
        <w:rPr>
          <w:color w:val="auto"/>
        </w:rPr>
        <w:t xml:space="preserve">El enfoque del presente trabajo es de tipo cualitativo, ya que se basa en las realidades subjetivas </w:t>
      </w:r>
      <w:r w:rsidR="009C2448" w:rsidRPr="00FC3915">
        <w:rPr>
          <w:color w:val="auto"/>
        </w:rPr>
        <w:t>de las personas participantes</w:t>
      </w:r>
      <w:r w:rsidR="00F3042B" w:rsidRPr="00FC3915">
        <w:rPr>
          <w:color w:val="auto"/>
        </w:rPr>
        <w:t>: “se enfoca</w:t>
      </w:r>
      <w:r w:rsidR="00F3042B" w:rsidRPr="00BD5279">
        <w:rPr>
          <w:color w:val="auto"/>
        </w:rPr>
        <w:t xml:space="preserve"> en comprender los fenómenos, explorándolos desde la perspectiva de los participantes en un ambiente natural y en relación con su contexto</w:t>
      </w:r>
      <w:r w:rsidR="00612AE7">
        <w:rPr>
          <w:color w:val="auto"/>
        </w:rPr>
        <w:t>”</w:t>
      </w:r>
      <w:r w:rsidR="00F3042B" w:rsidRPr="00BD5279">
        <w:rPr>
          <w:color w:val="auto"/>
        </w:rPr>
        <w:t xml:space="preserve"> (Hernández</w:t>
      </w:r>
      <w:r w:rsidR="00030D33">
        <w:rPr>
          <w:color w:val="auto"/>
        </w:rPr>
        <w:t>, Fernández y Baptista</w:t>
      </w:r>
      <w:r w:rsidR="00F3042B" w:rsidRPr="00BD5279">
        <w:rPr>
          <w:color w:val="auto"/>
        </w:rPr>
        <w:t>, 2014, p.358)</w:t>
      </w:r>
      <w:r w:rsidR="00112D89" w:rsidRPr="00BD5279">
        <w:rPr>
          <w:color w:val="auto"/>
        </w:rPr>
        <w:t xml:space="preserve">. </w:t>
      </w:r>
      <w:r w:rsidR="00074B84">
        <w:rPr>
          <w:color w:val="auto"/>
        </w:rPr>
        <w:t xml:space="preserve">Por su parte, </w:t>
      </w:r>
      <w:r w:rsidR="00112D89" w:rsidRPr="00BD5279">
        <w:rPr>
          <w:color w:val="auto"/>
        </w:rPr>
        <w:t xml:space="preserve">Denzin y Lincoln </w:t>
      </w:r>
      <w:r w:rsidR="00074B84">
        <w:rPr>
          <w:color w:val="auto"/>
        </w:rPr>
        <w:t>lo califican</w:t>
      </w:r>
      <w:r w:rsidR="00D25F65" w:rsidRPr="00BD5279">
        <w:rPr>
          <w:color w:val="auto"/>
        </w:rPr>
        <w:t xml:space="preserve"> como un multimétodo, donde “</w:t>
      </w:r>
      <w:r w:rsidR="00D25F65" w:rsidRPr="00BD5279">
        <w:t xml:space="preserve">los investigadores cualitativos estudian las cosas en su situación natural, tratando de entender o interpretar los fenómenos en términos de los significados que la gente les otorga” </w:t>
      </w:r>
      <w:r w:rsidR="00590D57" w:rsidRPr="00BD5279">
        <w:t>(1994, p.2</w:t>
      </w:r>
      <w:r w:rsidR="00112D89" w:rsidRPr="00BD5279">
        <w:t>).</w:t>
      </w:r>
    </w:p>
    <w:p w14:paraId="1B84D93D" w14:textId="77777777" w:rsidR="0023447D" w:rsidRDefault="0023447D" w:rsidP="0023447D">
      <w:pPr>
        <w:pStyle w:val="Default"/>
        <w:spacing w:line="360" w:lineRule="auto"/>
        <w:ind w:firstLine="0"/>
        <w:rPr>
          <w:color w:val="auto"/>
        </w:rPr>
      </w:pPr>
    </w:p>
    <w:p w14:paraId="528EC403" w14:textId="77777777" w:rsidR="00690F65" w:rsidRPr="00BD5279" w:rsidRDefault="00E50E8B" w:rsidP="0023447D">
      <w:pPr>
        <w:pStyle w:val="Default"/>
        <w:spacing w:line="360" w:lineRule="auto"/>
        <w:ind w:firstLine="0"/>
        <w:rPr>
          <w:color w:val="auto"/>
        </w:rPr>
      </w:pPr>
      <w:r w:rsidRPr="00BD5279">
        <w:rPr>
          <w:color w:val="auto"/>
        </w:rPr>
        <w:t xml:space="preserve">El </w:t>
      </w:r>
      <w:r w:rsidR="00D16DED" w:rsidRPr="00BD5279">
        <w:rPr>
          <w:color w:val="auto"/>
        </w:rPr>
        <w:t xml:space="preserve">enfoque investigativo se </w:t>
      </w:r>
      <w:r w:rsidRPr="00BD5279">
        <w:rPr>
          <w:color w:val="auto"/>
        </w:rPr>
        <w:t>dirige hacia la descripción y comprensión de la experiencia de las personas participantes.</w:t>
      </w:r>
      <w:r w:rsidR="00690F65" w:rsidRPr="00BD5279">
        <w:rPr>
          <w:color w:val="auto"/>
        </w:rPr>
        <w:t xml:space="preserve"> En este caso, se intenta comprender como las personas entrevistadas visualizaron su experiencia en el proceso electoral en términos de los cambios que llevarían a </w:t>
      </w:r>
      <w:r w:rsidR="00690F65" w:rsidRPr="00BD5279">
        <w:rPr>
          <w:color w:val="auto"/>
        </w:rPr>
        <w:lastRenderedPageBreak/>
        <w:t xml:space="preserve">la UNED a una mejora, desde la interpretación </w:t>
      </w:r>
      <w:r w:rsidR="00867C75">
        <w:rPr>
          <w:color w:val="auto"/>
        </w:rPr>
        <w:t xml:space="preserve">de buen gobierno universitario </w:t>
      </w:r>
      <w:r w:rsidR="00690F65" w:rsidRPr="00BD5279">
        <w:rPr>
          <w:color w:val="auto"/>
        </w:rPr>
        <w:t xml:space="preserve">basada </w:t>
      </w:r>
      <w:r w:rsidR="00690F65" w:rsidRPr="00CF6ED0">
        <w:rPr>
          <w:color w:val="auto"/>
        </w:rPr>
        <w:t>en Cifuentes (</w:t>
      </w:r>
      <w:r w:rsidR="00CF6ED0" w:rsidRPr="00CF6ED0">
        <w:rPr>
          <w:color w:val="auto"/>
        </w:rPr>
        <w:t>2016</w:t>
      </w:r>
      <w:r w:rsidR="00690F65" w:rsidRPr="00CF6ED0">
        <w:rPr>
          <w:color w:val="auto"/>
        </w:rPr>
        <w:t>)</w:t>
      </w:r>
      <w:r w:rsidR="00CF6ED0" w:rsidRPr="00CF6ED0">
        <w:rPr>
          <w:color w:val="auto"/>
        </w:rPr>
        <w:t>.</w:t>
      </w:r>
    </w:p>
    <w:p w14:paraId="4A029289" w14:textId="77777777" w:rsidR="0023447D" w:rsidRDefault="0023447D" w:rsidP="0023447D">
      <w:pPr>
        <w:pStyle w:val="Default"/>
        <w:spacing w:line="360" w:lineRule="auto"/>
        <w:ind w:firstLine="0"/>
        <w:rPr>
          <w:color w:val="auto"/>
        </w:rPr>
      </w:pPr>
    </w:p>
    <w:p w14:paraId="5FBC7DBD" w14:textId="6D3504C8" w:rsidR="00E50E8B" w:rsidRDefault="00E50E8B" w:rsidP="0023447D">
      <w:pPr>
        <w:pStyle w:val="Default"/>
        <w:spacing w:line="360" w:lineRule="auto"/>
        <w:ind w:firstLine="0"/>
        <w:rPr>
          <w:color w:val="auto"/>
        </w:rPr>
      </w:pPr>
      <w:r w:rsidRPr="00BD5279">
        <w:rPr>
          <w:color w:val="auto"/>
        </w:rPr>
        <w:t>En el caso concreto, se ap</w:t>
      </w:r>
      <w:r w:rsidR="00867C75">
        <w:rPr>
          <w:color w:val="auto"/>
        </w:rPr>
        <w:t>lica</w:t>
      </w:r>
      <w:r w:rsidRPr="00BD5279">
        <w:rPr>
          <w:color w:val="auto"/>
        </w:rPr>
        <w:t xml:space="preserve"> la perspectiva fenomenológica de tipo narrativo,</w:t>
      </w:r>
      <w:r w:rsidR="00030D33">
        <w:rPr>
          <w:color w:val="auto"/>
        </w:rPr>
        <w:t xml:space="preserve"> la cual</w:t>
      </w:r>
      <w:r w:rsidR="001A514C">
        <w:rPr>
          <w:color w:val="auto"/>
        </w:rPr>
        <w:t xml:space="preserve"> </w:t>
      </w:r>
      <w:r w:rsidR="004764EE">
        <w:rPr>
          <w:color w:val="auto"/>
        </w:rPr>
        <w:t>abarca la d</w:t>
      </w:r>
      <w:r w:rsidRPr="00BD5279">
        <w:rPr>
          <w:color w:val="auto"/>
        </w:rPr>
        <w:t>efini</w:t>
      </w:r>
      <w:r w:rsidR="004764EE">
        <w:rPr>
          <w:color w:val="auto"/>
        </w:rPr>
        <w:t>ción d</w:t>
      </w:r>
      <w:r w:rsidRPr="00BD5279">
        <w:rPr>
          <w:color w:val="auto"/>
        </w:rPr>
        <w:t xml:space="preserve">el problema o fenómeno </w:t>
      </w:r>
      <w:r w:rsidR="00DA082B">
        <w:rPr>
          <w:color w:val="auto"/>
        </w:rPr>
        <w:t>por</w:t>
      </w:r>
      <w:r w:rsidR="00DA082B" w:rsidRPr="00BD5279">
        <w:rPr>
          <w:color w:val="auto"/>
        </w:rPr>
        <w:t xml:space="preserve"> </w:t>
      </w:r>
      <w:r w:rsidRPr="00BD5279">
        <w:rPr>
          <w:color w:val="auto"/>
        </w:rPr>
        <w:t>estudiar</w:t>
      </w:r>
      <w:r w:rsidR="004764EE">
        <w:rPr>
          <w:color w:val="auto"/>
        </w:rPr>
        <w:t xml:space="preserve">, la </w:t>
      </w:r>
      <w:r w:rsidRPr="00BD5279">
        <w:rPr>
          <w:color w:val="auto"/>
        </w:rPr>
        <w:t>recopila</w:t>
      </w:r>
      <w:r w:rsidR="004764EE">
        <w:rPr>
          <w:color w:val="auto"/>
        </w:rPr>
        <w:t>ción de</w:t>
      </w:r>
      <w:r w:rsidRPr="00BD5279">
        <w:rPr>
          <w:color w:val="auto"/>
        </w:rPr>
        <w:t xml:space="preserve"> los datos sobre las experie</w:t>
      </w:r>
      <w:r w:rsidR="004764EE">
        <w:rPr>
          <w:color w:val="auto"/>
        </w:rPr>
        <w:t xml:space="preserve">ncias de diversos participantes, el </w:t>
      </w:r>
      <w:r w:rsidR="001A514C" w:rsidRPr="00BD5279">
        <w:rPr>
          <w:color w:val="auto"/>
        </w:rPr>
        <w:t>análi</w:t>
      </w:r>
      <w:r w:rsidR="001A514C">
        <w:rPr>
          <w:color w:val="auto"/>
        </w:rPr>
        <w:t>sis</w:t>
      </w:r>
      <w:r w:rsidR="004764EE">
        <w:rPr>
          <w:color w:val="auto"/>
        </w:rPr>
        <w:t xml:space="preserve"> de </w:t>
      </w:r>
      <w:r w:rsidR="00DA082B">
        <w:rPr>
          <w:color w:val="auto"/>
        </w:rPr>
        <w:t xml:space="preserve">la </w:t>
      </w:r>
      <w:r w:rsidR="004764EE">
        <w:rPr>
          <w:color w:val="auto"/>
        </w:rPr>
        <w:t xml:space="preserve">información y la </w:t>
      </w:r>
      <w:r w:rsidRPr="00BD5279">
        <w:rPr>
          <w:color w:val="auto"/>
        </w:rPr>
        <w:t>genera</w:t>
      </w:r>
      <w:r w:rsidR="004764EE">
        <w:rPr>
          <w:color w:val="auto"/>
        </w:rPr>
        <w:t>ción de</w:t>
      </w:r>
      <w:r w:rsidRPr="00BD5279">
        <w:rPr>
          <w:color w:val="auto"/>
        </w:rPr>
        <w:t xml:space="preserve"> categorías, temas y patrones</w:t>
      </w:r>
      <w:r w:rsidR="001A514C">
        <w:rPr>
          <w:color w:val="auto"/>
        </w:rPr>
        <w:t xml:space="preserve"> que permitan al investigador(a)</w:t>
      </w:r>
      <w:r w:rsidR="004764EE">
        <w:rPr>
          <w:color w:val="auto"/>
        </w:rPr>
        <w:t xml:space="preserve"> </w:t>
      </w:r>
      <w:r w:rsidRPr="00BD5279">
        <w:rPr>
          <w:color w:val="auto"/>
        </w:rPr>
        <w:t xml:space="preserve">desarrollar una narrativa </w:t>
      </w:r>
      <w:r w:rsidR="001A514C">
        <w:rPr>
          <w:color w:val="auto"/>
        </w:rPr>
        <w:t>para</w:t>
      </w:r>
      <w:r w:rsidR="004764EE">
        <w:rPr>
          <w:color w:val="auto"/>
        </w:rPr>
        <w:t xml:space="preserve"> </w:t>
      </w:r>
      <w:r w:rsidRPr="00BD5279">
        <w:rPr>
          <w:color w:val="auto"/>
        </w:rPr>
        <w:t>transmitir la experiencia e</w:t>
      </w:r>
      <w:r w:rsidR="00F41A3E">
        <w:rPr>
          <w:color w:val="auto"/>
        </w:rPr>
        <w:t>n cuanto al fenómeno estudiado</w:t>
      </w:r>
      <w:r w:rsidR="00030D33">
        <w:rPr>
          <w:color w:val="auto"/>
        </w:rPr>
        <w:t xml:space="preserve"> (Hernández, et al., 2014)</w:t>
      </w:r>
      <w:r w:rsidR="004764EE">
        <w:rPr>
          <w:color w:val="auto"/>
        </w:rPr>
        <w:t>.</w:t>
      </w:r>
    </w:p>
    <w:p w14:paraId="5D30B20C" w14:textId="77777777" w:rsidR="0023447D" w:rsidRPr="00BD5279" w:rsidRDefault="0023447D" w:rsidP="0023447D">
      <w:pPr>
        <w:pStyle w:val="Default"/>
        <w:spacing w:line="360" w:lineRule="auto"/>
        <w:ind w:firstLine="0"/>
        <w:rPr>
          <w:color w:val="auto"/>
        </w:rPr>
      </w:pPr>
    </w:p>
    <w:p w14:paraId="302B4FE6" w14:textId="56BECF99" w:rsidR="00E50E8B" w:rsidRPr="00BD5279" w:rsidRDefault="00E50E8B" w:rsidP="00CF6ED0">
      <w:pPr>
        <w:pStyle w:val="Heading2"/>
        <w:spacing w:before="0" w:line="360" w:lineRule="auto"/>
        <w:ind w:firstLine="0"/>
        <w:rPr>
          <w:rFonts w:ascii="Arial" w:hAnsi="Arial" w:cs="Arial"/>
          <w:b w:val="0"/>
          <w:szCs w:val="24"/>
        </w:rPr>
      </w:pPr>
      <w:bookmarkStart w:id="4" w:name="_Toc507162273"/>
      <w:r w:rsidRPr="00BD5279">
        <w:rPr>
          <w:rFonts w:ascii="Arial" w:hAnsi="Arial" w:cs="Arial"/>
          <w:szCs w:val="24"/>
        </w:rPr>
        <w:t xml:space="preserve">El fenómeno </w:t>
      </w:r>
      <w:r w:rsidR="00DA082B">
        <w:rPr>
          <w:rFonts w:ascii="Arial" w:hAnsi="Arial" w:cs="Arial"/>
          <w:szCs w:val="24"/>
        </w:rPr>
        <w:t>por</w:t>
      </w:r>
      <w:r w:rsidR="00DA082B" w:rsidRPr="00BD5279">
        <w:rPr>
          <w:rFonts w:ascii="Arial" w:hAnsi="Arial" w:cs="Arial"/>
          <w:szCs w:val="24"/>
        </w:rPr>
        <w:t xml:space="preserve"> </w:t>
      </w:r>
      <w:r w:rsidRPr="00BD5279">
        <w:rPr>
          <w:rFonts w:ascii="Arial" w:hAnsi="Arial" w:cs="Arial"/>
          <w:szCs w:val="24"/>
        </w:rPr>
        <w:t>estudiar</w:t>
      </w:r>
      <w:bookmarkEnd w:id="4"/>
      <w:r w:rsidRPr="00BD5279">
        <w:rPr>
          <w:rFonts w:ascii="Arial" w:hAnsi="Arial" w:cs="Arial"/>
          <w:szCs w:val="24"/>
        </w:rPr>
        <w:t xml:space="preserve"> </w:t>
      </w:r>
    </w:p>
    <w:p w14:paraId="08A506B8" w14:textId="17A611EE" w:rsidR="00E50E8B" w:rsidRDefault="00E50E8B" w:rsidP="0023447D">
      <w:pPr>
        <w:pStyle w:val="Default"/>
        <w:spacing w:line="360" w:lineRule="auto"/>
        <w:ind w:firstLine="0"/>
        <w:rPr>
          <w:color w:val="auto"/>
        </w:rPr>
      </w:pPr>
      <w:r w:rsidRPr="00BD5279">
        <w:rPr>
          <w:color w:val="auto"/>
        </w:rPr>
        <w:t>En el primer semestre del 2017 se realizó un proceso electoral en la UNED para la escogencia de tres personas miembros del Consejo Universitario: dos externos</w:t>
      </w:r>
      <w:r w:rsidR="00A06D44">
        <w:rPr>
          <w:color w:val="auto"/>
        </w:rPr>
        <w:t xml:space="preserve"> (de la comunidad nacional)</w:t>
      </w:r>
      <w:r w:rsidRPr="00BD5279">
        <w:rPr>
          <w:color w:val="auto"/>
        </w:rPr>
        <w:t xml:space="preserve"> y una interna</w:t>
      </w:r>
      <w:r w:rsidR="00A06D44">
        <w:rPr>
          <w:color w:val="auto"/>
        </w:rPr>
        <w:t xml:space="preserve"> (del personal de la UNED)</w:t>
      </w:r>
      <w:r w:rsidRPr="00BD5279">
        <w:rPr>
          <w:color w:val="auto"/>
        </w:rPr>
        <w:t xml:space="preserve">. </w:t>
      </w:r>
    </w:p>
    <w:p w14:paraId="590AA589" w14:textId="77777777" w:rsidR="0000036D" w:rsidRPr="00BD5279" w:rsidRDefault="0000036D" w:rsidP="0023447D">
      <w:pPr>
        <w:pStyle w:val="Default"/>
        <w:spacing w:line="360" w:lineRule="auto"/>
        <w:ind w:firstLine="0"/>
        <w:rPr>
          <w:color w:val="auto"/>
        </w:rPr>
      </w:pPr>
    </w:p>
    <w:p w14:paraId="2E51EFDC" w14:textId="34308002" w:rsidR="00E50E8B" w:rsidRDefault="00E50E8B" w:rsidP="0023447D">
      <w:pPr>
        <w:pStyle w:val="Default"/>
        <w:spacing w:line="360" w:lineRule="auto"/>
        <w:ind w:firstLine="0"/>
        <w:rPr>
          <w:color w:val="auto"/>
        </w:rPr>
      </w:pPr>
      <w:r w:rsidRPr="00BD5279">
        <w:rPr>
          <w:color w:val="auto"/>
        </w:rPr>
        <w:t xml:space="preserve">Durante el proceso se </w:t>
      </w:r>
      <w:r w:rsidR="00F41A3E" w:rsidRPr="00BD5279">
        <w:rPr>
          <w:color w:val="auto"/>
        </w:rPr>
        <w:t>efectuaron</w:t>
      </w:r>
      <w:r w:rsidRPr="00BD5279">
        <w:rPr>
          <w:color w:val="auto"/>
        </w:rPr>
        <w:t xml:space="preserve"> diferentes actividades con</w:t>
      </w:r>
      <w:r w:rsidR="00A06D44">
        <w:rPr>
          <w:color w:val="auto"/>
        </w:rPr>
        <w:t xml:space="preserve"> las personas candidatas</w:t>
      </w:r>
      <w:r w:rsidR="00DA082B">
        <w:rPr>
          <w:color w:val="auto"/>
        </w:rPr>
        <w:t>, en las cuales</w:t>
      </w:r>
      <w:r w:rsidR="00A06D44">
        <w:rPr>
          <w:color w:val="auto"/>
        </w:rPr>
        <w:t xml:space="preserve"> </w:t>
      </w:r>
      <w:r w:rsidRPr="00BD5279">
        <w:rPr>
          <w:color w:val="auto"/>
        </w:rPr>
        <w:t xml:space="preserve">presentaron sus propuestas </w:t>
      </w:r>
      <w:r w:rsidR="00A06D44">
        <w:rPr>
          <w:color w:val="auto"/>
        </w:rPr>
        <w:t>y</w:t>
      </w:r>
      <w:r w:rsidR="00DA082B" w:rsidRPr="00BD5279">
        <w:rPr>
          <w:color w:val="auto"/>
        </w:rPr>
        <w:t>,</w:t>
      </w:r>
      <w:r w:rsidR="00A06D44">
        <w:rPr>
          <w:color w:val="auto"/>
        </w:rPr>
        <w:t xml:space="preserve"> por su parte</w:t>
      </w:r>
      <w:r w:rsidR="00DA082B">
        <w:rPr>
          <w:color w:val="auto"/>
        </w:rPr>
        <w:t>,</w:t>
      </w:r>
      <w:r w:rsidRPr="00BD5279">
        <w:rPr>
          <w:color w:val="auto"/>
        </w:rPr>
        <w:t xml:space="preserve"> la comunidad universitaria planteó sus demandas e intereses. </w:t>
      </w:r>
      <w:r w:rsidR="00DA082B">
        <w:rPr>
          <w:color w:val="auto"/>
        </w:rPr>
        <w:t>El</w:t>
      </w:r>
      <w:r w:rsidR="00DA082B" w:rsidRPr="00BD5279">
        <w:rPr>
          <w:color w:val="auto"/>
        </w:rPr>
        <w:t xml:space="preserve"> </w:t>
      </w:r>
      <w:r w:rsidRPr="00BD5279">
        <w:rPr>
          <w:color w:val="auto"/>
        </w:rPr>
        <w:t xml:space="preserve">estudio busca recuperar los aprendizajes obtenidos por las personas candidatas en </w:t>
      </w:r>
      <w:r w:rsidR="00465427">
        <w:rPr>
          <w:color w:val="auto"/>
        </w:rPr>
        <w:t xml:space="preserve">estos encuentros, </w:t>
      </w:r>
      <w:r w:rsidRPr="00BD5279">
        <w:rPr>
          <w:color w:val="auto"/>
        </w:rPr>
        <w:t>con el fin de que los resultados puedan servir co</w:t>
      </w:r>
      <w:r w:rsidR="00A06D44">
        <w:rPr>
          <w:color w:val="auto"/>
        </w:rPr>
        <w:t>mo insumos potenciales para la</w:t>
      </w:r>
      <w:r w:rsidRPr="00BD5279">
        <w:rPr>
          <w:color w:val="auto"/>
        </w:rPr>
        <w:t xml:space="preserve"> formulación de política y para la planificación institucional.</w:t>
      </w:r>
    </w:p>
    <w:p w14:paraId="186B9C99" w14:textId="77777777" w:rsidR="0023447D" w:rsidRPr="00BD5279" w:rsidRDefault="0023447D" w:rsidP="0023447D">
      <w:pPr>
        <w:pStyle w:val="Default"/>
        <w:spacing w:line="360" w:lineRule="auto"/>
        <w:ind w:firstLine="0"/>
        <w:rPr>
          <w:color w:val="auto"/>
        </w:rPr>
      </w:pPr>
    </w:p>
    <w:p w14:paraId="73634C9B" w14:textId="77777777" w:rsidR="00E50E8B" w:rsidRPr="00BD5279" w:rsidRDefault="00E50E8B" w:rsidP="00CF6ED0">
      <w:pPr>
        <w:pStyle w:val="Heading2"/>
        <w:spacing w:before="0" w:line="360" w:lineRule="auto"/>
        <w:ind w:firstLine="0"/>
        <w:rPr>
          <w:rFonts w:ascii="Arial" w:hAnsi="Arial" w:cs="Arial"/>
          <w:b w:val="0"/>
          <w:szCs w:val="24"/>
        </w:rPr>
      </w:pPr>
      <w:bookmarkStart w:id="5" w:name="_Toc507162274"/>
      <w:r w:rsidRPr="00BD5279">
        <w:rPr>
          <w:rFonts w:ascii="Arial" w:hAnsi="Arial" w:cs="Arial"/>
          <w:szCs w:val="24"/>
        </w:rPr>
        <w:t>La recopilación de datos</w:t>
      </w:r>
      <w:bookmarkEnd w:id="5"/>
      <w:r w:rsidRPr="00BD5279">
        <w:rPr>
          <w:rFonts w:ascii="Arial" w:hAnsi="Arial" w:cs="Arial"/>
          <w:szCs w:val="24"/>
        </w:rPr>
        <w:t xml:space="preserve"> </w:t>
      </w:r>
    </w:p>
    <w:p w14:paraId="437ECAE6" w14:textId="364F5E49" w:rsidR="004504DE" w:rsidRDefault="00E50E8B" w:rsidP="0023447D">
      <w:pPr>
        <w:pStyle w:val="Default"/>
        <w:spacing w:line="360" w:lineRule="auto"/>
        <w:ind w:firstLine="0"/>
        <w:rPr>
          <w:color w:val="auto"/>
        </w:rPr>
      </w:pPr>
      <w:r w:rsidRPr="00BD5279">
        <w:rPr>
          <w:color w:val="auto"/>
        </w:rPr>
        <w:t xml:space="preserve">Como candidatos(as) se presentaron </w:t>
      </w:r>
      <w:r w:rsidR="0000036D">
        <w:rPr>
          <w:color w:val="auto"/>
        </w:rPr>
        <w:t>cinco</w:t>
      </w:r>
      <w:r w:rsidR="0000036D" w:rsidRPr="00BD5279">
        <w:rPr>
          <w:color w:val="auto"/>
        </w:rPr>
        <w:t xml:space="preserve"> </w:t>
      </w:r>
      <w:r w:rsidRPr="00BD5279">
        <w:rPr>
          <w:color w:val="auto"/>
        </w:rPr>
        <w:t xml:space="preserve">personas para el puesto de miembro interno y </w:t>
      </w:r>
      <w:r w:rsidR="0000036D">
        <w:rPr>
          <w:color w:val="auto"/>
        </w:rPr>
        <w:t>nueve</w:t>
      </w:r>
      <w:r w:rsidR="0000036D" w:rsidRPr="00BD5279">
        <w:rPr>
          <w:color w:val="auto"/>
        </w:rPr>
        <w:t xml:space="preserve"> </w:t>
      </w:r>
      <w:r w:rsidRPr="00BD5279">
        <w:rPr>
          <w:color w:val="auto"/>
        </w:rPr>
        <w:t>para los externos, a quienes se les envió un correo electrónico solicitando la participación en el estudio</w:t>
      </w:r>
      <w:r w:rsidR="00A06D44">
        <w:rPr>
          <w:color w:val="auto"/>
        </w:rPr>
        <w:t>, s</w:t>
      </w:r>
      <w:r w:rsidRPr="00BD5279">
        <w:rPr>
          <w:color w:val="auto"/>
        </w:rPr>
        <w:t>eis ace</w:t>
      </w:r>
      <w:r w:rsidR="004504DE" w:rsidRPr="00BD5279">
        <w:rPr>
          <w:color w:val="auto"/>
        </w:rPr>
        <w:t>ptaron participar</w:t>
      </w:r>
      <w:r w:rsidR="00A06D44">
        <w:rPr>
          <w:color w:val="auto"/>
        </w:rPr>
        <w:t>.</w:t>
      </w:r>
      <w:r w:rsidR="0071529B">
        <w:rPr>
          <w:color w:val="auto"/>
        </w:rPr>
        <w:t xml:space="preserve"> </w:t>
      </w:r>
    </w:p>
    <w:p w14:paraId="2050092E" w14:textId="614A856D" w:rsidR="0071529B" w:rsidRDefault="0071529B" w:rsidP="0023447D">
      <w:pPr>
        <w:pStyle w:val="Default"/>
        <w:spacing w:line="360" w:lineRule="auto"/>
        <w:ind w:firstLine="0"/>
        <w:rPr>
          <w:color w:val="auto"/>
        </w:rPr>
      </w:pPr>
    </w:p>
    <w:p w14:paraId="02ED8323" w14:textId="34EF3FF4" w:rsidR="0071529B" w:rsidRPr="00BD5279" w:rsidRDefault="0071529B" w:rsidP="0023447D">
      <w:pPr>
        <w:pStyle w:val="Default"/>
        <w:spacing w:line="360" w:lineRule="auto"/>
        <w:ind w:firstLine="0"/>
        <w:rPr>
          <w:color w:val="auto"/>
        </w:rPr>
      </w:pPr>
      <w:r>
        <w:rPr>
          <w:color w:val="auto"/>
        </w:rPr>
        <w:t>En relación con las personas entrevistadas,</w:t>
      </w:r>
      <w:r w:rsidR="00A958A4">
        <w:rPr>
          <w:color w:val="auto"/>
        </w:rPr>
        <w:t xml:space="preserve"> </w:t>
      </w:r>
      <w:r w:rsidR="0097303A">
        <w:rPr>
          <w:color w:val="auto"/>
        </w:rPr>
        <w:t xml:space="preserve">todas contaban </w:t>
      </w:r>
      <w:r w:rsidR="00A958A4">
        <w:rPr>
          <w:color w:val="auto"/>
        </w:rPr>
        <w:t xml:space="preserve">con </w:t>
      </w:r>
      <w:r w:rsidR="00E91546">
        <w:rPr>
          <w:color w:val="auto"/>
        </w:rPr>
        <w:t>vasta</w:t>
      </w:r>
      <w:r w:rsidR="00A958A4">
        <w:rPr>
          <w:color w:val="auto"/>
        </w:rPr>
        <w:t xml:space="preserve"> experiencia como docentes e investigadores/as. D</w:t>
      </w:r>
      <w:r>
        <w:rPr>
          <w:color w:val="auto"/>
        </w:rPr>
        <w:t xml:space="preserve">os </w:t>
      </w:r>
      <w:r w:rsidR="0097303A">
        <w:rPr>
          <w:color w:val="auto"/>
        </w:rPr>
        <w:t xml:space="preserve">poseían </w:t>
      </w:r>
      <w:r>
        <w:rPr>
          <w:color w:val="auto"/>
        </w:rPr>
        <w:t xml:space="preserve">como título más alto el doctorado y los restantes </w:t>
      </w:r>
      <w:r>
        <w:rPr>
          <w:color w:val="auto"/>
        </w:rPr>
        <w:lastRenderedPageBreak/>
        <w:t>el de maestría. Es int</w:t>
      </w:r>
      <w:r w:rsidR="00E91546">
        <w:rPr>
          <w:color w:val="auto"/>
        </w:rPr>
        <w:t xml:space="preserve">eresante señalar que </w:t>
      </w:r>
      <w:r w:rsidR="0097303A">
        <w:rPr>
          <w:color w:val="auto"/>
        </w:rPr>
        <w:t xml:space="preserve">poseían </w:t>
      </w:r>
      <w:r w:rsidR="00E91546">
        <w:rPr>
          <w:color w:val="auto"/>
        </w:rPr>
        <w:t>experiencia en gestión</w:t>
      </w:r>
      <w:r w:rsidR="00E92A5F">
        <w:rPr>
          <w:color w:val="auto"/>
        </w:rPr>
        <w:t xml:space="preserve"> administrativa universitaria</w:t>
      </w:r>
      <w:r w:rsidR="00E91546">
        <w:rPr>
          <w:color w:val="auto"/>
        </w:rPr>
        <w:t xml:space="preserve">, </w:t>
      </w:r>
      <w:r>
        <w:rPr>
          <w:color w:val="auto"/>
        </w:rPr>
        <w:t xml:space="preserve">cinco de ellos </w:t>
      </w:r>
      <w:r w:rsidR="0097303A">
        <w:rPr>
          <w:color w:val="auto"/>
        </w:rPr>
        <w:t xml:space="preserve">habían </w:t>
      </w:r>
      <w:r>
        <w:rPr>
          <w:color w:val="auto"/>
        </w:rPr>
        <w:t xml:space="preserve">ejercido puestos </w:t>
      </w:r>
      <w:r w:rsidR="00E92A5F">
        <w:rPr>
          <w:color w:val="auto"/>
        </w:rPr>
        <w:t>en este campo</w:t>
      </w:r>
      <w:r>
        <w:rPr>
          <w:color w:val="auto"/>
        </w:rPr>
        <w:t xml:space="preserve">. La experiencia universitaria la </w:t>
      </w:r>
      <w:r w:rsidR="0097303A">
        <w:rPr>
          <w:color w:val="auto"/>
        </w:rPr>
        <w:t>complementaban</w:t>
      </w:r>
      <w:r>
        <w:rPr>
          <w:color w:val="auto"/>
        </w:rPr>
        <w:t xml:space="preserve">, la totalidad de las personas entrevistadas, con experiencia laboral en la empresa privada. Además, cuatro </w:t>
      </w:r>
      <w:r w:rsidR="00864BDA">
        <w:rPr>
          <w:color w:val="auto"/>
        </w:rPr>
        <w:t>entrevistados(as)</w:t>
      </w:r>
      <w:r>
        <w:rPr>
          <w:color w:val="auto"/>
        </w:rPr>
        <w:t xml:space="preserve"> </w:t>
      </w:r>
      <w:r w:rsidR="00A958A4">
        <w:rPr>
          <w:color w:val="auto"/>
        </w:rPr>
        <w:t xml:space="preserve">se </w:t>
      </w:r>
      <w:r w:rsidR="0097303A">
        <w:rPr>
          <w:color w:val="auto"/>
        </w:rPr>
        <w:t xml:space="preserve">habían </w:t>
      </w:r>
      <w:r w:rsidR="00A958A4">
        <w:rPr>
          <w:color w:val="auto"/>
        </w:rPr>
        <w:t>desempeñado en organizaciones de la sociedad civil y comunal.</w:t>
      </w:r>
      <w:r>
        <w:rPr>
          <w:color w:val="auto"/>
        </w:rPr>
        <w:t xml:space="preserve"> </w:t>
      </w:r>
    </w:p>
    <w:p w14:paraId="723AA54E" w14:textId="77777777" w:rsidR="0023447D" w:rsidRDefault="0023447D" w:rsidP="0023447D">
      <w:pPr>
        <w:pStyle w:val="Default"/>
        <w:spacing w:line="360" w:lineRule="auto"/>
        <w:ind w:firstLine="0"/>
        <w:rPr>
          <w:color w:val="auto"/>
        </w:rPr>
      </w:pPr>
    </w:p>
    <w:p w14:paraId="4EE493AD" w14:textId="4450F14E" w:rsidR="00FF6022" w:rsidRPr="00BD5279" w:rsidRDefault="00E50E8B" w:rsidP="0023447D">
      <w:pPr>
        <w:pStyle w:val="Default"/>
        <w:spacing w:line="360" w:lineRule="auto"/>
        <w:ind w:firstLine="0"/>
        <w:rPr>
          <w:color w:val="auto"/>
        </w:rPr>
      </w:pPr>
      <w:r w:rsidRPr="00BD5279">
        <w:rPr>
          <w:color w:val="auto"/>
        </w:rPr>
        <w:t>El instrumento utilizado fue un cuestionario</w:t>
      </w:r>
      <w:r w:rsidR="00165716">
        <w:rPr>
          <w:color w:val="auto"/>
        </w:rPr>
        <w:t xml:space="preserve"> enviado por correo electrónico, cuyo o</w:t>
      </w:r>
      <w:r w:rsidRPr="00BD5279">
        <w:rPr>
          <w:color w:val="auto"/>
        </w:rPr>
        <w:t xml:space="preserve">bjetivo era conocer las oportunidades de mejora que visualizaban las personas candidatas en los </w:t>
      </w:r>
      <w:r w:rsidR="00FF6022" w:rsidRPr="00BD5279">
        <w:rPr>
          <w:color w:val="auto"/>
        </w:rPr>
        <w:t>ejes</w:t>
      </w:r>
      <w:r w:rsidR="00A06D44">
        <w:rPr>
          <w:color w:val="auto"/>
        </w:rPr>
        <w:t xml:space="preserve"> definidos </w:t>
      </w:r>
      <w:r w:rsidR="00B5553B">
        <w:rPr>
          <w:color w:val="auto"/>
        </w:rPr>
        <w:t xml:space="preserve">por los Lineamientos de Política Institucional </w:t>
      </w:r>
      <w:r w:rsidR="00A06D44">
        <w:rPr>
          <w:color w:val="auto"/>
        </w:rPr>
        <w:t xml:space="preserve">como fundamentales en </w:t>
      </w:r>
      <w:r w:rsidR="00FF6022" w:rsidRPr="00BD5279">
        <w:rPr>
          <w:color w:val="auto"/>
        </w:rPr>
        <w:t xml:space="preserve">la Universidad: Docencia, Investigación, Extensión y Gestión </w:t>
      </w:r>
      <w:r w:rsidR="0097303A">
        <w:rPr>
          <w:color w:val="auto"/>
        </w:rPr>
        <w:t>I</w:t>
      </w:r>
      <w:r w:rsidR="0097303A" w:rsidRPr="00BD5279">
        <w:rPr>
          <w:color w:val="auto"/>
        </w:rPr>
        <w:t xml:space="preserve">nstitucional </w:t>
      </w:r>
      <w:r w:rsidR="00FF6022" w:rsidRPr="00BD5279">
        <w:rPr>
          <w:color w:val="auto"/>
        </w:rPr>
        <w:t xml:space="preserve">(UNED, 2015). Además, </w:t>
      </w:r>
      <w:r w:rsidR="00227C90">
        <w:rPr>
          <w:color w:val="auto"/>
        </w:rPr>
        <w:t xml:space="preserve">a criterio de la investigadora, </w:t>
      </w:r>
      <w:r w:rsidR="00FF6022" w:rsidRPr="00BD5279">
        <w:rPr>
          <w:color w:val="auto"/>
        </w:rPr>
        <w:t>se incorpor</w:t>
      </w:r>
      <w:r w:rsidR="00F41A3E">
        <w:rPr>
          <w:color w:val="auto"/>
        </w:rPr>
        <w:t>ó como tema adicional</w:t>
      </w:r>
      <w:r w:rsidR="00FF6022" w:rsidRPr="00BD5279">
        <w:rPr>
          <w:color w:val="auto"/>
        </w:rPr>
        <w:t xml:space="preserve"> los </w:t>
      </w:r>
      <w:r w:rsidR="0097303A" w:rsidRPr="00BD5279">
        <w:rPr>
          <w:color w:val="auto"/>
        </w:rPr>
        <w:t>centros universitarios</w:t>
      </w:r>
      <w:r w:rsidR="00FF6022" w:rsidRPr="00BD5279">
        <w:rPr>
          <w:color w:val="auto"/>
        </w:rPr>
        <w:t>, debido a la particularidad de</w:t>
      </w:r>
      <w:r w:rsidR="00F41A3E">
        <w:rPr>
          <w:color w:val="auto"/>
        </w:rPr>
        <w:t xml:space="preserve"> su</w:t>
      </w:r>
      <w:r w:rsidR="00FF6022" w:rsidRPr="00BD5279">
        <w:rPr>
          <w:color w:val="auto"/>
        </w:rPr>
        <w:t xml:space="preserve"> papel en la modalidad a distancia</w:t>
      </w:r>
      <w:r w:rsidR="008E2214">
        <w:rPr>
          <w:color w:val="auto"/>
        </w:rPr>
        <w:t>.</w:t>
      </w:r>
    </w:p>
    <w:p w14:paraId="320234E2" w14:textId="77777777" w:rsidR="0023447D" w:rsidRDefault="0023447D" w:rsidP="0023447D">
      <w:pPr>
        <w:pStyle w:val="Default"/>
        <w:spacing w:line="360" w:lineRule="auto"/>
        <w:ind w:firstLine="0"/>
        <w:rPr>
          <w:color w:val="auto"/>
        </w:rPr>
      </w:pPr>
    </w:p>
    <w:p w14:paraId="19B37E32" w14:textId="77777777" w:rsidR="00E50E8B" w:rsidRDefault="00E50E8B" w:rsidP="0023447D">
      <w:pPr>
        <w:pStyle w:val="Default"/>
        <w:spacing w:line="360" w:lineRule="auto"/>
        <w:ind w:firstLine="0"/>
        <w:rPr>
          <w:color w:val="auto"/>
        </w:rPr>
      </w:pPr>
      <w:r w:rsidRPr="00BD5279">
        <w:rPr>
          <w:color w:val="auto"/>
        </w:rPr>
        <w:t>Los cuestionarios se enviaron el 18 de setiembre de 2017 y se hi</w:t>
      </w:r>
      <w:r w:rsidR="00227C90">
        <w:rPr>
          <w:color w:val="auto"/>
        </w:rPr>
        <w:t>cieron dos recordatorios las</w:t>
      </w:r>
      <w:r w:rsidRPr="00BD5279">
        <w:rPr>
          <w:color w:val="auto"/>
        </w:rPr>
        <w:t xml:space="preserve"> semanas subsecuentes. </w:t>
      </w:r>
    </w:p>
    <w:p w14:paraId="15FD1191" w14:textId="77777777" w:rsidR="0023447D" w:rsidRPr="00BD5279" w:rsidRDefault="0023447D" w:rsidP="0023447D">
      <w:pPr>
        <w:pStyle w:val="Default"/>
        <w:spacing w:line="360" w:lineRule="auto"/>
        <w:ind w:firstLine="0"/>
        <w:rPr>
          <w:color w:val="auto"/>
        </w:rPr>
      </w:pPr>
    </w:p>
    <w:p w14:paraId="2897B381" w14:textId="77777777" w:rsidR="00E50E8B" w:rsidRPr="00BD5279" w:rsidRDefault="00165716" w:rsidP="00CF6ED0">
      <w:pPr>
        <w:pStyle w:val="Heading2"/>
        <w:spacing w:before="0" w:line="360" w:lineRule="auto"/>
        <w:ind w:firstLine="0"/>
        <w:rPr>
          <w:rFonts w:ascii="Arial" w:hAnsi="Arial" w:cs="Arial"/>
          <w:b w:val="0"/>
          <w:szCs w:val="24"/>
        </w:rPr>
      </w:pPr>
      <w:bookmarkStart w:id="6" w:name="_Toc507162275"/>
      <w:r w:rsidRPr="00BD5279">
        <w:rPr>
          <w:rFonts w:ascii="Arial" w:hAnsi="Arial" w:cs="Arial"/>
          <w:szCs w:val="24"/>
        </w:rPr>
        <w:t>Análi</w:t>
      </w:r>
      <w:r>
        <w:rPr>
          <w:rFonts w:ascii="Arial" w:hAnsi="Arial" w:cs="Arial"/>
          <w:szCs w:val="24"/>
        </w:rPr>
        <w:t>sis de las</w:t>
      </w:r>
      <w:r w:rsidR="00E50E8B" w:rsidRPr="00BD5279">
        <w:rPr>
          <w:rFonts w:ascii="Arial" w:hAnsi="Arial" w:cs="Arial"/>
          <w:szCs w:val="24"/>
        </w:rPr>
        <w:t xml:space="preserve"> narrativas personales </w:t>
      </w:r>
      <w:r>
        <w:rPr>
          <w:rFonts w:ascii="Arial" w:hAnsi="Arial" w:cs="Arial"/>
          <w:szCs w:val="24"/>
        </w:rPr>
        <w:t xml:space="preserve">respecto </w:t>
      </w:r>
      <w:r w:rsidR="00E50E8B" w:rsidRPr="00BD5279">
        <w:rPr>
          <w:rFonts w:ascii="Arial" w:hAnsi="Arial" w:cs="Arial"/>
          <w:szCs w:val="24"/>
        </w:rPr>
        <w:t>de las experiencias</w:t>
      </w:r>
      <w:bookmarkEnd w:id="6"/>
    </w:p>
    <w:p w14:paraId="5ECE2ECF" w14:textId="19038BCA" w:rsidR="00E50E8B" w:rsidRPr="00BD5279" w:rsidRDefault="0097303A" w:rsidP="0023447D">
      <w:pPr>
        <w:pStyle w:val="Default"/>
        <w:spacing w:line="360" w:lineRule="auto"/>
        <w:ind w:firstLine="0"/>
        <w:rPr>
          <w:color w:val="auto"/>
        </w:rPr>
      </w:pPr>
      <w:r>
        <w:rPr>
          <w:color w:val="auto"/>
        </w:rPr>
        <w:t>La totalidad de</w:t>
      </w:r>
      <w:r w:rsidR="00E50E8B" w:rsidRPr="00BD5279">
        <w:rPr>
          <w:color w:val="auto"/>
        </w:rPr>
        <w:t xml:space="preserve"> los cuestionarios respondidos fue</w:t>
      </w:r>
      <w:r>
        <w:rPr>
          <w:color w:val="auto"/>
        </w:rPr>
        <w:t>ron</w:t>
      </w:r>
      <w:r w:rsidR="00E50E8B" w:rsidRPr="00BD5279">
        <w:rPr>
          <w:color w:val="auto"/>
        </w:rPr>
        <w:t xml:space="preserve"> analizado</w:t>
      </w:r>
      <w:r>
        <w:rPr>
          <w:color w:val="auto"/>
        </w:rPr>
        <w:t>s</w:t>
      </w:r>
      <w:r w:rsidR="00E50E8B" w:rsidRPr="00BD5279">
        <w:rPr>
          <w:color w:val="auto"/>
        </w:rPr>
        <w:t xml:space="preserve"> para identificar los temas de interés de cada persona y </w:t>
      </w:r>
      <w:r w:rsidR="00FF6022">
        <w:rPr>
          <w:color w:val="auto"/>
        </w:rPr>
        <w:t>sus</w:t>
      </w:r>
      <w:r w:rsidR="00E50E8B" w:rsidRPr="00BD5279">
        <w:rPr>
          <w:color w:val="auto"/>
        </w:rPr>
        <w:t xml:space="preserve"> propuestas en cada uno de los ejes de análisis</w:t>
      </w:r>
      <w:r w:rsidR="00FF6022">
        <w:rPr>
          <w:color w:val="auto"/>
        </w:rPr>
        <w:t>.</w:t>
      </w:r>
    </w:p>
    <w:p w14:paraId="26E697F6" w14:textId="77777777" w:rsidR="0023447D" w:rsidRDefault="0023447D" w:rsidP="0023447D">
      <w:pPr>
        <w:pStyle w:val="Default"/>
        <w:spacing w:line="360" w:lineRule="auto"/>
        <w:ind w:firstLine="0"/>
        <w:rPr>
          <w:color w:val="auto"/>
        </w:rPr>
      </w:pPr>
    </w:p>
    <w:p w14:paraId="77608D42" w14:textId="036ADCB5" w:rsidR="00E50E8B" w:rsidRDefault="00E50E8B" w:rsidP="0023447D">
      <w:pPr>
        <w:pStyle w:val="Default"/>
        <w:spacing w:line="360" w:lineRule="auto"/>
        <w:ind w:firstLine="0"/>
        <w:rPr>
          <w:color w:val="auto"/>
        </w:rPr>
      </w:pPr>
      <w:r w:rsidRPr="00BD5279">
        <w:rPr>
          <w:color w:val="auto"/>
        </w:rPr>
        <w:t xml:space="preserve">Es preciso señalar que se omite el nombre de las personas entrevistadas y se sustituye por una letra “E”, desde E1 a E6, de acuerdo </w:t>
      </w:r>
      <w:r w:rsidR="0097303A">
        <w:rPr>
          <w:color w:val="auto"/>
        </w:rPr>
        <w:t>con</w:t>
      </w:r>
      <w:r w:rsidR="0097303A" w:rsidRPr="00BD5279">
        <w:rPr>
          <w:color w:val="auto"/>
        </w:rPr>
        <w:t xml:space="preserve"> </w:t>
      </w:r>
      <w:r w:rsidRPr="00BD5279">
        <w:rPr>
          <w:color w:val="auto"/>
        </w:rPr>
        <w:t xml:space="preserve">las seis personas que respondieron el cuestionario. </w:t>
      </w:r>
      <w:r w:rsidR="0097303A">
        <w:rPr>
          <w:color w:val="auto"/>
        </w:rPr>
        <w:t>Lo anterior,</w:t>
      </w:r>
      <w:r w:rsidR="0097303A" w:rsidRPr="00BD5279">
        <w:rPr>
          <w:color w:val="auto"/>
        </w:rPr>
        <w:t xml:space="preserve"> </w:t>
      </w:r>
      <w:r w:rsidRPr="00BD5279">
        <w:rPr>
          <w:color w:val="auto"/>
        </w:rPr>
        <w:t xml:space="preserve">con el fin de resguardar la confidencialidad de las personas, debido a que en algunos casos son funcionarios(as) de la UNED o en otros, para esta fecha, ya son </w:t>
      </w:r>
      <w:r w:rsidR="0097303A">
        <w:rPr>
          <w:color w:val="auto"/>
        </w:rPr>
        <w:t>c</w:t>
      </w:r>
      <w:r w:rsidR="00FB6145" w:rsidRPr="00BD5279">
        <w:rPr>
          <w:color w:val="auto"/>
        </w:rPr>
        <w:t>oncej</w:t>
      </w:r>
      <w:r w:rsidR="00FB6145">
        <w:rPr>
          <w:color w:val="auto"/>
        </w:rPr>
        <w:t>ales</w:t>
      </w:r>
      <w:r w:rsidRPr="00BD5279">
        <w:rPr>
          <w:color w:val="auto"/>
        </w:rPr>
        <w:t>.</w:t>
      </w:r>
    </w:p>
    <w:p w14:paraId="47CA7D97" w14:textId="77777777" w:rsidR="00C635D2" w:rsidRPr="00BD5279" w:rsidRDefault="00C635D2" w:rsidP="0023447D">
      <w:pPr>
        <w:pStyle w:val="Default"/>
        <w:spacing w:line="360" w:lineRule="auto"/>
        <w:ind w:firstLine="0"/>
        <w:rPr>
          <w:color w:val="auto"/>
        </w:rPr>
      </w:pPr>
    </w:p>
    <w:p w14:paraId="4E181576" w14:textId="1DE0E13A" w:rsidR="00E50E8B" w:rsidRPr="00BD5279" w:rsidRDefault="00E50E8B" w:rsidP="00CF6ED0">
      <w:pPr>
        <w:pStyle w:val="Heading2"/>
        <w:spacing w:before="0" w:line="360" w:lineRule="auto"/>
        <w:ind w:firstLine="0"/>
        <w:rPr>
          <w:rFonts w:ascii="Arial" w:hAnsi="Arial" w:cs="Arial"/>
          <w:b w:val="0"/>
          <w:szCs w:val="24"/>
        </w:rPr>
      </w:pPr>
      <w:bookmarkStart w:id="7" w:name="_Toc507162276"/>
      <w:r w:rsidRPr="00BD5279">
        <w:rPr>
          <w:rFonts w:ascii="Arial" w:hAnsi="Arial" w:cs="Arial"/>
          <w:szCs w:val="24"/>
        </w:rPr>
        <w:lastRenderedPageBreak/>
        <w:t>Genera</w:t>
      </w:r>
      <w:r w:rsidR="00745B42">
        <w:rPr>
          <w:rFonts w:ascii="Arial" w:hAnsi="Arial" w:cs="Arial"/>
          <w:szCs w:val="24"/>
        </w:rPr>
        <w:t xml:space="preserve">ción de </w:t>
      </w:r>
      <w:r w:rsidRPr="00BD5279">
        <w:rPr>
          <w:rFonts w:ascii="Arial" w:hAnsi="Arial" w:cs="Arial"/>
          <w:szCs w:val="24"/>
        </w:rPr>
        <w:t>categorías, temas y patrones</w:t>
      </w:r>
      <w:bookmarkEnd w:id="7"/>
    </w:p>
    <w:p w14:paraId="14A7789E" w14:textId="0F7149FD" w:rsidR="00E50E8B" w:rsidRPr="00BD5279" w:rsidRDefault="00E50E8B" w:rsidP="0023447D">
      <w:pPr>
        <w:pStyle w:val="Default"/>
        <w:spacing w:line="360" w:lineRule="auto"/>
        <w:ind w:firstLine="0"/>
        <w:rPr>
          <w:color w:val="auto"/>
        </w:rPr>
      </w:pPr>
      <w:r w:rsidRPr="00BD5279">
        <w:rPr>
          <w:color w:val="auto"/>
        </w:rPr>
        <w:t xml:space="preserve">La generación de categorías se </w:t>
      </w:r>
      <w:r w:rsidR="00CB2DB7" w:rsidRPr="00BD5279">
        <w:rPr>
          <w:color w:val="auto"/>
        </w:rPr>
        <w:t>efectuó</w:t>
      </w:r>
      <w:r w:rsidRPr="00BD5279">
        <w:rPr>
          <w:color w:val="auto"/>
        </w:rPr>
        <w:t xml:space="preserve"> con base en los </w:t>
      </w:r>
      <w:r w:rsidR="00A42ECF">
        <w:rPr>
          <w:color w:val="auto"/>
        </w:rPr>
        <w:t xml:space="preserve">ejes fundamentales de la UNED y los </w:t>
      </w:r>
      <w:r w:rsidRPr="00BD5279">
        <w:rPr>
          <w:color w:val="auto"/>
        </w:rPr>
        <w:t>elementos</w:t>
      </w:r>
      <w:r w:rsidR="00CB2DB7">
        <w:rPr>
          <w:color w:val="auto"/>
        </w:rPr>
        <w:t xml:space="preserve"> ya citados</w:t>
      </w:r>
      <w:r w:rsidRPr="00BD5279">
        <w:rPr>
          <w:color w:val="auto"/>
        </w:rPr>
        <w:t xml:space="preserve"> que propone Cifuentes (2016</w:t>
      </w:r>
      <w:r w:rsidR="00B5553B">
        <w:rPr>
          <w:color w:val="auto"/>
        </w:rPr>
        <w:t>)</w:t>
      </w:r>
      <w:r w:rsidRPr="00BD5279">
        <w:rPr>
          <w:color w:val="auto"/>
        </w:rPr>
        <w:t xml:space="preserve"> para un buen gobierno universitario; los cuales consideran la gestión a lo interno de la </w:t>
      </w:r>
      <w:r w:rsidR="008639BB">
        <w:rPr>
          <w:color w:val="auto"/>
        </w:rPr>
        <w:t>i</w:t>
      </w:r>
      <w:r w:rsidR="008639BB" w:rsidRPr="00BD5279">
        <w:rPr>
          <w:color w:val="auto"/>
        </w:rPr>
        <w:t xml:space="preserve">nstitución </w:t>
      </w:r>
      <w:r w:rsidRPr="00BD5279">
        <w:rPr>
          <w:color w:val="auto"/>
        </w:rPr>
        <w:t>y las relaciones con el entorno</w:t>
      </w:r>
      <w:r w:rsidR="0026337B">
        <w:rPr>
          <w:color w:val="auto"/>
        </w:rPr>
        <w:t>.</w:t>
      </w:r>
      <w:r w:rsidR="00B422EF">
        <w:rPr>
          <w:color w:val="auto"/>
        </w:rPr>
        <w:t xml:space="preserve"> </w:t>
      </w:r>
      <w:r w:rsidRPr="00BD5279">
        <w:rPr>
          <w:color w:val="auto"/>
        </w:rPr>
        <w:t>Con base en esos criterios se redact</w:t>
      </w:r>
      <w:r w:rsidR="0026337B">
        <w:rPr>
          <w:color w:val="auto"/>
        </w:rPr>
        <w:t>ó</w:t>
      </w:r>
      <w:r w:rsidRPr="00BD5279">
        <w:rPr>
          <w:color w:val="auto"/>
        </w:rPr>
        <w:t xml:space="preserve"> el borrador inicial del trabajo, el cual </w:t>
      </w:r>
      <w:r w:rsidR="0026337B">
        <w:rPr>
          <w:color w:val="auto"/>
        </w:rPr>
        <w:t>fue</w:t>
      </w:r>
      <w:r w:rsidRPr="00BD5279">
        <w:rPr>
          <w:color w:val="auto"/>
        </w:rPr>
        <w:t xml:space="preserve"> socializado con las personas que respondieron el cuestionario para su debida validación. </w:t>
      </w:r>
    </w:p>
    <w:p w14:paraId="77CAFC3E" w14:textId="77777777" w:rsidR="0023447D" w:rsidRDefault="0023447D" w:rsidP="0023447D">
      <w:pPr>
        <w:pStyle w:val="Default"/>
        <w:spacing w:line="360" w:lineRule="auto"/>
        <w:ind w:firstLine="0"/>
        <w:rPr>
          <w:color w:val="auto"/>
        </w:rPr>
      </w:pPr>
    </w:p>
    <w:p w14:paraId="413BD53A" w14:textId="1AF3C065" w:rsidR="00E50E8B" w:rsidRPr="00BD5279" w:rsidRDefault="00E50E8B" w:rsidP="0023447D">
      <w:pPr>
        <w:pStyle w:val="Default"/>
        <w:spacing w:line="360" w:lineRule="auto"/>
        <w:ind w:firstLine="0"/>
        <w:rPr>
          <w:color w:val="auto"/>
        </w:rPr>
      </w:pPr>
      <w:r w:rsidRPr="002B1673">
        <w:rPr>
          <w:color w:val="auto"/>
        </w:rPr>
        <w:t>A continuación</w:t>
      </w:r>
      <w:r w:rsidR="005F24A2" w:rsidRPr="002B1673">
        <w:rPr>
          <w:color w:val="auto"/>
        </w:rPr>
        <w:t>,</w:t>
      </w:r>
      <w:r w:rsidRPr="002B1673">
        <w:rPr>
          <w:color w:val="auto"/>
        </w:rPr>
        <w:t xml:space="preserve"> se presentan los resultados del análisis</w:t>
      </w:r>
      <w:r w:rsidR="00E310DA" w:rsidRPr="002B1673">
        <w:rPr>
          <w:color w:val="auto"/>
        </w:rPr>
        <w:t xml:space="preserve"> para los ámbitos institucionales que fueron consultados en</w:t>
      </w:r>
      <w:r w:rsidR="00C635D2">
        <w:rPr>
          <w:color w:val="auto"/>
        </w:rPr>
        <w:t xml:space="preserve"> el</w:t>
      </w:r>
      <w:r w:rsidR="00E310DA" w:rsidRPr="002B1673">
        <w:rPr>
          <w:color w:val="auto"/>
        </w:rPr>
        <w:t xml:space="preserve"> cuestionario: </w:t>
      </w:r>
      <w:r w:rsidR="008639BB" w:rsidRPr="002B1673">
        <w:rPr>
          <w:color w:val="auto"/>
        </w:rPr>
        <w:t xml:space="preserve">la </w:t>
      </w:r>
      <w:r w:rsidR="008639BB">
        <w:rPr>
          <w:color w:val="auto"/>
        </w:rPr>
        <w:t>g</w:t>
      </w:r>
      <w:r w:rsidR="008639BB" w:rsidRPr="002B1673">
        <w:rPr>
          <w:color w:val="auto"/>
        </w:rPr>
        <w:t xml:space="preserve">estión, la </w:t>
      </w:r>
      <w:r w:rsidR="008639BB">
        <w:rPr>
          <w:color w:val="auto"/>
        </w:rPr>
        <w:t>d</w:t>
      </w:r>
      <w:r w:rsidR="008639BB" w:rsidRPr="002B1673">
        <w:rPr>
          <w:color w:val="auto"/>
        </w:rPr>
        <w:t xml:space="preserve">ocencia, la </w:t>
      </w:r>
      <w:r w:rsidR="008639BB">
        <w:rPr>
          <w:color w:val="auto"/>
        </w:rPr>
        <w:t>i</w:t>
      </w:r>
      <w:r w:rsidR="008639BB" w:rsidRPr="002B1673">
        <w:rPr>
          <w:color w:val="auto"/>
        </w:rPr>
        <w:t xml:space="preserve">nvestigación, la </w:t>
      </w:r>
      <w:r w:rsidR="008639BB">
        <w:rPr>
          <w:color w:val="auto"/>
        </w:rPr>
        <w:t>e</w:t>
      </w:r>
      <w:r w:rsidR="008639BB" w:rsidRPr="002B1673">
        <w:rPr>
          <w:color w:val="auto"/>
        </w:rPr>
        <w:t>xtensión y</w:t>
      </w:r>
      <w:r w:rsidR="008639BB">
        <w:rPr>
          <w:color w:val="auto"/>
        </w:rPr>
        <w:t xml:space="preserve"> los c</w:t>
      </w:r>
      <w:r w:rsidR="008639BB" w:rsidRPr="002B1673">
        <w:rPr>
          <w:color w:val="auto"/>
        </w:rPr>
        <w:t xml:space="preserve">entros </w:t>
      </w:r>
      <w:r w:rsidR="008639BB">
        <w:rPr>
          <w:color w:val="auto"/>
        </w:rPr>
        <w:t>u</w:t>
      </w:r>
      <w:r w:rsidR="008639BB" w:rsidRPr="002B1673">
        <w:rPr>
          <w:color w:val="auto"/>
        </w:rPr>
        <w:t>niversitarios.</w:t>
      </w:r>
    </w:p>
    <w:p w14:paraId="2F6FF1E8" w14:textId="77777777" w:rsidR="0023447D" w:rsidRDefault="0023447D" w:rsidP="002007C1">
      <w:bookmarkStart w:id="8" w:name="_Toc507162277"/>
    </w:p>
    <w:p w14:paraId="74A010F8" w14:textId="77777777" w:rsidR="001C66AC" w:rsidRPr="00BD5279" w:rsidRDefault="001C66AC" w:rsidP="0023447D">
      <w:pPr>
        <w:pStyle w:val="Heading1"/>
        <w:spacing w:before="0" w:line="360" w:lineRule="auto"/>
        <w:ind w:firstLine="0"/>
        <w:jc w:val="left"/>
        <w:rPr>
          <w:rFonts w:ascii="Arial" w:hAnsi="Arial" w:cs="Arial"/>
          <w:b w:val="0"/>
          <w:szCs w:val="24"/>
        </w:rPr>
      </w:pPr>
      <w:r w:rsidRPr="00BD5279">
        <w:rPr>
          <w:rFonts w:ascii="Arial" w:hAnsi="Arial" w:cs="Arial"/>
          <w:szCs w:val="24"/>
        </w:rPr>
        <w:t>Resultados</w:t>
      </w:r>
      <w:bookmarkEnd w:id="8"/>
    </w:p>
    <w:p w14:paraId="5AB442B9" w14:textId="77777777" w:rsidR="008639BB" w:rsidRDefault="008639BB" w:rsidP="0023447D">
      <w:pPr>
        <w:pStyle w:val="Heading2"/>
        <w:spacing w:before="0" w:line="360" w:lineRule="auto"/>
        <w:ind w:firstLine="0"/>
        <w:rPr>
          <w:rFonts w:ascii="Arial" w:hAnsi="Arial" w:cs="Arial"/>
          <w:szCs w:val="24"/>
        </w:rPr>
      </w:pPr>
      <w:bookmarkStart w:id="9" w:name="_Toc507162279"/>
    </w:p>
    <w:p w14:paraId="188EEF73" w14:textId="60F19C3D" w:rsidR="003B4414" w:rsidRDefault="003B4414" w:rsidP="0023447D">
      <w:pPr>
        <w:pStyle w:val="Heading2"/>
        <w:spacing w:before="0" w:line="360" w:lineRule="auto"/>
        <w:ind w:firstLine="0"/>
        <w:rPr>
          <w:rFonts w:ascii="Arial" w:hAnsi="Arial" w:cs="Arial"/>
          <w:szCs w:val="24"/>
        </w:rPr>
      </w:pPr>
      <w:r w:rsidRPr="00BD5279">
        <w:rPr>
          <w:rFonts w:ascii="Arial" w:hAnsi="Arial" w:cs="Arial"/>
          <w:szCs w:val="24"/>
        </w:rPr>
        <w:t>La dirección estratégica universitaria, la gestión de la calidad y el aseguramiento de la pertinencia de su quehacer</w:t>
      </w:r>
      <w:bookmarkEnd w:id="9"/>
    </w:p>
    <w:p w14:paraId="0A07E9B7" w14:textId="77777777" w:rsidR="008639BB" w:rsidRDefault="008639BB" w:rsidP="006976E5">
      <w:pPr>
        <w:pStyle w:val="Default"/>
        <w:spacing w:line="360" w:lineRule="auto"/>
        <w:ind w:firstLine="0"/>
        <w:rPr>
          <w:color w:val="auto"/>
        </w:rPr>
      </w:pPr>
    </w:p>
    <w:p w14:paraId="676E1CFE" w14:textId="0229D18B" w:rsidR="006976E5" w:rsidRDefault="00E310DA" w:rsidP="006976E5">
      <w:pPr>
        <w:pStyle w:val="Default"/>
        <w:spacing w:line="360" w:lineRule="auto"/>
        <w:ind w:firstLine="0"/>
        <w:rPr>
          <w:color w:val="auto"/>
        </w:rPr>
      </w:pPr>
      <w:r w:rsidRPr="00BD5279">
        <w:rPr>
          <w:color w:val="auto"/>
        </w:rPr>
        <w:t xml:space="preserve">En esta categoría, </w:t>
      </w:r>
      <w:r w:rsidR="00B5766A" w:rsidRPr="00BD5279">
        <w:rPr>
          <w:color w:val="auto"/>
        </w:rPr>
        <w:t xml:space="preserve">se sugieren modificaciones a los </w:t>
      </w:r>
      <w:r w:rsidR="008639BB">
        <w:rPr>
          <w:color w:val="auto"/>
        </w:rPr>
        <w:t>e</w:t>
      </w:r>
      <w:r w:rsidR="008639BB" w:rsidRPr="00BD5279">
        <w:rPr>
          <w:color w:val="auto"/>
        </w:rPr>
        <w:t xml:space="preserve">statutos </w:t>
      </w:r>
      <w:r w:rsidR="00B5766A" w:rsidRPr="00BD5279">
        <w:rPr>
          <w:color w:val="auto"/>
        </w:rPr>
        <w:t xml:space="preserve">de la UNED para adecuarlos a las condiciones del contexto actual. </w:t>
      </w:r>
      <w:r w:rsidR="006976E5" w:rsidRPr="00BD5279">
        <w:rPr>
          <w:color w:val="auto"/>
        </w:rPr>
        <w:t>Lo anterior</w:t>
      </w:r>
      <w:r w:rsidR="008639BB">
        <w:rPr>
          <w:color w:val="auto"/>
        </w:rPr>
        <w:t>,</w:t>
      </w:r>
      <w:r w:rsidR="006976E5" w:rsidRPr="00BD5279">
        <w:rPr>
          <w:color w:val="auto"/>
        </w:rPr>
        <w:t xml:space="preserve"> junto con retomar el camino</w:t>
      </w:r>
      <w:r w:rsidR="008639BB">
        <w:rPr>
          <w:color w:val="auto"/>
        </w:rPr>
        <w:t xml:space="preserve"> y</w:t>
      </w:r>
      <w:r w:rsidR="006976E5" w:rsidRPr="00BD5279">
        <w:rPr>
          <w:color w:val="auto"/>
        </w:rPr>
        <w:t xml:space="preserve"> tener una visión de largo plazo (E2, E3, E6), de manera que permita “clarificar y compartir el rumbo que se espera de la Universidad en los siguientes años para cumplir de mejor manera la importante misión que tiene en nuestro país” (E6); e instrumentalizar </w:t>
      </w:r>
      <w:r w:rsidR="008639BB">
        <w:rPr>
          <w:color w:val="auto"/>
        </w:rPr>
        <w:t>l</w:t>
      </w:r>
      <w:r w:rsidR="008639BB" w:rsidRPr="00BD5279">
        <w:rPr>
          <w:color w:val="auto"/>
        </w:rPr>
        <w:t xml:space="preserve">os </w:t>
      </w:r>
      <w:r w:rsidR="006976E5" w:rsidRPr="00BD5279">
        <w:rPr>
          <w:color w:val="auto"/>
        </w:rPr>
        <w:t>resultados por medio de los planes de desarrollo institucional y sectoriales.</w:t>
      </w:r>
    </w:p>
    <w:p w14:paraId="2F2BEA9C" w14:textId="77777777" w:rsidR="006976E5" w:rsidRDefault="006976E5" w:rsidP="0023447D">
      <w:pPr>
        <w:pStyle w:val="Default"/>
        <w:spacing w:line="360" w:lineRule="auto"/>
        <w:ind w:firstLine="0"/>
        <w:rPr>
          <w:color w:val="auto"/>
        </w:rPr>
      </w:pPr>
    </w:p>
    <w:p w14:paraId="08D1CA1F" w14:textId="6C62DA4E" w:rsidR="00B5766A" w:rsidRPr="00BD5279" w:rsidRDefault="00B5766A" w:rsidP="0023447D">
      <w:pPr>
        <w:pStyle w:val="Default"/>
        <w:spacing w:line="360" w:lineRule="auto"/>
        <w:ind w:firstLine="0"/>
        <w:rPr>
          <w:color w:val="auto"/>
        </w:rPr>
      </w:pPr>
      <w:r w:rsidRPr="00BD5279">
        <w:rPr>
          <w:color w:val="auto"/>
        </w:rPr>
        <w:t xml:space="preserve">La normativa actualizada, apoyada en la planificación institucional y sectorial, permitiría realizar una revisión integral de los procesos para lograr eficiencia y efectividad en los servicios. En ese sentido, se plantea la necesidad de trabajar en la articulación entre las dependencias de la administración y la academia, la </w:t>
      </w:r>
      <w:r w:rsidR="008639BB">
        <w:rPr>
          <w:color w:val="auto"/>
        </w:rPr>
        <w:t>sede central y los c</w:t>
      </w:r>
      <w:r w:rsidR="008639BB" w:rsidRPr="00BD5279">
        <w:rPr>
          <w:color w:val="auto"/>
        </w:rPr>
        <w:t>entros universitarios</w:t>
      </w:r>
      <w:r w:rsidRPr="00BD5279">
        <w:rPr>
          <w:color w:val="auto"/>
        </w:rPr>
        <w:t>.</w:t>
      </w:r>
    </w:p>
    <w:p w14:paraId="7343BE8E" w14:textId="77777777" w:rsidR="00144FE9" w:rsidRDefault="00144FE9" w:rsidP="00144FE9">
      <w:pPr>
        <w:pStyle w:val="Default"/>
        <w:spacing w:line="360" w:lineRule="auto"/>
        <w:ind w:firstLine="0"/>
        <w:rPr>
          <w:color w:val="auto"/>
        </w:rPr>
      </w:pPr>
    </w:p>
    <w:p w14:paraId="08F24FBD" w14:textId="45A1F0B4" w:rsidR="00B5766A" w:rsidRDefault="00B5766A" w:rsidP="00144FE9">
      <w:pPr>
        <w:pStyle w:val="Default"/>
        <w:spacing w:line="360" w:lineRule="auto"/>
        <w:ind w:firstLine="0"/>
        <w:rPr>
          <w:color w:val="auto"/>
        </w:rPr>
      </w:pPr>
      <w:r w:rsidRPr="00BD5279">
        <w:rPr>
          <w:color w:val="auto"/>
        </w:rPr>
        <w:t xml:space="preserve">Una mención especial requiere la mejora de los sistemas tecnológicos de información y comunicación, por el papel que cumplen en las organizaciones actuales y en particular en una institución de educación a distancia, como es la UNED.  </w:t>
      </w:r>
    </w:p>
    <w:p w14:paraId="52E9CCC4" w14:textId="77777777" w:rsidR="00144FE9" w:rsidRDefault="00144FE9" w:rsidP="00144FE9">
      <w:pPr>
        <w:pStyle w:val="Default"/>
        <w:spacing w:line="360" w:lineRule="auto"/>
        <w:ind w:firstLine="0"/>
        <w:rPr>
          <w:color w:val="auto"/>
        </w:rPr>
      </w:pPr>
    </w:p>
    <w:p w14:paraId="6E616380" w14:textId="1193ACCE" w:rsidR="00B5766A" w:rsidRPr="00BD5279" w:rsidRDefault="00B5766A" w:rsidP="00144FE9">
      <w:pPr>
        <w:pStyle w:val="Default"/>
        <w:spacing w:line="360" w:lineRule="auto"/>
        <w:ind w:firstLine="0"/>
        <w:rPr>
          <w:color w:val="auto"/>
        </w:rPr>
      </w:pPr>
      <w:r w:rsidRPr="00BD5279">
        <w:rPr>
          <w:color w:val="auto"/>
        </w:rPr>
        <w:t xml:space="preserve">En relación con la gestión de calidad, se propone una redefinición del modelo educativo de la UNED, para adecuarlo a los requerimientos del contexto nacional e internacional. </w:t>
      </w:r>
      <w:r w:rsidR="008639BB">
        <w:rPr>
          <w:color w:val="auto"/>
        </w:rPr>
        <w:t>Lo anterior</w:t>
      </w:r>
      <w:r w:rsidR="008639BB" w:rsidRPr="00BD5279">
        <w:rPr>
          <w:color w:val="auto"/>
        </w:rPr>
        <w:t xml:space="preserve"> </w:t>
      </w:r>
      <w:r w:rsidRPr="00BD5279">
        <w:rPr>
          <w:color w:val="auto"/>
        </w:rPr>
        <w:t xml:space="preserve">implica revisar la adecuación de los materiales educativos y la aplicación de las </w:t>
      </w:r>
      <w:r w:rsidR="00DF0F3D">
        <w:rPr>
          <w:color w:val="auto"/>
        </w:rPr>
        <w:t>TIC</w:t>
      </w:r>
      <w:r w:rsidRPr="00BD5279">
        <w:rPr>
          <w:color w:val="auto"/>
        </w:rPr>
        <w:t xml:space="preserve">, en conjunción con el fortalecimiento de los planes de mejora institucional producto de los procesos de autoevaluación y acreditación. </w:t>
      </w:r>
    </w:p>
    <w:p w14:paraId="29331FB6" w14:textId="77777777" w:rsidR="00144FE9" w:rsidRDefault="00144FE9" w:rsidP="00144FE9">
      <w:pPr>
        <w:pStyle w:val="Default"/>
        <w:spacing w:line="360" w:lineRule="auto"/>
        <w:ind w:firstLine="0"/>
        <w:rPr>
          <w:color w:val="auto"/>
        </w:rPr>
      </w:pPr>
    </w:p>
    <w:p w14:paraId="2954467C" w14:textId="2E78EB86" w:rsidR="00B5766A" w:rsidRPr="00BD5279" w:rsidRDefault="00B5766A" w:rsidP="00144FE9">
      <w:pPr>
        <w:pStyle w:val="Default"/>
        <w:spacing w:line="360" w:lineRule="auto"/>
        <w:ind w:firstLine="0"/>
        <w:rPr>
          <w:color w:val="auto"/>
        </w:rPr>
      </w:pPr>
      <w:r w:rsidRPr="00BD5279">
        <w:rPr>
          <w:color w:val="auto"/>
        </w:rPr>
        <w:t>Respecto a las funciones funda</w:t>
      </w:r>
      <w:r w:rsidR="002B1673">
        <w:rPr>
          <w:color w:val="auto"/>
        </w:rPr>
        <w:t xml:space="preserve">mentales de la universidad, </w:t>
      </w:r>
      <w:r w:rsidR="008639BB">
        <w:rPr>
          <w:color w:val="auto"/>
        </w:rPr>
        <w:t>d</w:t>
      </w:r>
      <w:r w:rsidR="008639BB" w:rsidRPr="00BD5279">
        <w:rPr>
          <w:color w:val="auto"/>
        </w:rPr>
        <w:t xml:space="preserve">ocencia, </w:t>
      </w:r>
      <w:r w:rsidR="008639BB">
        <w:rPr>
          <w:color w:val="auto"/>
        </w:rPr>
        <w:t>investigación y e</w:t>
      </w:r>
      <w:r w:rsidR="008639BB" w:rsidRPr="00BD5279">
        <w:rPr>
          <w:color w:val="auto"/>
        </w:rPr>
        <w:t>xtensión</w:t>
      </w:r>
      <w:r w:rsidRPr="00BD5279">
        <w:rPr>
          <w:color w:val="auto"/>
        </w:rPr>
        <w:t xml:space="preserve">, se señala su integralidad y su necesaria articulación. Para ello, se debe contar con las políticas y estrategias que promuevan su vinculación, así como el financiamiento necesario. </w:t>
      </w:r>
    </w:p>
    <w:p w14:paraId="2120D3D2" w14:textId="77777777" w:rsidR="00144FE9" w:rsidRDefault="00144FE9" w:rsidP="00144FE9">
      <w:pPr>
        <w:pStyle w:val="Default"/>
        <w:spacing w:line="360" w:lineRule="auto"/>
        <w:ind w:firstLine="0"/>
        <w:rPr>
          <w:color w:val="auto"/>
        </w:rPr>
      </w:pPr>
    </w:p>
    <w:p w14:paraId="036AF1CA" w14:textId="7B075D6F" w:rsidR="00B5766A" w:rsidRDefault="00B5766A" w:rsidP="00144FE9">
      <w:pPr>
        <w:pStyle w:val="Default"/>
        <w:spacing w:line="360" w:lineRule="auto"/>
        <w:ind w:firstLine="0"/>
        <w:rPr>
          <w:color w:val="auto"/>
        </w:rPr>
      </w:pPr>
      <w:r w:rsidRPr="00BD5279">
        <w:rPr>
          <w:color w:val="auto"/>
        </w:rPr>
        <w:t>La vinculación con la comunidad se considera como parte de la misión de la</w:t>
      </w:r>
      <w:r w:rsidR="00B343E5">
        <w:rPr>
          <w:color w:val="auto"/>
        </w:rPr>
        <w:t xml:space="preserve"> universidad y se señala a los </w:t>
      </w:r>
      <w:r w:rsidR="008639BB">
        <w:rPr>
          <w:color w:val="auto"/>
        </w:rPr>
        <w:t>c</w:t>
      </w:r>
      <w:r w:rsidR="008639BB" w:rsidRPr="00BD5279">
        <w:rPr>
          <w:color w:val="auto"/>
        </w:rPr>
        <w:t xml:space="preserve">entros </w:t>
      </w:r>
      <w:r w:rsidRPr="00BD5279">
        <w:rPr>
          <w:color w:val="auto"/>
        </w:rPr>
        <w:t>universitarios como un medio para ello. Por ende, se debe</w:t>
      </w:r>
      <w:r w:rsidR="008639BB">
        <w:rPr>
          <w:color w:val="auto"/>
        </w:rPr>
        <w:t>n</w:t>
      </w:r>
      <w:r w:rsidRPr="00BD5279">
        <w:rPr>
          <w:color w:val="auto"/>
        </w:rPr>
        <w:t xml:space="preserve"> </w:t>
      </w:r>
      <w:r w:rsidR="00357414" w:rsidRPr="00BD5279">
        <w:rPr>
          <w:color w:val="auto"/>
        </w:rPr>
        <w:t>establecer</w:t>
      </w:r>
      <w:r w:rsidR="00357414">
        <w:rPr>
          <w:color w:val="auto"/>
        </w:rPr>
        <w:t xml:space="preserve"> </w:t>
      </w:r>
      <w:r w:rsidR="00357414" w:rsidRPr="00BD5279">
        <w:rPr>
          <w:color w:val="auto"/>
        </w:rPr>
        <w:t>mejoras</w:t>
      </w:r>
      <w:r w:rsidRPr="00BD5279">
        <w:rPr>
          <w:color w:val="auto"/>
        </w:rPr>
        <w:t xml:space="preserve"> en relación con los procesos de planificación, desconcentración y articulación con las demás dependencias universitarias; así como </w:t>
      </w:r>
      <w:r w:rsidR="00C92E4E">
        <w:rPr>
          <w:color w:val="auto"/>
        </w:rPr>
        <w:t>en</w:t>
      </w:r>
      <w:r w:rsidRPr="00BD5279">
        <w:rPr>
          <w:color w:val="auto"/>
        </w:rPr>
        <w:t xml:space="preserve"> su infraestructura para brindar servicios de calidad.</w:t>
      </w:r>
    </w:p>
    <w:p w14:paraId="62A97EE9" w14:textId="77777777" w:rsidR="00537B3B" w:rsidRPr="00BD5279" w:rsidRDefault="00537B3B" w:rsidP="00144FE9">
      <w:pPr>
        <w:pStyle w:val="Default"/>
        <w:spacing w:line="360" w:lineRule="auto"/>
        <w:ind w:firstLine="0"/>
        <w:rPr>
          <w:color w:val="auto"/>
        </w:rPr>
      </w:pPr>
    </w:p>
    <w:p w14:paraId="7A4D8298" w14:textId="77777777" w:rsidR="00537B3B" w:rsidRPr="00BD5279" w:rsidRDefault="00537B3B" w:rsidP="00537B3B">
      <w:pPr>
        <w:pStyle w:val="Default"/>
        <w:spacing w:line="360" w:lineRule="auto"/>
        <w:ind w:firstLine="0"/>
        <w:rPr>
          <w:color w:val="auto"/>
        </w:rPr>
      </w:pPr>
      <w:r w:rsidRPr="00BD5279">
        <w:rPr>
          <w:color w:val="auto"/>
        </w:rPr>
        <w:t>El tema de inclusión surgió en relación con la pertinencia social y la atención de poblaciones vulnerables, tales como “las personas con discapacidad, personas de zonas geográficas distantes y los privados de libertad” (E5).</w:t>
      </w:r>
    </w:p>
    <w:p w14:paraId="38CA8556" w14:textId="77777777" w:rsidR="00144FE9" w:rsidRDefault="00144FE9" w:rsidP="00144FE9">
      <w:pPr>
        <w:pStyle w:val="Default"/>
        <w:spacing w:line="360" w:lineRule="auto"/>
        <w:ind w:firstLine="0"/>
        <w:rPr>
          <w:color w:val="auto"/>
        </w:rPr>
      </w:pPr>
    </w:p>
    <w:p w14:paraId="4C69FB80" w14:textId="6E9A4FDF" w:rsidR="00B5766A" w:rsidRDefault="00CB2DB7" w:rsidP="00144FE9">
      <w:pPr>
        <w:pStyle w:val="Default"/>
        <w:spacing w:line="360" w:lineRule="auto"/>
        <w:ind w:firstLine="0"/>
        <w:rPr>
          <w:color w:val="auto"/>
        </w:rPr>
      </w:pPr>
      <w:r w:rsidRPr="00CB2DB7">
        <w:rPr>
          <w:color w:val="auto"/>
        </w:rPr>
        <w:t>En particular</w:t>
      </w:r>
      <w:r w:rsidR="008639BB">
        <w:rPr>
          <w:color w:val="auto"/>
        </w:rPr>
        <w:t>,</w:t>
      </w:r>
      <w:r w:rsidRPr="00CB2DB7">
        <w:rPr>
          <w:color w:val="auto"/>
        </w:rPr>
        <w:t xml:space="preserve"> se generaron propuestas para </w:t>
      </w:r>
      <w:r w:rsidR="008639BB" w:rsidRPr="00CB2DB7">
        <w:rPr>
          <w:color w:val="auto"/>
        </w:rPr>
        <w:t xml:space="preserve">la gestión, la docencia, la extensión, </w:t>
      </w:r>
      <w:r w:rsidR="008639BB">
        <w:rPr>
          <w:color w:val="auto"/>
        </w:rPr>
        <w:t>la investigación y los centros u</w:t>
      </w:r>
      <w:r w:rsidR="008639BB" w:rsidRPr="00CB2DB7">
        <w:rPr>
          <w:color w:val="auto"/>
        </w:rPr>
        <w:t>niversitarios</w:t>
      </w:r>
      <w:r w:rsidR="008639BB">
        <w:rPr>
          <w:color w:val="auto"/>
        </w:rPr>
        <w:t xml:space="preserve">, </w:t>
      </w:r>
      <w:r w:rsidR="00C92E4E">
        <w:rPr>
          <w:color w:val="auto"/>
        </w:rPr>
        <w:t xml:space="preserve">que se </w:t>
      </w:r>
      <w:r w:rsidR="00E22D98">
        <w:rPr>
          <w:color w:val="auto"/>
        </w:rPr>
        <w:t>detallan en la tabla 1.</w:t>
      </w:r>
      <w:r w:rsidRPr="00CB2DB7">
        <w:rPr>
          <w:color w:val="auto"/>
        </w:rPr>
        <w:t xml:space="preserve"> </w:t>
      </w:r>
    </w:p>
    <w:p w14:paraId="37F69E66" w14:textId="4C41FD7F" w:rsidR="00221B64" w:rsidRDefault="00221B64" w:rsidP="00144FE9">
      <w:pPr>
        <w:pStyle w:val="Default"/>
        <w:spacing w:line="360" w:lineRule="auto"/>
        <w:ind w:firstLine="0"/>
        <w:rPr>
          <w:color w:val="auto"/>
        </w:rPr>
      </w:pPr>
    </w:p>
    <w:p w14:paraId="43E831DE" w14:textId="087439B8" w:rsidR="00221B64" w:rsidRPr="00193C72" w:rsidRDefault="00221B64" w:rsidP="00221B64">
      <w:pPr>
        <w:pStyle w:val="Default"/>
        <w:spacing w:line="360" w:lineRule="auto"/>
        <w:ind w:firstLine="0"/>
        <w:rPr>
          <w:color w:val="auto"/>
        </w:rPr>
      </w:pPr>
      <w:r w:rsidRPr="00193C72">
        <w:rPr>
          <w:color w:val="auto"/>
        </w:rPr>
        <w:t xml:space="preserve">Respecto a la </w:t>
      </w:r>
      <w:r w:rsidR="008639BB">
        <w:rPr>
          <w:color w:val="auto"/>
        </w:rPr>
        <w:t>d</w:t>
      </w:r>
      <w:r w:rsidR="008639BB" w:rsidRPr="00193C72">
        <w:rPr>
          <w:color w:val="auto"/>
        </w:rPr>
        <w:t>ocencia</w:t>
      </w:r>
      <w:r w:rsidRPr="00193C72">
        <w:rPr>
          <w:color w:val="auto"/>
        </w:rPr>
        <w:t>, d</w:t>
      </w:r>
      <w:r w:rsidRPr="00BD5279">
        <w:rPr>
          <w:color w:val="auto"/>
        </w:rPr>
        <w:t xml:space="preserve">os de las propuestas </w:t>
      </w:r>
      <w:r w:rsidRPr="00193C72">
        <w:rPr>
          <w:color w:val="auto"/>
        </w:rPr>
        <w:t xml:space="preserve">se dirigen </w:t>
      </w:r>
      <w:r w:rsidRPr="00BD5279">
        <w:rPr>
          <w:color w:val="auto"/>
        </w:rPr>
        <w:t xml:space="preserve">hacia una </w:t>
      </w:r>
      <w:r w:rsidRPr="00193C72">
        <w:rPr>
          <w:color w:val="auto"/>
        </w:rPr>
        <w:t>o</w:t>
      </w:r>
      <w:r w:rsidRPr="00BD5279">
        <w:rPr>
          <w:color w:val="auto"/>
        </w:rPr>
        <w:t>ferta académica pertinente</w:t>
      </w:r>
      <w:r w:rsidRPr="00193C72">
        <w:rPr>
          <w:color w:val="auto"/>
        </w:rPr>
        <w:t xml:space="preserve"> </w:t>
      </w:r>
      <w:r w:rsidRPr="00BD5279">
        <w:rPr>
          <w:color w:val="auto"/>
        </w:rPr>
        <w:t>(E1, E3), de manera que permita “responder a las necesidades del desarrollo de las comunidades y traer divisas al país y recursos a la UNED por medio de la venta de servicios educativos</w:t>
      </w:r>
      <w:r w:rsidR="008639BB">
        <w:rPr>
          <w:color w:val="auto"/>
        </w:rPr>
        <w:t>”</w:t>
      </w:r>
      <w:r w:rsidRPr="00BD5279">
        <w:rPr>
          <w:color w:val="auto"/>
        </w:rPr>
        <w:t xml:space="preserve"> (E1).</w:t>
      </w:r>
    </w:p>
    <w:p w14:paraId="1AA6D787" w14:textId="77777777" w:rsidR="00221B64" w:rsidRDefault="00221B64" w:rsidP="00144FE9">
      <w:pPr>
        <w:pStyle w:val="Default"/>
        <w:spacing w:line="360" w:lineRule="auto"/>
        <w:ind w:firstLine="0"/>
        <w:rPr>
          <w:color w:val="auto"/>
        </w:rPr>
      </w:pPr>
    </w:p>
    <w:p w14:paraId="5DEF6CFE" w14:textId="0D556D77" w:rsidR="00221B64" w:rsidRPr="00BD5279" w:rsidRDefault="00221B64" w:rsidP="00221B64">
      <w:pPr>
        <w:pStyle w:val="Default"/>
        <w:spacing w:line="360" w:lineRule="auto"/>
        <w:ind w:firstLine="0"/>
        <w:rPr>
          <w:color w:val="auto"/>
        </w:rPr>
      </w:pPr>
      <w:r w:rsidRPr="00BD5279">
        <w:rPr>
          <w:color w:val="auto"/>
        </w:rPr>
        <w:t xml:space="preserve">La pertinencia social de la oferta se relaciona con la modalidad a distancia, propia de la UNED. </w:t>
      </w:r>
      <w:r>
        <w:rPr>
          <w:color w:val="auto"/>
        </w:rPr>
        <w:t>Una de las</w:t>
      </w:r>
      <w:r w:rsidRPr="00BD5279">
        <w:rPr>
          <w:color w:val="auto"/>
        </w:rPr>
        <w:t xml:space="preserve"> personas entrevistadas planteó como sugerencias</w:t>
      </w:r>
      <w:r w:rsidR="008639BB">
        <w:rPr>
          <w:color w:val="auto"/>
        </w:rPr>
        <w:t>,</w:t>
      </w:r>
      <w:r w:rsidRPr="00BD5279">
        <w:rPr>
          <w:color w:val="auto"/>
        </w:rPr>
        <w:t xml:space="preserve"> en esta temática, el fortalecimiento de la educación a distancia, en sus características propias del proceso de enseñanza y aprendizaje y en el quehacer general de la institución, en aras de su posicionamiento en el contexto.</w:t>
      </w:r>
    </w:p>
    <w:p w14:paraId="453547E8" w14:textId="77777777" w:rsidR="00221B64" w:rsidRDefault="00221B64" w:rsidP="00221B64">
      <w:pPr>
        <w:pStyle w:val="Default"/>
        <w:spacing w:line="360" w:lineRule="auto"/>
        <w:ind w:firstLine="0"/>
        <w:rPr>
          <w:color w:val="auto"/>
        </w:rPr>
      </w:pPr>
    </w:p>
    <w:p w14:paraId="7F998BE2" w14:textId="0EE78ED6" w:rsidR="00221B64" w:rsidRDefault="00221B64" w:rsidP="00221B64">
      <w:pPr>
        <w:pStyle w:val="Default"/>
        <w:spacing w:line="360" w:lineRule="auto"/>
        <w:ind w:firstLine="0"/>
        <w:rPr>
          <w:color w:val="auto"/>
        </w:rPr>
      </w:pPr>
      <w:r w:rsidRPr="00BD5279">
        <w:rPr>
          <w:color w:val="auto"/>
        </w:rPr>
        <w:t xml:space="preserve">La producción de materiales educativos es parte fundamental de la modalidad a distancia, por lo que se sugiere revisarla en términos de su adecuación al currículo y su potencial de facilitar el aprendizaje </w:t>
      </w:r>
      <w:r w:rsidR="008639BB">
        <w:rPr>
          <w:color w:val="auto"/>
        </w:rPr>
        <w:t>d</w:t>
      </w:r>
      <w:r w:rsidRPr="00BD5279">
        <w:rPr>
          <w:color w:val="auto"/>
        </w:rPr>
        <w:t xml:space="preserve">el estudiante (E6). Al respecto, se propone </w:t>
      </w:r>
      <w:r>
        <w:rPr>
          <w:color w:val="auto"/>
        </w:rPr>
        <w:t>incrementar los</w:t>
      </w:r>
      <w:r w:rsidRPr="00BD5279">
        <w:rPr>
          <w:color w:val="auto"/>
        </w:rPr>
        <w:t xml:space="preserve"> incentivos intelectuales y económicos</w:t>
      </w:r>
      <w:r>
        <w:rPr>
          <w:color w:val="auto"/>
        </w:rPr>
        <w:t xml:space="preserve"> al personal para la producción académica</w:t>
      </w:r>
      <w:r w:rsidRPr="00BD5279">
        <w:rPr>
          <w:color w:val="auto"/>
        </w:rPr>
        <w:t xml:space="preserve"> (E2).</w:t>
      </w:r>
    </w:p>
    <w:p w14:paraId="6F15E295" w14:textId="77777777" w:rsidR="00E663F5" w:rsidRPr="00BD5279" w:rsidRDefault="00E663F5" w:rsidP="00221B64">
      <w:pPr>
        <w:pStyle w:val="Default"/>
        <w:spacing w:line="360" w:lineRule="auto"/>
        <w:ind w:firstLine="0"/>
        <w:rPr>
          <w:color w:val="auto"/>
        </w:rPr>
      </w:pPr>
    </w:p>
    <w:p w14:paraId="43626FB3" w14:textId="2BC82008" w:rsidR="005C0DA5" w:rsidRDefault="005C0DA5" w:rsidP="00E663F5">
      <w:pPr>
        <w:pStyle w:val="Default"/>
        <w:ind w:firstLine="0"/>
        <w:rPr>
          <w:color w:val="auto"/>
        </w:rPr>
      </w:pPr>
      <w:r w:rsidRPr="006976E5">
        <w:rPr>
          <w:b/>
          <w:color w:val="auto"/>
        </w:rPr>
        <w:t>Tabla 1.</w:t>
      </w:r>
      <w:r w:rsidR="00E663F5">
        <w:rPr>
          <w:b/>
          <w:color w:val="auto"/>
        </w:rPr>
        <w:t xml:space="preserve"> </w:t>
      </w:r>
      <w:r w:rsidRPr="00E663F5">
        <w:rPr>
          <w:color w:val="auto"/>
        </w:rPr>
        <w:t>Aspectos de la dirección estratégica universitaria, la gestión de la calidad y la pertinencia que deben ser parte de una mejora en la gobernanza universitaria, según los ejes fundamentales de la UNED</w:t>
      </w:r>
    </w:p>
    <w:p w14:paraId="642F0ABE" w14:textId="77777777" w:rsidR="00E663F5" w:rsidRPr="006976E5" w:rsidRDefault="00E663F5" w:rsidP="00E663F5">
      <w:pPr>
        <w:pStyle w:val="Default"/>
        <w:ind w:firstLine="0"/>
        <w:rPr>
          <w:b/>
          <w:color w:val="auto"/>
        </w:rPr>
      </w:pPr>
    </w:p>
    <w:tbl>
      <w:tblPr>
        <w:tblStyle w:val="TableGrid"/>
        <w:tblW w:w="0" w:type="auto"/>
        <w:tblLook w:val="04A0" w:firstRow="1" w:lastRow="0" w:firstColumn="1" w:lastColumn="0" w:noHBand="0" w:noVBand="1"/>
      </w:tblPr>
      <w:tblGrid>
        <w:gridCol w:w="1843"/>
        <w:gridCol w:w="8075"/>
      </w:tblGrid>
      <w:tr w:rsidR="006976E5" w:rsidRPr="00C208EC" w14:paraId="705170CF" w14:textId="77777777" w:rsidTr="00E31CB2">
        <w:tc>
          <w:tcPr>
            <w:tcW w:w="1843" w:type="dxa"/>
            <w:tcBorders>
              <w:left w:val="nil"/>
            </w:tcBorders>
          </w:tcPr>
          <w:p w14:paraId="556F9262" w14:textId="3DDBBE39" w:rsidR="006976E5" w:rsidRPr="00C208EC" w:rsidRDefault="006976E5" w:rsidP="00AF2F34">
            <w:pPr>
              <w:pStyle w:val="Default"/>
              <w:ind w:firstLine="0"/>
              <w:rPr>
                <w:b/>
                <w:color w:val="auto"/>
              </w:rPr>
            </w:pPr>
            <w:r w:rsidRPr="00C208EC">
              <w:rPr>
                <w:b/>
                <w:color w:val="auto"/>
              </w:rPr>
              <w:t xml:space="preserve">Ejes </w:t>
            </w:r>
          </w:p>
        </w:tc>
        <w:tc>
          <w:tcPr>
            <w:tcW w:w="8075" w:type="dxa"/>
            <w:tcBorders>
              <w:right w:val="nil"/>
            </w:tcBorders>
          </w:tcPr>
          <w:p w14:paraId="344F8E7F" w14:textId="7AB8040A" w:rsidR="006976E5" w:rsidRPr="00C208EC" w:rsidRDefault="006976E5" w:rsidP="00AF2F34">
            <w:pPr>
              <w:pStyle w:val="Default"/>
              <w:ind w:firstLine="0"/>
              <w:rPr>
                <w:b/>
                <w:color w:val="auto"/>
              </w:rPr>
            </w:pPr>
            <w:r w:rsidRPr="00C208EC">
              <w:rPr>
                <w:b/>
                <w:color w:val="auto"/>
              </w:rPr>
              <w:t>Aspectos de mejora en la gobernanza universitaria</w:t>
            </w:r>
          </w:p>
        </w:tc>
      </w:tr>
      <w:tr w:rsidR="006976E5" w14:paraId="44C58AF8" w14:textId="77777777" w:rsidTr="00E31CB2">
        <w:tc>
          <w:tcPr>
            <w:tcW w:w="1843" w:type="dxa"/>
            <w:tcBorders>
              <w:left w:val="nil"/>
            </w:tcBorders>
          </w:tcPr>
          <w:p w14:paraId="6AAE55F0" w14:textId="78BC2F05" w:rsidR="006976E5" w:rsidRDefault="006976E5" w:rsidP="00AF2F34">
            <w:pPr>
              <w:pStyle w:val="Default"/>
              <w:ind w:firstLine="0"/>
              <w:rPr>
                <w:color w:val="auto"/>
              </w:rPr>
            </w:pPr>
            <w:r>
              <w:rPr>
                <w:color w:val="auto"/>
              </w:rPr>
              <w:t>Gestión</w:t>
            </w:r>
          </w:p>
        </w:tc>
        <w:tc>
          <w:tcPr>
            <w:tcW w:w="8075" w:type="dxa"/>
            <w:tcBorders>
              <w:right w:val="nil"/>
            </w:tcBorders>
          </w:tcPr>
          <w:p w14:paraId="76433803" w14:textId="67C751C8" w:rsidR="006976E5" w:rsidRDefault="006976E5" w:rsidP="00AF2F34">
            <w:pPr>
              <w:pStyle w:val="Default"/>
              <w:numPr>
                <w:ilvl w:val="0"/>
                <w:numId w:val="9"/>
              </w:numPr>
              <w:rPr>
                <w:color w:val="auto"/>
              </w:rPr>
            </w:pPr>
            <w:r>
              <w:rPr>
                <w:color w:val="auto"/>
              </w:rPr>
              <w:t>A</w:t>
            </w:r>
            <w:r w:rsidRPr="00BD5279">
              <w:rPr>
                <w:color w:val="auto"/>
              </w:rPr>
              <w:t>ctualización de la normativa</w:t>
            </w:r>
          </w:p>
          <w:p w14:paraId="649945F0" w14:textId="198D2094" w:rsidR="006976E5" w:rsidRDefault="006976E5" w:rsidP="00AF2F34">
            <w:pPr>
              <w:pStyle w:val="Default"/>
              <w:numPr>
                <w:ilvl w:val="0"/>
                <w:numId w:val="9"/>
              </w:numPr>
              <w:rPr>
                <w:color w:val="auto"/>
              </w:rPr>
            </w:pPr>
            <w:r>
              <w:rPr>
                <w:color w:val="auto"/>
              </w:rPr>
              <w:t>Visión prospectiva</w:t>
            </w:r>
          </w:p>
          <w:p w14:paraId="56277F24" w14:textId="04D793C7" w:rsidR="006976E5" w:rsidRDefault="006976E5" w:rsidP="00AF2F34">
            <w:pPr>
              <w:pStyle w:val="Default"/>
              <w:numPr>
                <w:ilvl w:val="0"/>
                <w:numId w:val="9"/>
              </w:numPr>
              <w:rPr>
                <w:color w:val="auto"/>
              </w:rPr>
            </w:pPr>
            <w:r>
              <w:rPr>
                <w:color w:val="auto"/>
              </w:rPr>
              <w:t>Eficiencia y efectividad en los procesos administrativos</w:t>
            </w:r>
          </w:p>
          <w:p w14:paraId="5D4CE1E7" w14:textId="3DAA2E24" w:rsidR="00537B3B" w:rsidRDefault="00537B3B" w:rsidP="00AF2F34">
            <w:pPr>
              <w:pStyle w:val="Default"/>
              <w:numPr>
                <w:ilvl w:val="0"/>
                <w:numId w:val="9"/>
              </w:numPr>
              <w:rPr>
                <w:color w:val="auto"/>
              </w:rPr>
            </w:pPr>
            <w:r>
              <w:rPr>
                <w:color w:val="auto"/>
              </w:rPr>
              <w:t xml:space="preserve">Desconcentración </w:t>
            </w:r>
            <w:r w:rsidRPr="00BD5279">
              <w:rPr>
                <w:color w:val="auto"/>
              </w:rPr>
              <w:t xml:space="preserve">administrativa, operativa y funcional, tanto en oficinas centrales como hacia los </w:t>
            </w:r>
            <w:r w:rsidR="0064211F">
              <w:rPr>
                <w:color w:val="auto"/>
              </w:rPr>
              <w:t>c</w:t>
            </w:r>
            <w:r w:rsidR="0064211F" w:rsidRPr="00BD5279">
              <w:rPr>
                <w:color w:val="auto"/>
              </w:rPr>
              <w:t xml:space="preserve">entros </w:t>
            </w:r>
            <w:r w:rsidRPr="00BD5279">
              <w:rPr>
                <w:color w:val="auto"/>
              </w:rPr>
              <w:t>universitarios</w:t>
            </w:r>
          </w:p>
          <w:p w14:paraId="0000CAC7" w14:textId="0F7289FB" w:rsidR="006976E5" w:rsidRDefault="006976E5" w:rsidP="00AF2F34">
            <w:pPr>
              <w:pStyle w:val="Default"/>
              <w:numPr>
                <w:ilvl w:val="0"/>
                <w:numId w:val="9"/>
              </w:numPr>
              <w:rPr>
                <w:color w:val="auto"/>
              </w:rPr>
            </w:pPr>
            <w:r>
              <w:rPr>
                <w:color w:val="auto"/>
              </w:rPr>
              <w:t>Articulación entre las dependencias administrativas y académicas</w:t>
            </w:r>
          </w:p>
          <w:p w14:paraId="5301CE59" w14:textId="36A4526E" w:rsidR="006976E5" w:rsidRDefault="00C208EC" w:rsidP="00AF2F34">
            <w:pPr>
              <w:pStyle w:val="Default"/>
              <w:numPr>
                <w:ilvl w:val="0"/>
                <w:numId w:val="9"/>
              </w:numPr>
              <w:rPr>
                <w:color w:val="auto"/>
              </w:rPr>
            </w:pPr>
            <w:r>
              <w:rPr>
                <w:color w:val="auto"/>
              </w:rPr>
              <w:t>TIC adecuada</w:t>
            </w:r>
            <w:r w:rsidR="005C02E1">
              <w:rPr>
                <w:color w:val="auto"/>
              </w:rPr>
              <w:t>s a las necesidades institucionales</w:t>
            </w:r>
          </w:p>
          <w:p w14:paraId="3D23BD44" w14:textId="71084B1C" w:rsidR="005C02E1" w:rsidRDefault="00C208EC" w:rsidP="00AF2F34">
            <w:pPr>
              <w:pStyle w:val="Default"/>
              <w:numPr>
                <w:ilvl w:val="0"/>
                <w:numId w:val="9"/>
              </w:numPr>
              <w:rPr>
                <w:color w:val="auto"/>
              </w:rPr>
            </w:pPr>
            <w:r>
              <w:rPr>
                <w:color w:val="auto"/>
              </w:rPr>
              <w:t>Inclusión social de poblaciones vulnerables</w:t>
            </w:r>
          </w:p>
        </w:tc>
      </w:tr>
      <w:tr w:rsidR="006976E5" w14:paraId="4B554E0D" w14:textId="77777777" w:rsidTr="00E31CB2">
        <w:tc>
          <w:tcPr>
            <w:tcW w:w="1843" w:type="dxa"/>
            <w:tcBorders>
              <w:left w:val="nil"/>
            </w:tcBorders>
          </w:tcPr>
          <w:p w14:paraId="7F61B77F" w14:textId="41634CBB" w:rsidR="006976E5" w:rsidRDefault="006976E5" w:rsidP="00AF2F34">
            <w:pPr>
              <w:pStyle w:val="Default"/>
              <w:ind w:firstLine="0"/>
              <w:rPr>
                <w:color w:val="auto"/>
              </w:rPr>
            </w:pPr>
            <w:r>
              <w:rPr>
                <w:color w:val="auto"/>
              </w:rPr>
              <w:t>Docencia</w:t>
            </w:r>
          </w:p>
        </w:tc>
        <w:tc>
          <w:tcPr>
            <w:tcW w:w="8075" w:type="dxa"/>
            <w:tcBorders>
              <w:right w:val="nil"/>
            </w:tcBorders>
          </w:tcPr>
          <w:p w14:paraId="451BF3AD" w14:textId="77777777" w:rsidR="006976E5" w:rsidRDefault="00193C72" w:rsidP="00AF2F34">
            <w:pPr>
              <w:pStyle w:val="Default"/>
              <w:numPr>
                <w:ilvl w:val="0"/>
                <w:numId w:val="10"/>
              </w:numPr>
              <w:rPr>
                <w:color w:val="auto"/>
              </w:rPr>
            </w:pPr>
            <w:r>
              <w:rPr>
                <w:color w:val="auto"/>
              </w:rPr>
              <w:t>O</w:t>
            </w:r>
            <w:r w:rsidRPr="00BD5279">
              <w:rPr>
                <w:color w:val="auto"/>
              </w:rPr>
              <w:t>ferta académica pertinente</w:t>
            </w:r>
          </w:p>
          <w:p w14:paraId="37E3A936" w14:textId="77777777" w:rsidR="00193C72" w:rsidRDefault="00193C72" w:rsidP="00AF2F34">
            <w:pPr>
              <w:pStyle w:val="Default"/>
              <w:numPr>
                <w:ilvl w:val="0"/>
                <w:numId w:val="10"/>
              </w:numPr>
              <w:rPr>
                <w:color w:val="auto"/>
              </w:rPr>
            </w:pPr>
            <w:r>
              <w:rPr>
                <w:color w:val="auto"/>
              </w:rPr>
              <w:lastRenderedPageBreak/>
              <w:t>Fortalecimiento de la modalidad a distancia</w:t>
            </w:r>
          </w:p>
          <w:p w14:paraId="11BAFC55" w14:textId="0460EDD7" w:rsidR="00A7199D" w:rsidRDefault="00A7199D" w:rsidP="00AF2F34">
            <w:pPr>
              <w:pStyle w:val="Default"/>
              <w:numPr>
                <w:ilvl w:val="0"/>
                <w:numId w:val="10"/>
              </w:numPr>
              <w:rPr>
                <w:color w:val="auto"/>
              </w:rPr>
            </w:pPr>
            <w:r>
              <w:rPr>
                <w:color w:val="auto"/>
              </w:rPr>
              <w:t>Potenciar la producción de materiales educativos en</w:t>
            </w:r>
            <w:r w:rsidR="00221B64">
              <w:rPr>
                <w:color w:val="auto"/>
              </w:rPr>
              <w:t xml:space="preserve"> docentes</w:t>
            </w:r>
          </w:p>
          <w:p w14:paraId="62C97E8B" w14:textId="6106CBF0" w:rsidR="0042256F" w:rsidRDefault="0042256F" w:rsidP="00AF2F34">
            <w:pPr>
              <w:pStyle w:val="Default"/>
              <w:numPr>
                <w:ilvl w:val="0"/>
                <w:numId w:val="10"/>
              </w:numPr>
              <w:rPr>
                <w:color w:val="auto"/>
              </w:rPr>
            </w:pPr>
            <w:r>
              <w:rPr>
                <w:color w:val="auto"/>
              </w:rPr>
              <w:t xml:space="preserve">Continuar con los procesos de autoevaluación, mejoramiento y acreditación académica </w:t>
            </w:r>
          </w:p>
        </w:tc>
      </w:tr>
      <w:tr w:rsidR="006976E5" w14:paraId="3F314B4A" w14:textId="77777777" w:rsidTr="00E31CB2">
        <w:tc>
          <w:tcPr>
            <w:tcW w:w="1843" w:type="dxa"/>
            <w:tcBorders>
              <w:left w:val="nil"/>
            </w:tcBorders>
          </w:tcPr>
          <w:p w14:paraId="7586BAFA" w14:textId="0D78459E" w:rsidR="006976E5" w:rsidRDefault="006976E5" w:rsidP="00AF2F34">
            <w:pPr>
              <w:pStyle w:val="Default"/>
              <w:ind w:firstLine="0"/>
              <w:rPr>
                <w:color w:val="auto"/>
              </w:rPr>
            </w:pPr>
            <w:r>
              <w:rPr>
                <w:color w:val="auto"/>
              </w:rPr>
              <w:lastRenderedPageBreak/>
              <w:t>Investigación</w:t>
            </w:r>
          </w:p>
        </w:tc>
        <w:tc>
          <w:tcPr>
            <w:tcW w:w="8075" w:type="dxa"/>
            <w:tcBorders>
              <w:right w:val="nil"/>
            </w:tcBorders>
          </w:tcPr>
          <w:p w14:paraId="17AAFB07" w14:textId="77777777" w:rsidR="006976E5" w:rsidRDefault="0042256F" w:rsidP="00AF2F34">
            <w:pPr>
              <w:pStyle w:val="Default"/>
              <w:numPr>
                <w:ilvl w:val="0"/>
                <w:numId w:val="11"/>
              </w:numPr>
              <w:rPr>
                <w:color w:val="auto"/>
              </w:rPr>
            </w:pPr>
            <w:r>
              <w:rPr>
                <w:color w:val="auto"/>
              </w:rPr>
              <w:t>Fomento de la actividad investigativa</w:t>
            </w:r>
          </w:p>
          <w:p w14:paraId="7E24F1C5" w14:textId="1F82242F" w:rsidR="0042256F" w:rsidRDefault="0042256F" w:rsidP="00AF2F34">
            <w:pPr>
              <w:pStyle w:val="Default"/>
              <w:numPr>
                <w:ilvl w:val="0"/>
                <w:numId w:val="11"/>
              </w:numPr>
              <w:rPr>
                <w:color w:val="auto"/>
              </w:rPr>
            </w:pPr>
            <w:r>
              <w:rPr>
                <w:color w:val="auto"/>
              </w:rPr>
              <w:t>Mayor divulgación</w:t>
            </w:r>
          </w:p>
          <w:p w14:paraId="5EB2E6C7" w14:textId="4CA1D3ED" w:rsidR="005F1115" w:rsidRDefault="005F1115" w:rsidP="00AF2F34">
            <w:pPr>
              <w:pStyle w:val="Default"/>
              <w:numPr>
                <w:ilvl w:val="0"/>
                <w:numId w:val="11"/>
              </w:numPr>
              <w:rPr>
                <w:color w:val="auto"/>
              </w:rPr>
            </w:pPr>
            <w:r>
              <w:rPr>
                <w:color w:val="auto"/>
              </w:rPr>
              <w:t>Establecer mecanismos de evaluación de la investigación</w:t>
            </w:r>
          </w:p>
          <w:p w14:paraId="4CBFF3E4" w14:textId="5D9A7C8D" w:rsidR="0042256F" w:rsidRDefault="0042256F" w:rsidP="00AF2F34">
            <w:pPr>
              <w:pStyle w:val="Default"/>
              <w:numPr>
                <w:ilvl w:val="0"/>
                <w:numId w:val="11"/>
              </w:numPr>
              <w:rPr>
                <w:color w:val="auto"/>
              </w:rPr>
            </w:pPr>
            <w:r>
              <w:rPr>
                <w:color w:val="auto"/>
              </w:rPr>
              <w:t>Búsqueda más intensa de recursos para financiar la investigación</w:t>
            </w:r>
          </w:p>
        </w:tc>
      </w:tr>
      <w:tr w:rsidR="006976E5" w14:paraId="3DBC7386" w14:textId="77777777" w:rsidTr="00E31CB2">
        <w:tc>
          <w:tcPr>
            <w:tcW w:w="1843" w:type="dxa"/>
            <w:tcBorders>
              <w:left w:val="nil"/>
            </w:tcBorders>
          </w:tcPr>
          <w:p w14:paraId="0885095B" w14:textId="43F49F5E" w:rsidR="006976E5" w:rsidRDefault="006976E5" w:rsidP="00AF2F34">
            <w:pPr>
              <w:pStyle w:val="Default"/>
              <w:ind w:firstLine="0"/>
              <w:rPr>
                <w:color w:val="auto"/>
              </w:rPr>
            </w:pPr>
            <w:r>
              <w:rPr>
                <w:color w:val="auto"/>
              </w:rPr>
              <w:t>Extensión</w:t>
            </w:r>
          </w:p>
        </w:tc>
        <w:tc>
          <w:tcPr>
            <w:tcW w:w="8075" w:type="dxa"/>
            <w:tcBorders>
              <w:right w:val="nil"/>
            </w:tcBorders>
          </w:tcPr>
          <w:p w14:paraId="7CC8A6EF" w14:textId="77777777" w:rsidR="006976E5" w:rsidRDefault="00FA55CF" w:rsidP="00AF2F34">
            <w:pPr>
              <w:pStyle w:val="Default"/>
              <w:numPr>
                <w:ilvl w:val="0"/>
                <w:numId w:val="12"/>
              </w:numPr>
              <w:rPr>
                <w:color w:val="auto"/>
              </w:rPr>
            </w:pPr>
            <w:r>
              <w:rPr>
                <w:color w:val="auto"/>
              </w:rPr>
              <w:t>Articulación a lo interno (entre las dependencias de la universidad) y a lo externo (con las comunidades)</w:t>
            </w:r>
          </w:p>
          <w:p w14:paraId="121AC2B0" w14:textId="6552969F" w:rsidR="00FA55CF" w:rsidRDefault="00FA55CF" w:rsidP="00AF2F34">
            <w:pPr>
              <w:pStyle w:val="Default"/>
              <w:numPr>
                <w:ilvl w:val="0"/>
                <w:numId w:val="12"/>
              </w:numPr>
              <w:rPr>
                <w:color w:val="auto"/>
              </w:rPr>
            </w:pPr>
            <w:r>
              <w:rPr>
                <w:color w:val="auto"/>
              </w:rPr>
              <w:t xml:space="preserve">Fortalecer el papel de los </w:t>
            </w:r>
            <w:r w:rsidR="0064211F">
              <w:rPr>
                <w:color w:val="auto"/>
              </w:rPr>
              <w:t xml:space="preserve">centros </w:t>
            </w:r>
            <w:r>
              <w:rPr>
                <w:color w:val="auto"/>
              </w:rPr>
              <w:t>universitarios</w:t>
            </w:r>
          </w:p>
          <w:p w14:paraId="58968DEB" w14:textId="77777777" w:rsidR="00FA55CF" w:rsidRDefault="00FA55CF" w:rsidP="00AF2F34">
            <w:pPr>
              <w:pStyle w:val="Default"/>
              <w:numPr>
                <w:ilvl w:val="0"/>
                <w:numId w:val="12"/>
              </w:numPr>
              <w:rPr>
                <w:color w:val="auto"/>
              </w:rPr>
            </w:pPr>
            <w:r>
              <w:rPr>
                <w:color w:val="auto"/>
              </w:rPr>
              <w:t>Mayor aporte al desarrollo y a la inclusión social</w:t>
            </w:r>
          </w:p>
          <w:p w14:paraId="72C4940A" w14:textId="3D3E0A1C" w:rsidR="00FA55CF" w:rsidRDefault="0030366B" w:rsidP="00AF2F34">
            <w:pPr>
              <w:pStyle w:val="Default"/>
              <w:numPr>
                <w:ilvl w:val="0"/>
                <w:numId w:val="12"/>
              </w:numPr>
              <w:rPr>
                <w:color w:val="auto"/>
              </w:rPr>
            </w:pPr>
            <w:r>
              <w:rPr>
                <w:color w:val="auto"/>
              </w:rPr>
              <w:t>Acceso abierto a los cursos</w:t>
            </w:r>
          </w:p>
        </w:tc>
      </w:tr>
      <w:tr w:rsidR="006976E5" w14:paraId="3BD825C9" w14:textId="77777777" w:rsidTr="00E31CB2">
        <w:tc>
          <w:tcPr>
            <w:tcW w:w="1843" w:type="dxa"/>
            <w:tcBorders>
              <w:left w:val="nil"/>
            </w:tcBorders>
          </w:tcPr>
          <w:p w14:paraId="65E5D6D6" w14:textId="0D67BEFE" w:rsidR="006976E5" w:rsidRDefault="006976E5" w:rsidP="00AF2F34">
            <w:pPr>
              <w:pStyle w:val="Default"/>
              <w:ind w:firstLine="0"/>
              <w:rPr>
                <w:color w:val="auto"/>
              </w:rPr>
            </w:pPr>
            <w:r>
              <w:rPr>
                <w:color w:val="auto"/>
              </w:rPr>
              <w:t xml:space="preserve">Centros </w:t>
            </w:r>
            <w:r w:rsidR="0064211F">
              <w:rPr>
                <w:color w:val="auto"/>
              </w:rPr>
              <w:t>universitarios</w:t>
            </w:r>
          </w:p>
        </w:tc>
        <w:tc>
          <w:tcPr>
            <w:tcW w:w="8075" w:type="dxa"/>
            <w:tcBorders>
              <w:right w:val="nil"/>
            </w:tcBorders>
          </w:tcPr>
          <w:p w14:paraId="566B764B" w14:textId="5A72011F" w:rsidR="006976E5" w:rsidRDefault="00451E42" w:rsidP="00AF2F34">
            <w:pPr>
              <w:pStyle w:val="Default"/>
              <w:numPr>
                <w:ilvl w:val="0"/>
                <w:numId w:val="13"/>
              </w:numPr>
              <w:rPr>
                <w:color w:val="auto"/>
              </w:rPr>
            </w:pPr>
            <w:r>
              <w:rPr>
                <w:color w:val="auto"/>
              </w:rPr>
              <w:t>Mejora del servicio</w:t>
            </w:r>
          </w:p>
          <w:p w14:paraId="62A1F5F3" w14:textId="031907D4" w:rsidR="00E43BBA" w:rsidRDefault="00E43BBA" w:rsidP="00AF2F34">
            <w:pPr>
              <w:pStyle w:val="Default"/>
              <w:numPr>
                <w:ilvl w:val="0"/>
                <w:numId w:val="13"/>
              </w:numPr>
              <w:rPr>
                <w:color w:val="auto"/>
              </w:rPr>
            </w:pPr>
            <w:r>
              <w:rPr>
                <w:color w:val="auto"/>
              </w:rPr>
              <w:t>Desconcentración</w:t>
            </w:r>
          </w:p>
          <w:p w14:paraId="3D6FCBE6" w14:textId="09C930E9" w:rsidR="00451E42" w:rsidRPr="00E43BBA" w:rsidRDefault="00E43BBA" w:rsidP="00AF2F34">
            <w:pPr>
              <w:pStyle w:val="Default"/>
              <w:numPr>
                <w:ilvl w:val="0"/>
                <w:numId w:val="13"/>
              </w:numPr>
              <w:rPr>
                <w:color w:val="auto"/>
              </w:rPr>
            </w:pPr>
            <w:r>
              <w:rPr>
                <w:color w:val="auto"/>
              </w:rPr>
              <w:t xml:space="preserve">Articulación </w:t>
            </w:r>
            <w:r w:rsidR="0064211F">
              <w:rPr>
                <w:color w:val="auto"/>
              </w:rPr>
              <w:t xml:space="preserve">de la sede central </w:t>
            </w:r>
            <w:r>
              <w:rPr>
                <w:color w:val="auto"/>
              </w:rPr>
              <w:t xml:space="preserve">con las demás dependencias </w:t>
            </w:r>
          </w:p>
        </w:tc>
      </w:tr>
    </w:tbl>
    <w:p w14:paraId="5A76578A" w14:textId="4F1650D3" w:rsidR="005C0DA5" w:rsidRPr="00E663F5" w:rsidRDefault="004C0B91" w:rsidP="00144FE9">
      <w:pPr>
        <w:pStyle w:val="Default"/>
        <w:spacing w:line="360" w:lineRule="auto"/>
        <w:ind w:firstLine="0"/>
        <w:rPr>
          <w:color w:val="auto"/>
          <w:sz w:val="20"/>
          <w:szCs w:val="20"/>
        </w:rPr>
      </w:pPr>
      <w:r w:rsidRPr="00E663F5">
        <w:rPr>
          <w:b/>
          <w:color w:val="auto"/>
          <w:sz w:val="20"/>
          <w:szCs w:val="20"/>
        </w:rPr>
        <w:t>Fuente:</w:t>
      </w:r>
      <w:r w:rsidRPr="00E663F5">
        <w:rPr>
          <w:color w:val="auto"/>
          <w:sz w:val="20"/>
          <w:szCs w:val="20"/>
        </w:rPr>
        <w:t xml:space="preserve"> </w:t>
      </w:r>
      <w:r w:rsidR="0064211F">
        <w:rPr>
          <w:color w:val="auto"/>
          <w:sz w:val="20"/>
          <w:szCs w:val="20"/>
        </w:rPr>
        <w:t>E</w:t>
      </w:r>
      <w:r w:rsidR="0064211F" w:rsidRPr="00E663F5">
        <w:rPr>
          <w:color w:val="auto"/>
          <w:sz w:val="20"/>
          <w:szCs w:val="20"/>
        </w:rPr>
        <w:t xml:space="preserve">laboración </w:t>
      </w:r>
      <w:r w:rsidRPr="00E663F5">
        <w:rPr>
          <w:color w:val="auto"/>
          <w:sz w:val="20"/>
          <w:szCs w:val="20"/>
        </w:rPr>
        <w:t>propia con base en las entrevistas realizadas</w:t>
      </w:r>
      <w:r w:rsidR="0064211F">
        <w:rPr>
          <w:color w:val="auto"/>
          <w:sz w:val="20"/>
          <w:szCs w:val="20"/>
        </w:rPr>
        <w:t>.</w:t>
      </w:r>
    </w:p>
    <w:p w14:paraId="0764097D" w14:textId="77777777" w:rsidR="003434B6" w:rsidRPr="00BD5279" w:rsidRDefault="003434B6" w:rsidP="00CF6ED0">
      <w:pPr>
        <w:spacing w:after="0" w:line="360" w:lineRule="auto"/>
        <w:rPr>
          <w:rFonts w:ascii="Arial" w:hAnsi="Arial" w:cs="Arial"/>
          <w:sz w:val="24"/>
          <w:szCs w:val="24"/>
        </w:rPr>
      </w:pPr>
    </w:p>
    <w:p w14:paraId="36DE5061" w14:textId="20055410" w:rsidR="003434B6" w:rsidRDefault="003434B6" w:rsidP="00144FE9">
      <w:pPr>
        <w:pStyle w:val="Default"/>
        <w:spacing w:line="360" w:lineRule="auto"/>
        <w:ind w:firstLine="0"/>
        <w:rPr>
          <w:color w:val="auto"/>
        </w:rPr>
      </w:pPr>
      <w:r w:rsidRPr="00BD5279">
        <w:rPr>
          <w:color w:val="auto"/>
        </w:rPr>
        <w:t xml:space="preserve">Las mejoras al modelo educativo de la UNED implican continuar con los procesos de autoevaluación, mejoramiento y acreditación; </w:t>
      </w:r>
      <w:r w:rsidR="00A7199D" w:rsidRPr="00BD5279">
        <w:rPr>
          <w:color w:val="auto"/>
        </w:rPr>
        <w:t>pero,</w:t>
      </w:r>
      <w:r w:rsidRPr="00BD5279">
        <w:rPr>
          <w:color w:val="auto"/>
        </w:rPr>
        <w:t xml:space="preserve"> sobre todo, incrementar el esfuerzo en el cumplimiento de los compromisos institucionales de mejoramiento (E6).</w:t>
      </w:r>
    </w:p>
    <w:p w14:paraId="14DBE6BC" w14:textId="77777777" w:rsidR="0042256F" w:rsidRPr="00BD5279" w:rsidRDefault="0042256F" w:rsidP="0042256F">
      <w:pPr>
        <w:pStyle w:val="Default"/>
        <w:spacing w:line="360" w:lineRule="auto"/>
        <w:ind w:firstLine="0"/>
        <w:rPr>
          <w:color w:val="auto"/>
        </w:rPr>
      </w:pPr>
      <w:r>
        <w:rPr>
          <w:color w:val="auto"/>
        </w:rPr>
        <w:t>La I</w:t>
      </w:r>
      <w:r w:rsidRPr="00BD5279">
        <w:rPr>
          <w:color w:val="auto"/>
        </w:rPr>
        <w:t>nvestigación en Educación a Distancia, como modalidad educativa, fue considerada de particular importancia en la UNED, en relación con las metodologías y tecnologías; así como respecto a la evaluación para su mejoramiento (E2, E6).</w:t>
      </w:r>
    </w:p>
    <w:p w14:paraId="532F873F" w14:textId="77777777" w:rsidR="0042256F" w:rsidRPr="00BD5279" w:rsidRDefault="0042256F" w:rsidP="0042256F">
      <w:pPr>
        <w:pStyle w:val="Default"/>
        <w:spacing w:line="360" w:lineRule="auto"/>
        <w:rPr>
          <w:color w:val="auto"/>
        </w:rPr>
      </w:pPr>
      <w:r w:rsidRPr="00BD5279">
        <w:rPr>
          <w:color w:val="auto"/>
        </w:rPr>
        <w:t>Otros elementos propuestos se refieren a:</w:t>
      </w:r>
    </w:p>
    <w:p w14:paraId="61646AA1" w14:textId="77777777" w:rsidR="0042256F" w:rsidRPr="00BD5279" w:rsidRDefault="0042256F" w:rsidP="0042256F">
      <w:pPr>
        <w:pStyle w:val="Default"/>
        <w:numPr>
          <w:ilvl w:val="0"/>
          <w:numId w:val="6"/>
        </w:numPr>
        <w:spacing w:line="360" w:lineRule="auto"/>
        <w:rPr>
          <w:color w:val="auto"/>
        </w:rPr>
      </w:pPr>
      <w:r w:rsidRPr="00BD5279">
        <w:rPr>
          <w:color w:val="auto"/>
        </w:rPr>
        <w:t>Mayor divulgación (E3).</w:t>
      </w:r>
    </w:p>
    <w:p w14:paraId="27699569" w14:textId="77777777" w:rsidR="0042256F" w:rsidRPr="00BD5279" w:rsidRDefault="0042256F" w:rsidP="0042256F">
      <w:pPr>
        <w:pStyle w:val="Default"/>
        <w:numPr>
          <w:ilvl w:val="0"/>
          <w:numId w:val="6"/>
        </w:numPr>
        <w:spacing w:line="360" w:lineRule="auto"/>
        <w:rPr>
          <w:color w:val="auto"/>
        </w:rPr>
      </w:pPr>
      <w:r w:rsidRPr="00BD5279">
        <w:rPr>
          <w:color w:val="auto"/>
        </w:rPr>
        <w:t>Potenciar el financiamiento interno y de fuentes externas (E6).</w:t>
      </w:r>
    </w:p>
    <w:p w14:paraId="162491E5" w14:textId="77777777" w:rsidR="0042256F" w:rsidRPr="00BD5279" w:rsidRDefault="0042256F" w:rsidP="00144FE9">
      <w:pPr>
        <w:pStyle w:val="Default"/>
        <w:spacing w:line="360" w:lineRule="auto"/>
        <w:ind w:firstLine="0"/>
        <w:rPr>
          <w:color w:val="auto"/>
        </w:rPr>
      </w:pPr>
    </w:p>
    <w:p w14:paraId="23D9B035" w14:textId="081FD392" w:rsidR="003434B6" w:rsidRPr="00BD5279" w:rsidRDefault="003434B6" w:rsidP="00144FE9">
      <w:pPr>
        <w:pStyle w:val="Default"/>
        <w:spacing w:line="360" w:lineRule="auto"/>
        <w:ind w:firstLine="0"/>
        <w:rPr>
          <w:color w:val="auto"/>
        </w:rPr>
      </w:pPr>
      <w:r w:rsidRPr="00BD5279">
        <w:rPr>
          <w:color w:val="auto"/>
        </w:rPr>
        <w:t xml:space="preserve">Las respuestas brindadas por las personas entrevistadas, en relación con las oportunidades de mejora en el campo de la </w:t>
      </w:r>
      <w:r w:rsidR="0064211F">
        <w:rPr>
          <w:color w:val="auto"/>
        </w:rPr>
        <w:t>e</w:t>
      </w:r>
      <w:r w:rsidR="0064211F" w:rsidRPr="00BD5279">
        <w:rPr>
          <w:color w:val="auto"/>
        </w:rPr>
        <w:t xml:space="preserve">xtensión </w:t>
      </w:r>
      <w:r w:rsidRPr="00BD5279">
        <w:rPr>
          <w:color w:val="auto"/>
        </w:rPr>
        <w:t xml:space="preserve">en la UNED, en su mayoría se refieren a la vinculación y aportes a las comunidades del país, en particular aquellas atendidas por los </w:t>
      </w:r>
      <w:r w:rsidR="0064211F" w:rsidRPr="00BD5279">
        <w:rPr>
          <w:color w:val="auto"/>
        </w:rPr>
        <w:t>centros universitarios.</w:t>
      </w:r>
    </w:p>
    <w:p w14:paraId="7149B027" w14:textId="77777777" w:rsidR="00144FE9" w:rsidRDefault="00144FE9" w:rsidP="00144FE9">
      <w:pPr>
        <w:pStyle w:val="Default"/>
        <w:spacing w:line="360" w:lineRule="auto"/>
        <w:ind w:firstLine="0"/>
        <w:rPr>
          <w:color w:val="auto"/>
        </w:rPr>
      </w:pPr>
    </w:p>
    <w:p w14:paraId="032D271D" w14:textId="4B20952A" w:rsidR="00FA55CF" w:rsidRPr="00BD5279" w:rsidRDefault="003434B6" w:rsidP="00FA55CF">
      <w:pPr>
        <w:pStyle w:val="Default"/>
        <w:spacing w:line="360" w:lineRule="auto"/>
        <w:ind w:firstLine="0"/>
        <w:rPr>
          <w:color w:val="auto"/>
        </w:rPr>
      </w:pPr>
      <w:r w:rsidRPr="00BD5279">
        <w:rPr>
          <w:color w:val="auto"/>
        </w:rPr>
        <w:t>Como medio para cumplir con e</w:t>
      </w:r>
      <w:r w:rsidR="00256870">
        <w:rPr>
          <w:color w:val="auto"/>
        </w:rPr>
        <w:t xml:space="preserve">l fin social de la </w:t>
      </w:r>
      <w:r w:rsidR="0064211F">
        <w:rPr>
          <w:color w:val="auto"/>
        </w:rPr>
        <w:t>e</w:t>
      </w:r>
      <w:r w:rsidR="0064211F" w:rsidRPr="00BD5279">
        <w:rPr>
          <w:color w:val="auto"/>
        </w:rPr>
        <w:t xml:space="preserve">xtensión </w:t>
      </w:r>
      <w:r w:rsidRPr="00BD5279">
        <w:rPr>
          <w:color w:val="auto"/>
        </w:rPr>
        <w:t>en la UNED, se requiere la articulación entre las dependencias de la institución y la vinculación con las comunidades con las que se trabaja.</w:t>
      </w:r>
      <w:r w:rsidR="00FA55CF">
        <w:rPr>
          <w:color w:val="auto"/>
        </w:rPr>
        <w:t xml:space="preserve"> </w:t>
      </w:r>
      <w:r w:rsidRPr="00BD5279">
        <w:rPr>
          <w:color w:val="auto"/>
        </w:rPr>
        <w:t xml:space="preserve">A lo interno, se señala la integralidad con las otras dos funciones fundamentales de la </w:t>
      </w:r>
      <w:r w:rsidR="0064211F">
        <w:rPr>
          <w:color w:val="auto"/>
        </w:rPr>
        <w:t>U</w:t>
      </w:r>
      <w:r w:rsidR="0064211F" w:rsidRPr="00BD5279">
        <w:rPr>
          <w:color w:val="auto"/>
        </w:rPr>
        <w:t xml:space="preserve">niversidad </w:t>
      </w:r>
      <w:r w:rsidRPr="00BD5279">
        <w:rPr>
          <w:color w:val="auto"/>
        </w:rPr>
        <w:t xml:space="preserve">(la </w:t>
      </w:r>
      <w:r w:rsidR="0064211F">
        <w:rPr>
          <w:color w:val="auto"/>
        </w:rPr>
        <w:t>docencia y la i</w:t>
      </w:r>
      <w:r w:rsidR="0064211F" w:rsidRPr="00BD5279">
        <w:rPr>
          <w:color w:val="auto"/>
        </w:rPr>
        <w:t>nvestigación)</w:t>
      </w:r>
      <w:r w:rsidR="0064211F">
        <w:rPr>
          <w:color w:val="auto"/>
        </w:rPr>
        <w:t xml:space="preserve"> y los centros universitarios</w:t>
      </w:r>
      <w:r w:rsidR="009C6A7A">
        <w:rPr>
          <w:color w:val="auto"/>
        </w:rPr>
        <w:t>.</w:t>
      </w:r>
      <w:r w:rsidR="00FA55CF">
        <w:rPr>
          <w:color w:val="auto"/>
        </w:rPr>
        <w:t xml:space="preserve"> </w:t>
      </w:r>
      <w:r w:rsidR="00FA55CF" w:rsidRPr="00BD5279">
        <w:rPr>
          <w:color w:val="auto"/>
        </w:rPr>
        <w:t>La vinculación con la comunidad se considera</w:t>
      </w:r>
      <w:r w:rsidR="00FA55CF">
        <w:rPr>
          <w:color w:val="auto"/>
        </w:rPr>
        <w:t xml:space="preserve"> como parte de la misión de la </w:t>
      </w:r>
      <w:r w:rsidR="0064211F">
        <w:rPr>
          <w:color w:val="auto"/>
        </w:rPr>
        <w:t>e</w:t>
      </w:r>
      <w:r w:rsidR="0064211F" w:rsidRPr="00BD5279">
        <w:rPr>
          <w:color w:val="auto"/>
        </w:rPr>
        <w:t xml:space="preserve">xtensión </w:t>
      </w:r>
      <w:r w:rsidR="00FA55CF" w:rsidRPr="00BD5279">
        <w:rPr>
          <w:color w:val="auto"/>
        </w:rPr>
        <w:t xml:space="preserve">(E3), y se señala a los </w:t>
      </w:r>
      <w:r w:rsidR="0064211F">
        <w:rPr>
          <w:color w:val="auto"/>
        </w:rPr>
        <w:t>c</w:t>
      </w:r>
      <w:r w:rsidR="0064211F" w:rsidRPr="00BD5279">
        <w:rPr>
          <w:color w:val="auto"/>
        </w:rPr>
        <w:t xml:space="preserve">entros </w:t>
      </w:r>
      <w:r w:rsidR="00FA55CF" w:rsidRPr="00BD5279">
        <w:rPr>
          <w:color w:val="auto"/>
        </w:rPr>
        <w:t>universitarios como un medio para ello (E4).</w:t>
      </w:r>
    </w:p>
    <w:p w14:paraId="45AC370A" w14:textId="77777777" w:rsidR="00144FE9" w:rsidRDefault="00144FE9" w:rsidP="00144FE9">
      <w:pPr>
        <w:pStyle w:val="Default"/>
        <w:spacing w:line="360" w:lineRule="auto"/>
        <w:ind w:firstLine="0"/>
        <w:rPr>
          <w:color w:val="auto"/>
        </w:rPr>
      </w:pPr>
    </w:p>
    <w:p w14:paraId="06E25210" w14:textId="39DFDE52" w:rsidR="003434B6" w:rsidRPr="00BD5279" w:rsidRDefault="003434B6" w:rsidP="00144FE9">
      <w:pPr>
        <w:pStyle w:val="Default"/>
        <w:spacing w:line="360" w:lineRule="auto"/>
        <w:ind w:firstLine="0"/>
        <w:rPr>
          <w:color w:val="auto"/>
        </w:rPr>
      </w:pPr>
      <w:r w:rsidRPr="00BD5279">
        <w:rPr>
          <w:color w:val="auto"/>
        </w:rPr>
        <w:t xml:space="preserve">Entre las personas participantes en </w:t>
      </w:r>
      <w:r w:rsidR="0064211F" w:rsidRPr="00BD5279">
        <w:rPr>
          <w:color w:val="auto"/>
        </w:rPr>
        <w:t>e</w:t>
      </w:r>
      <w:r w:rsidR="0064211F">
        <w:rPr>
          <w:color w:val="auto"/>
        </w:rPr>
        <w:t>l</w:t>
      </w:r>
      <w:r w:rsidR="0064211F" w:rsidRPr="00BD5279">
        <w:rPr>
          <w:color w:val="auto"/>
        </w:rPr>
        <w:t xml:space="preserve"> </w:t>
      </w:r>
      <w:r w:rsidRPr="00BD5279">
        <w:rPr>
          <w:color w:val="auto"/>
        </w:rPr>
        <w:t xml:space="preserve">estudio, se presenta recurrencia en el uso del concepto “desarrollo”, vinculado principalmente a elementos de tipo geográfico, para subrayar el papel de la </w:t>
      </w:r>
      <w:r w:rsidR="0064211F">
        <w:rPr>
          <w:color w:val="auto"/>
        </w:rPr>
        <w:t>e</w:t>
      </w:r>
      <w:r w:rsidR="0064211F" w:rsidRPr="00BD5279">
        <w:rPr>
          <w:color w:val="auto"/>
        </w:rPr>
        <w:t xml:space="preserve">xtensión </w:t>
      </w:r>
      <w:r w:rsidRPr="00BD5279">
        <w:rPr>
          <w:color w:val="auto"/>
        </w:rPr>
        <w:t>como uno de los ejes fundamentales de la universidad:</w:t>
      </w:r>
    </w:p>
    <w:p w14:paraId="3372ECBB" w14:textId="77777777" w:rsidR="003434B6" w:rsidRPr="00BD5279" w:rsidRDefault="003434B6" w:rsidP="00144FE9">
      <w:pPr>
        <w:pStyle w:val="Default"/>
        <w:spacing w:line="360" w:lineRule="auto"/>
        <w:ind w:firstLine="0"/>
        <w:rPr>
          <w:color w:val="auto"/>
        </w:rPr>
      </w:pPr>
      <w:r w:rsidRPr="00BD5279">
        <w:rPr>
          <w:color w:val="auto"/>
        </w:rPr>
        <w:t xml:space="preserve">Responder con acciones concretas a </w:t>
      </w:r>
      <w:r w:rsidR="00E64532" w:rsidRPr="00BD5279">
        <w:rPr>
          <w:color w:val="auto"/>
        </w:rPr>
        <w:t>las necesidades</w:t>
      </w:r>
      <w:r w:rsidRPr="00BD5279">
        <w:rPr>
          <w:color w:val="auto"/>
        </w:rPr>
        <w:t xml:space="preserve"> de </w:t>
      </w:r>
      <w:r w:rsidRPr="00E64532">
        <w:rPr>
          <w:color w:val="auto"/>
        </w:rPr>
        <w:t>desarrollo</w:t>
      </w:r>
      <w:r w:rsidR="00E64532">
        <w:rPr>
          <w:color w:val="auto"/>
        </w:rPr>
        <w:t xml:space="preserve"> de las diferentes regiones</w:t>
      </w:r>
      <w:r w:rsidRPr="00BD5279">
        <w:rPr>
          <w:color w:val="auto"/>
        </w:rPr>
        <w:t xml:space="preserve"> (E1)</w:t>
      </w:r>
    </w:p>
    <w:p w14:paraId="5AF08F42" w14:textId="17B75BED" w:rsidR="003434B6" w:rsidRPr="00BD5279" w:rsidRDefault="003434B6" w:rsidP="00E64532">
      <w:pPr>
        <w:pStyle w:val="Default"/>
        <w:spacing w:line="360" w:lineRule="auto"/>
        <w:ind w:left="1440" w:firstLine="0"/>
        <w:rPr>
          <w:color w:val="auto"/>
        </w:rPr>
      </w:pPr>
      <w:r w:rsidRPr="00BD5279">
        <w:rPr>
          <w:color w:val="auto"/>
        </w:rPr>
        <w:t xml:space="preserve">Fortalecerla especialmente en las comunidades donde los </w:t>
      </w:r>
      <w:r w:rsidR="0064211F">
        <w:rPr>
          <w:color w:val="auto"/>
        </w:rPr>
        <w:t>c</w:t>
      </w:r>
      <w:r w:rsidR="0064211F" w:rsidRPr="00BD5279">
        <w:rPr>
          <w:color w:val="auto"/>
        </w:rPr>
        <w:t xml:space="preserve">entros </w:t>
      </w:r>
      <w:r w:rsidRPr="00BD5279">
        <w:rPr>
          <w:color w:val="auto"/>
        </w:rPr>
        <w:t xml:space="preserve">universitarios funcionan y promover su relación con los procesos de </w:t>
      </w:r>
      <w:r w:rsidR="00457F00" w:rsidRPr="00E64532">
        <w:rPr>
          <w:color w:val="auto"/>
        </w:rPr>
        <w:t>desarrollo</w:t>
      </w:r>
      <w:r w:rsidRPr="00BD5279">
        <w:rPr>
          <w:color w:val="auto"/>
        </w:rPr>
        <w:t xml:space="preserve"> comunitario, con la participación prioritaria de mujeres y jóvenes (E4)</w:t>
      </w:r>
    </w:p>
    <w:p w14:paraId="59B4C233" w14:textId="70EB327E" w:rsidR="003434B6" w:rsidRPr="00BD5279" w:rsidRDefault="0064211F" w:rsidP="00E64532">
      <w:pPr>
        <w:pStyle w:val="Default"/>
        <w:spacing w:line="360" w:lineRule="auto"/>
        <w:ind w:left="1440" w:firstLine="0"/>
        <w:rPr>
          <w:color w:val="auto"/>
        </w:rPr>
      </w:pPr>
      <w:r>
        <w:rPr>
          <w:color w:val="auto"/>
        </w:rPr>
        <w:t>[</w:t>
      </w:r>
      <w:r w:rsidR="003434B6" w:rsidRPr="00BD5279">
        <w:rPr>
          <w:color w:val="auto"/>
        </w:rPr>
        <w:t>…</w:t>
      </w:r>
      <w:r>
        <w:rPr>
          <w:color w:val="auto"/>
        </w:rPr>
        <w:t xml:space="preserve">] </w:t>
      </w:r>
      <w:r w:rsidR="003434B6" w:rsidRPr="00BD5279">
        <w:rPr>
          <w:color w:val="auto"/>
        </w:rPr>
        <w:t xml:space="preserve">debe haber un compromiso por impulsar el </w:t>
      </w:r>
      <w:r w:rsidR="00457F00" w:rsidRPr="00E64532">
        <w:rPr>
          <w:color w:val="auto"/>
        </w:rPr>
        <w:t>desarrollo</w:t>
      </w:r>
      <w:r w:rsidR="003434B6" w:rsidRPr="00BD5279">
        <w:rPr>
          <w:color w:val="auto"/>
        </w:rPr>
        <w:t xml:space="preserve"> social de las zo</w:t>
      </w:r>
      <w:r w:rsidR="00B343E5">
        <w:rPr>
          <w:color w:val="auto"/>
        </w:rPr>
        <w:t xml:space="preserve">nas, lo cual se da en aquellos </w:t>
      </w:r>
      <w:r>
        <w:rPr>
          <w:color w:val="auto"/>
        </w:rPr>
        <w:t>c</w:t>
      </w:r>
      <w:r w:rsidRPr="00BD5279">
        <w:rPr>
          <w:color w:val="auto"/>
        </w:rPr>
        <w:t xml:space="preserve">entros </w:t>
      </w:r>
      <w:r w:rsidR="003434B6" w:rsidRPr="00BD5279">
        <w:rPr>
          <w:color w:val="auto"/>
        </w:rPr>
        <w:t>donde hay un verdadero compromiso de los funcionarios</w:t>
      </w:r>
      <w:r>
        <w:rPr>
          <w:color w:val="auto"/>
        </w:rPr>
        <w:t>,</w:t>
      </w:r>
      <w:r w:rsidR="003434B6" w:rsidRPr="00BD5279">
        <w:rPr>
          <w:color w:val="auto"/>
        </w:rPr>
        <w:t xml:space="preserve"> pero no como una política institucional (E5).</w:t>
      </w:r>
    </w:p>
    <w:p w14:paraId="068AF599" w14:textId="77777777" w:rsidR="003434B6" w:rsidRPr="00BD5279" w:rsidRDefault="003434B6" w:rsidP="00E64532">
      <w:pPr>
        <w:pStyle w:val="Default"/>
        <w:spacing w:line="360" w:lineRule="auto"/>
        <w:ind w:left="1440" w:firstLine="0"/>
        <w:rPr>
          <w:color w:val="auto"/>
        </w:rPr>
      </w:pPr>
      <w:r w:rsidRPr="00BD5279">
        <w:rPr>
          <w:color w:val="auto"/>
        </w:rPr>
        <w:t>Deben apoyarse claramente los institutos y/o c</w:t>
      </w:r>
      <w:r w:rsidR="00256870">
        <w:rPr>
          <w:color w:val="auto"/>
        </w:rPr>
        <w:t>entros en áreas específicas de E</w:t>
      </w:r>
      <w:r w:rsidRPr="00BD5279">
        <w:rPr>
          <w:color w:val="auto"/>
        </w:rPr>
        <w:t xml:space="preserve">xtensión que se han creado en la UNED, con el fin de potenciar su labor y ofrecer acciones concretas y efectivas que mejoren las posibilidades de </w:t>
      </w:r>
      <w:r w:rsidR="00457F00" w:rsidRPr="00E64532">
        <w:rPr>
          <w:color w:val="auto"/>
        </w:rPr>
        <w:t>desarrollo</w:t>
      </w:r>
      <w:r w:rsidRPr="00BD5279">
        <w:rPr>
          <w:color w:val="auto"/>
        </w:rPr>
        <w:t xml:space="preserve"> de las comunidades y la calidad</w:t>
      </w:r>
      <w:r w:rsidR="00457F00">
        <w:rPr>
          <w:color w:val="auto"/>
        </w:rPr>
        <w:t xml:space="preserve"> de vida de las personas (E6). </w:t>
      </w:r>
    </w:p>
    <w:p w14:paraId="1BFCA49C" w14:textId="77777777" w:rsidR="00144FE9" w:rsidRDefault="00144FE9" w:rsidP="00144FE9">
      <w:pPr>
        <w:pStyle w:val="Default"/>
        <w:spacing w:line="360" w:lineRule="auto"/>
        <w:ind w:firstLine="0"/>
        <w:rPr>
          <w:color w:val="auto"/>
        </w:rPr>
      </w:pPr>
    </w:p>
    <w:p w14:paraId="6007E3C9" w14:textId="0B27B5C0" w:rsidR="003434B6" w:rsidRPr="00BD5279" w:rsidRDefault="003434B6" w:rsidP="00144FE9">
      <w:pPr>
        <w:pStyle w:val="Default"/>
        <w:spacing w:line="360" w:lineRule="auto"/>
        <w:ind w:firstLine="0"/>
        <w:rPr>
          <w:color w:val="auto"/>
        </w:rPr>
      </w:pPr>
      <w:r w:rsidRPr="00BD5279">
        <w:rPr>
          <w:color w:val="auto"/>
        </w:rPr>
        <w:t xml:space="preserve">Aunado al concepto de desarrollo, se incluye también en las respuestas el de inclusión social de poblaciones vulnerables: mujeres, jóvenes, indígenas, </w:t>
      </w:r>
      <w:r w:rsidR="0064211F">
        <w:rPr>
          <w:color w:val="auto"/>
        </w:rPr>
        <w:t xml:space="preserve">personas </w:t>
      </w:r>
      <w:r w:rsidRPr="00BD5279">
        <w:rPr>
          <w:color w:val="auto"/>
        </w:rPr>
        <w:t>con discapacidad, privados de libertad, entre otros (E6, E4).</w:t>
      </w:r>
      <w:r w:rsidR="00FA55CF">
        <w:rPr>
          <w:color w:val="auto"/>
        </w:rPr>
        <w:t xml:space="preserve"> U</w:t>
      </w:r>
      <w:r w:rsidRPr="00BD5279">
        <w:rPr>
          <w:color w:val="auto"/>
        </w:rPr>
        <w:t xml:space="preserve">na de las personas entrevistadas propuso una manera como </w:t>
      </w:r>
      <w:r w:rsidRPr="00BD5279">
        <w:rPr>
          <w:color w:val="auto"/>
        </w:rPr>
        <w:lastRenderedPageBreak/>
        <w:t>la UNED puede responder a las necesidades y requerimientos del entorno</w:t>
      </w:r>
      <w:r w:rsidR="0064211F">
        <w:rPr>
          <w:color w:val="auto"/>
        </w:rPr>
        <w:t xml:space="preserve"> y lograr</w:t>
      </w:r>
      <w:r w:rsidRPr="00BD5279">
        <w:rPr>
          <w:color w:val="auto"/>
        </w:rPr>
        <w:t xml:space="preserve"> una modalidad abierta: </w:t>
      </w:r>
    </w:p>
    <w:p w14:paraId="29BA70D6" w14:textId="4A36A18C" w:rsidR="003434B6" w:rsidRPr="00BD5279" w:rsidRDefault="0064211F" w:rsidP="00E64532">
      <w:pPr>
        <w:pStyle w:val="Default"/>
        <w:spacing w:line="360" w:lineRule="auto"/>
        <w:ind w:left="1440" w:firstLine="0"/>
        <w:rPr>
          <w:color w:val="auto"/>
        </w:rPr>
      </w:pPr>
      <w:r>
        <w:rPr>
          <w:color w:val="auto"/>
        </w:rPr>
        <w:t>[</w:t>
      </w:r>
      <w:r w:rsidR="003434B6" w:rsidRPr="00BD5279">
        <w:rPr>
          <w:color w:val="auto"/>
        </w:rPr>
        <w:t>…</w:t>
      </w:r>
      <w:r>
        <w:rPr>
          <w:color w:val="auto"/>
        </w:rPr>
        <w:t>]</w:t>
      </w:r>
      <w:r w:rsidR="003434B6" w:rsidRPr="00BD5279">
        <w:rPr>
          <w:color w:val="auto"/>
        </w:rPr>
        <w:t xml:space="preserve"> debería convertirse en una plataforma de acceso universal con cursos irrestrictos que podrían ser tomados en sí mismos o dentro de una carrera según las necesidades del estudiante (se entiende que no hablo de “estudiantes de la UNED”, sino de cualquier persona dispuesta a tomar un curso de manera independiente). (E2)</w:t>
      </w:r>
    </w:p>
    <w:p w14:paraId="70877AE9" w14:textId="0ED135DC" w:rsidR="00144FE9" w:rsidRDefault="00144FE9" w:rsidP="00CF6ED0">
      <w:pPr>
        <w:pStyle w:val="titulo3apa"/>
        <w:spacing w:line="360" w:lineRule="auto"/>
        <w:rPr>
          <w:rFonts w:ascii="Arial" w:hAnsi="Arial" w:cs="Arial"/>
          <w:szCs w:val="24"/>
        </w:rPr>
      </w:pPr>
    </w:p>
    <w:p w14:paraId="4FAE46EB" w14:textId="7024442D" w:rsidR="003434B6" w:rsidRPr="00BD5279" w:rsidRDefault="0064211F" w:rsidP="00144FE9">
      <w:pPr>
        <w:pStyle w:val="Default"/>
        <w:spacing w:line="360" w:lineRule="auto"/>
        <w:ind w:firstLine="0"/>
        <w:rPr>
          <w:color w:val="auto"/>
        </w:rPr>
      </w:pPr>
      <w:r w:rsidRPr="00BD5279">
        <w:rPr>
          <w:color w:val="auto"/>
        </w:rPr>
        <w:t>Los centros uni</w:t>
      </w:r>
      <w:r>
        <w:rPr>
          <w:color w:val="auto"/>
        </w:rPr>
        <w:t xml:space="preserve">versitarios </w:t>
      </w:r>
      <w:r w:rsidR="00451E42">
        <w:rPr>
          <w:color w:val="auto"/>
        </w:rPr>
        <w:t xml:space="preserve">se visualizan como </w:t>
      </w:r>
      <w:r w:rsidR="003434B6" w:rsidRPr="00BD5279">
        <w:rPr>
          <w:color w:val="auto"/>
        </w:rPr>
        <w:t>la ventana de l</w:t>
      </w:r>
      <w:r w:rsidR="00451E42">
        <w:rPr>
          <w:color w:val="auto"/>
        </w:rPr>
        <w:t>a Institución en cada comunidad, p</w:t>
      </w:r>
      <w:r w:rsidR="003434B6" w:rsidRPr="00BD5279">
        <w:rPr>
          <w:color w:val="auto"/>
        </w:rPr>
        <w:t>or ello se debe</w:t>
      </w:r>
      <w:r>
        <w:rPr>
          <w:color w:val="auto"/>
        </w:rPr>
        <w:t>n</w:t>
      </w:r>
      <w:r w:rsidR="003434B6" w:rsidRPr="00BD5279">
        <w:rPr>
          <w:color w:val="auto"/>
        </w:rPr>
        <w:t xml:space="preserve"> establecer procesos de mejora en los siguientes aspectos;</w:t>
      </w:r>
    </w:p>
    <w:p w14:paraId="6BE38BCC" w14:textId="3BF5F95D" w:rsidR="003434B6" w:rsidRPr="00BD5279" w:rsidRDefault="003434B6" w:rsidP="00CF6ED0">
      <w:pPr>
        <w:pStyle w:val="Default"/>
        <w:numPr>
          <w:ilvl w:val="0"/>
          <w:numId w:val="7"/>
        </w:numPr>
        <w:spacing w:line="360" w:lineRule="auto"/>
        <w:rPr>
          <w:color w:val="auto"/>
        </w:rPr>
      </w:pPr>
      <w:r w:rsidRPr="00BD5279">
        <w:rPr>
          <w:color w:val="auto"/>
        </w:rPr>
        <w:t xml:space="preserve">Cada </w:t>
      </w:r>
      <w:r w:rsidR="0064211F">
        <w:rPr>
          <w:color w:val="auto"/>
        </w:rPr>
        <w:t>centro</w:t>
      </w:r>
      <w:r w:rsidR="0064211F" w:rsidRPr="00BD5279">
        <w:rPr>
          <w:color w:val="auto"/>
        </w:rPr>
        <w:t xml:space="preserve"> </w:t>
      </w:r>
      <w:r w:rsidRPr="00BD5279">
        <w:rPr>
          <w:color w:val="auto"/>
        </w:rPr>
        <w:t xml:space="preserve">(sus funcionarios, estudiantes y comunidad) debe desarrollar su propia visión (E3) y establecer procesos de planificación (E3, E6). </w:t>
      </w:r>
    </w:p>
    <w:p w14:paraId="1376F691" w14:textId="77777777" w:rsidR="003434B6" w:rsidRPr="00BD5279" w:rsidRDefault="003434B6" w:rsidP="00CF6ED0">
      <w:pPr>
        <w:pStyle w:val="Default"/>
        <w:numPr>
          <w:ilvl w:val="0"/>
          <w:numId w:val="7"/>
        </w:numPr>
        <w:spacing w:line="360" w:lineRule="auto"/>
        <w:rPr>
          <w:color w:val="auto"/>
        </w:rPr>
      </w:pPr>
      <w:r w:rsidRPr="00BD5279">
        <w:rPr>
          <w:color w:val="auto"/>
        </w:rPr>
        <w:t>Promover su desconcentración en concordancia con principios y lineamientos institucionales, las necesidades locales y los requerimientos de su población estudiantil (E4, E5, E6).</w:t>
      </w:r>
    </w:p>
    <w:p w14:paraId="55DDCA0D" w14:textId="7193F823" w:rsidR="003434B6" w:rsidRPr="00BD5279" w:rsidRDefault="003434B6" w:rsidP="00CF6ED0">
      <w:pPr>
        <w:pStyle w:val="Default"/>
        <w:numPr>
          <w:ilvl w:val="0"/>
          <w:numId w:val="7"/>
        </w:numPr>
        <w:spacing w:line="360" w:lineRule="auto"/>
        <w:rPr>
          <w:color w:val="auto"/>
        </w:rPr>
      </w:pPr>
      <w:r w:rsidRPr="00BD5279">
        <w:rPr>
          <w:color w:val="auto"/>
        </w:rPr>
        <w:t xml:space="preserve">Mejor articulación de los </w:t>
      </w:r>
      <w:r w:rsidR="0064211F">
        <w:rPr>
          <w:color w:val="auto"/>
        </w:rPr>
        <w:t>c</w:t>
      </w:r>
      <w:r w:rsidR="0064211F" w:rsidRPr="00BD5279">
        <w:rPr>
          <w:color w:val="auto"/>
        </w:rPr>
        <w:t xml:space="preserve">entros </w:t>
      </w:r>
      <w:r w:rsidRPr="00BD5279">
        <w:rPr>
          <w:color w:val="auto"/>
        </w:rPr>
        <w:t>con las escuelas y otras dependencias universitarias (E6).</w:t>
      </w:r>
    </w:p>
    <w:p w14:paraId="06CCEAB0" w14:textId="77777777" w:rsidR="003434B6" w:rsidRPr="00BD5279" w:rsidRDefault="003434B6" w:rsidP="00CF6ED0">
      <w:pPr>
        <w:spacing w:after="0" w:line="360" w:lineRule="auto"/>
        <w:rPr>
          <w:rFonts w:ascii="Arial" w:hAnsi="Arial" w:cs="Arial"/>
          <w:sz w:val="24"/>
          <w:szCs w:val="24"/>
        </w:rPr>
      </w:pPr>
    </w:p>
    <w:p w14:paraId="7E541D34" w14:textId="6B69888C" w:rsidR="003B4414" w:rsidRPr="004249B1" w:rsidRDefault="003B4414" w:rsidP="004249B1">
      <w:pPr>
        <w:pStyle w:val="Heading2"/>
        <w:spacing w:before="0" w:line="360" w:lineRule="auto"/>
        <w:ind w:firstLine="0"/>
        <w:rPr>
          <w:rFonts w:ascii="Arial" w:hAnsi="Arial" w:cs="Arial"/>
          <w:szCs w:val="24"/>
        </w:rPr>
      </w:pPr>
      <w:r w:rsidRPr="004249B1">
        <w:rPr>
          <w:rFonts w:ascii="Arial" w:hAnsi="Arial" w:cs="Arial"/>
          <w:szCs w:val="24"/>
        </w:rPr>
        <w:t>Las relaciones con la comunidad educativa</w:t>
      </w:r>
    </w:p>
    <w:p w14:paraId="4AA85413" w14:textId="77777777" w:rsidR="004249B1" w:rsidRDefault="004249B1" w:rsidP="00CF6ED0">
      <w:pPr>
        <w:spacing w:after="0" w:line="360" w:lineRule="auto"/>
        <w:rPr>
          <w:rFonts w:ascii="Arial" w:hAnsi="Arial" w:cs="Arial"/>
          <w:b/>
          <w:i/>
          <w:sz w:val="24"/>
          <w:szCs w:val="24"/>
        </w:rPr>
      </w:pPr>
    </w:p>
    <w:p w14:paraId="002B756B" w14:textId="223C4C1D" w:rsidR="00D9379C" w:rsidRPr="00BD5279" w:rsidRDefault="00AA1D12" w:rsidP="00D9379C">
      <w:pPr>
        <w:pStyle w:val="Default"/>
        <w:spacing w:line="360" w:lineRule="auto"/>
        <w:ind w:firstLine="0"/>
        <w:rPr>
          <w:color w:val="auto"/>
        </w:rPr>
      </w:pPr>
      <w:r>
        <w:rPr>
          <w:color w:val="auto"/>
        </w:rPr>
        <w:t>L</w:t>
      </w:r>
      <w:r w:rsidR="008E2214" w:rsidRPr="00BD5279">
        <w:rPr>
          <w:color w:val="auto"/>
        </w:rPr>
        <w:t xml:space="preserve">as personas entrevistadas coincidieron en sostener reuniones con las diferentes poblaciones de la comunidad educativa en el proceso de elección. </w:t>
      </w:r>
      <w:r w:rsidRPr="00BD5279">
        <w:rPr>
          <w:color w:val="auto"/>
        </w:rPr>
        <w:t xml:space="preserve">Sin embargo, no se evidencia en las respuestas dadas que en estos encuentros se profundice en las formas de vinculación y participación activa en el gobierno institucional de las diferentes poblaciones universitarias. </w:t>
      </w:r>
      <w:r w:rsidR="00D9379C">
        <w:rPr>
          <w:color w:val="auto"/>
        </w:rPr>
        <w:t xml:space="preserve"> </w:t>
      </w:r>
      <w:r w:rsidR="00D9379C" w:rsidRPr="00BD5279">
        <w:rPr>
          <w:color w:val="auto"/>
        </w:rPr>
        <w:t xml:space="preserve">En general, se recomienda establecer mecanismos de participación de las poblaciones universitarias, divulgación (E3) y seguimiento a los acuerdos del Consejo Universitario: “Al ser </w:t>
      </w:r>
      <w:r w:rsidR="00D9379C" w:rsidRPr="00BD5279">
        <w:rPr>
          <w:color w:val="auto"/>
        </w:rPr>
        <w:lastRenderedPageBreak/>
        <w:t>un órgano colegiado, la intención primaria es buscar incidencia en las decisiones y posteriormente dar seguimiento a su implementación” (E4).</w:t>
      </w:r>
    </w:p>
    <w:p w14:paraId="2C18E797" w14:textId="77777777" w:rsidR="00D9379C" w:rsidRPr="00BD5279" w:rsidRDefault="00D9379C" w:rsidP="00144FE9">
      <w:pPr>
        <w:pStyle w:val="Default"/>
        <w:spacing w:line="360" w:lineRule="auto"/>
        <w:ind w:firstLine="0"/>
        <w:rPr>
          <w:color w:val="auto"/>
        </w:rPr>
      </w:pPr>
    </w:p>
    <w:p w14:paraId="73F0CB92" w14:textId="6611F9D7" w:rsidR="00144FE9" w:rsidRDefault="00A1245D" w:rsidP="00144FE9">
      <w:pPr>
        <w:pStyle w:val="Default"/>
        <w:spacing w:line="360" w:lineRule="auto"/>
        <w:ind w:firstLine="0"/>
        <w:rPr>
          <w:color w:val="auto"/>
        </w:rPr>
      </w:pPr>
      <w:r>
        <w:rPr>
          <w:color w:val="auto"/>
        </w:rPr>
        <w:t>El detalle de las recomendaciones dadas por las personas entrevistadas</w:t>
      </w:r>
      <w:r w:rsidR="0064211F">
        <w:rPr>
          <w:color w:val="auto"/>
        </w:rPr>
        <w:t>,</w:t>
      </w:r>
      <w:r>
        <w:rPr>
          <w:color w:val="auto"/>
        </w:rPr>
        <w:t xml:space="preserve"> respecto a las </w:t>
      </w:r>
      <w:r w:rsidR="002B0566">
        <w:rPr>
          <w:color w:val="auto"/>
        </w:rPr>
        <w:t>relaciones</w:t>
      </w:r>
      <w:r>
        <w:rPr>
          <w:color w:val="auto"/>
        </w:rPr>
        <w:t xml:space="preserve"> con la comunidad educativa</w:t>
      </w:r>
      <w:r w:rsidR="0064211F">
        <w:rPr>
          <w:color w:val="auto"/>
        </w:rPr>
        <w:t>,</w:t>
      </w:r>
      <w:r>
        <w:rPr>
          <w:color w:val="auto"/>
        </w:rPr>
        <w:t xml:space="preserve"> se presenta en la tabla 2.</w:t>
      </w:r>
    </w:p>
    <w:p w14:paraId="436E03B9" w14:textId="3DA447E6" w:rsidR="00AF2F34" w:rsidRDefault="00AF2F34">
      <w:pPr>
        <w:rPr>
          <w:rFonts w:ascii="Arial" w:hAnsi="Arial" w:cs="Arial"/>
          <w:sz w:val="24"/>
          <w:szCs w:val="24"/>
        </w:rPr>
      </w:pPr>
      <w:r>
        <w:br w:type="page"/>
      </w:r>
    </w:p>
    <w:p w14:paraId="0B17D0C4" w14:textId="593BB292" w:rsidR="00D9379C" w:rsidRPr="00E663F5" w:rsidRDefault="00D9379C" w:rsidP="00E663F5">
      <w:pPr>
        <w:pStyle w:val="Default"/>
        <w:ind w:firstLine="0"/>
        <w:rPr>
          <w:color w:val="auto"/>
        </w:rPr>
      </w:pPr>
      <w:r>
        <w:rPr>
          <w:b/>
          <w:color w:val="auto"/>
        </w:rPr>
        <w:lastRenderedPageBreak/>
        <w:t>Tabla 2</w:t>
      </w:r>
      <w:r w:rsidRPr="006976E5">
        <w:rPr>
          <w:b/>
          <w:color w:val="auto"/>
        </w:rPr>
        <w:t>.</w:t>
      </w:r>
      <w:r w:rsidR="00E663F5">
        <w:rPr>
          <w:b/>
          <w:color w:val="auto"/>
        </w:rPr>
        <w:t xml:space="preserve"> </w:t>
      </w:r>
      <w:r w:rsidRPr="00E663F5">
        <w:rPr>
          <w:color w:val="auto"/>
        </w:rPr>
        <w:t xml:space="preserve">Aspectos de las </w:t>
      </w:r>
      <w:r w:rsidRPr="00E663F5">
        <w:t>relaciones con la comunidad educativa</w:t>
      </w:r>
      <w:r w:rsidRPr="00E663F5">
        <w:rPr>
          <w:color w:val="auto"/>
        </w:rPr>
        <w:t xml:space="preserve"> que deben ser parte de una mejora en la gobernanza universitaria, según los ejes fundamentales de la UNED</w:t>
      </w:r>
    </w:p>
    <w:p w14:paraId="2BB0B137" w14:textId="77777777" w:rsidR="00D9379C" w:rsidRPr="00E663F5" w:rsidRDefault="00D9379C" w:rsidP="00D9379C">
      <w:pPr>
        <w:pStyle w:val="Default"/>
        <w:spacing w:line="360" w:lineRule="auto"/>
        <w:ind w:firstLine="0"/>
        <w:rPr>
          <w:color w:val="auto"/>
        </w:rPr>
      </w:pPr>
    </w:p>
    <w:tbl>
      <w:tblPr>
        <w:tblStyle w:val="TableGrid"/>
        <w:tblW w:w="0" w:type="auto"/>
        <w:tblLook w:val="04A0" w:firstRow="1" w:lastRow="0" w:firstColumn="1" w:lastColumn="0" w:noHBand="0" w:noVBand="1"/>
      </w:tblPr>
      <w:tblGrid>
        <w:gridCol w:w="2689"/>
        <w:gridCol w:w="7229"/>
      </w:tblGrid>
      <w:tr w:rsidR="00D9379C" w:rsidRPr="00C208EC" w14:paraId="6CF72055" w14:textId="77777777" w:rsidTr="008639BB">
        <w:tc>
          <w:tcPr>
            <w:tcW w:w="2689" w:type="dxa"/>
            <w:tcBorders>
              <w:left w:val="nil"/>
            </w:tcBorders>
          </w:tcPr>
          <w:p w14:paraId="348B65CB" w14:textId="77777777" w:rsidR="00D9379C" w:rsidRPr="00C208EC" w:rsidRDefault="00D9379C" w:rsidP="008639BB">
            <w:pPr>
              <w:pStyle w:val="Default"/>
              <w:spacing w:line="360" w:lineRule="auto"/>
              <w:ind w:firstLine="0"/>
              <w:rPr>
                <w:b/>
                <w:color w:val="auto"/>
              </w:rPr>
            </w:pPr>
            <w:r w:rsidRPr="00C208EC">
              <w:rPr>
                <w:b/>
                <w:color w:val="auto"/>
              </w:rPr>
              <w:t xml:space="preserve">Ejes </w:t>
            </w:r>
          </w:p>
        </w:tc>
        <w:tc>
          <w:tcPr>
            <w:tcW w:w="7229" w:type="dxa"/>
            <w:tcBorders>
              <w:right w:val="nil"/>
            </w:tcBorders>
          </w:tcPr>
          <w:p w14:paraId="62CCFC47" w14:textId="77777777" w:rsidR="00D9379C" w:rsidRPr="00C208EC" w:rsidRDefault="00D9379C" w:rsidP="008639BB">
            <w:pPr>
              <w:pStyle w:val="Default"/>
              <w:spacing w:line="360" w:lineRule="auto"/>
              <w:ind w:firstLine="0"/>
              <w:rPr>
                <w:b/>
                <w:color w:val="auto"/>
              </w:rPr>
            </w:pPr>
            <w:r w:rsidRPr="00C208EC">
              <w:rPr>
                <w:b/>
                <w:color w:val="auto"/>
              </w:rPr>
              <w:t>Aspectos de mejora en la gobernanza universitaria</w:t>
            </w:r>
          </w:p>
        </w:tc>
      </w:tr>
      <w:tr w:rsidR="00D9379C" w14:paraId="08BB8A29" w14:textId="77777777" w:rsidTr="008639BB">
        <w:tc>
          <w:tcPr>
            <w:tcW w:w="2689" w:type="dxa"/>
            <w:tcBorders>
              <w:left w:val="nil"/>
            </w:tcBorders>
          </w:tcPr>
          <w:p w14:paraId="5FA05656" w14:textId="77777777" w:rsidR="00D9379C" w:rsidRDefault="00D9379C" w:rsidP="008639BB">
            <w:pPr>
              <w:pStyle w:val="Default"/>
              <w:spacing w:line="360" w:lineRule="auto"/>
              <w:ind w:firstLine="0"/>
              <w:rPr>
                <w:color w:val="auto"/>
              </w:rPr>
            </w:pPr>
            <w:r>
              <w:rPr>
                <w:color w:val="auto"/>
              </w:rPr>
              <w:t>Gestión</w:t>
            </w:r>
          </w:p>
        </w:tc>
        <w:tc>
          <w:tcPr>
            <w:tcW w:w="7229" w:type="dxa"/>
            <w:tcBorders>
              <w:right w:val="nil"/>
            </w:tcBorders>
          </w:tcPr>
          <w:p w14:paraId="0A7013FD" w14:textId="7C7FA16C" w:rsidR="00D9379C" w:rsidRDefault="00D9379C" w:rsidP="008639BB">
            <w:pPr>
              <w:pStyle w:val="Default"/>
              <w:numPr>
                <w:ilvl w:val="0"/>
                <w:numId w:val="9"/>
              </w:numPr>
              <w:spacing w:line="360" w:lineRule="auto"/>
              <w:rPr>
                <w:color w:val="auto"/>
              </w:rPr>
            </w:pPr>
            <w:r>
              <w:rPr>
                <w:color w:val="auto"/>
              </w:rPr>
              <w:t>Establecimiento de mecanismos de participación de las poblaciones universitarias</w:t>
            </w:r>
          </w:p>
        </w:tc>
      </w:tr>
      <w:tr w:rsidR="00D9379C" w14:paraId="15D2AA1B" w14:textId="77777777" w:rsidTr="008639BB">
        <w:tc>
          <w:tcPr>
            <w:tcW w:w="2689" w:type="dxa"/>
            <w:tcBorders>
              <w:left w:val="nil"/>
            </w:tcBorders>
          </w:tcPr>
          <w:p w14:paraId="1DAFF1AE" w14:textId="77777777" w:rsidR="00D9379C" w:rsidRDefault="00D9379C" w:rsidP="008639BB">
            <w:pPr>
              <w:pStyle w:val="Default"/>
              <w:spacing w:line="360" w:lineRule="auto"/>
              <w:ind w:firstLine="0"/>
              <w:rPr>
                <w:color w:val="auto"/>
              </w:rPr>
            </w:pPr>
            <w:r>
              <w:rPr>
                <w:color w:val="auto"/>
              </w:rPr>
              <w:t>Docencia</w:t>
            </w:r>
          </w:p>
        </w:tc>
        <w:tc>
          <w:tcPr>
            <w:tcW w:w="7229" w:type="dxa"/>
            <w:tcBorders>
              <w:right w:val="nil"/>
            </w:tcBorders>
          </w:tcPr>
          <w:p w14:paraId="2369B1CA" w14:textId="77777777" w:rsidR="00D9379C" w:rsidRDefault="00B1129F" w:rsidP="00B1129F">
            <w:pPr>
              <w:pStyle w:val="Default"/>
              <w:numPr>
                <w:ilvl w:val="0"/>
                <w:numId w:val="10"/>
              </w:numPr>
              <w:spacing w:line="360" w:lineRule="auto"/>
              <w:rPr>
                <w:color w:val="auto"/>
              </w:rPr>
            </w:pPr>
            <w:r>
              <w:rPr>
                <w:color w:val="auto"/>
              </w:rPr>
              <w:t xml:space="preserve">Acompañamiento a estudiantes para favorecer su permanencia </w:t>
            </w:r>
          </w:p>
          <w:p w14:paraId="2E51E1EB" w14:textId="6F294212" w:rsidR="00B1129F" w:rsidRDefault="00B1129F" w:rsidP="00B1129F">
            <w:pPr>
              <w:pStyle w:val="Default"/>
              <w:numPr>
                <w:ilvl w:val="0"/>
                <w:numId w:val="10"/>
              </w:numPr>
              <w:spacing w:line="360" w:lineRule="auto"/>
              <w:rPr>
                <w:color w:val="auto"/>
              </w:rPr>
            </w:pPr>
            <w:r>
              <w:rPr>
                <w:color w:val="auto"/>
              </w:rPr>
              <w:t>Fortalecer el acceso a</w:t>
            </w:r>
            <w:r w:rsidR="00FC3915">
              <w:rPr>
                <w:color w:val="auto"/>
              </w:rPr>
              <w:t xml:space="preserve"> las</w:t>
            </w:r>
            <w:r>
              <w:rPr>
                <w:color w:val="auto"/>
              </w:rPr>
              <w:t xml:space="preserve"> TIC en las zonas rurales</w:t>
            </w:r>
          </w:p>
          <w:p w14:paraId="0D3A6F76" w14:textId="25EDF0A6" w:rsidR="00B1129F" w:rsidRDefault="00B1129F" w:rsidP="00B1129F">
            <w:pPr>
              <w:pStyle w:val="Default"/>
              <w:numPr>
                <w:ilvl w:val="0"/>
                <w:numId w:val="10"/>
              </w:numPr>
              <w:spacing w:line="360" w:lineRule="auto"/>
              <w:rPr>
                <w:color w:val="auto"/>
              </w:rPr>
            </w:pPr>
            <w:r>
              <w:rPr>
                <w:color w:val="auto"/>
              </w:rPr>
              <w:t>Mejorar la estabilidad del personal docente</w:t>
            </w:r>
          </w:p>
        </w:tc>
      </w:tr>
      <w:tr w:rsidR="00D9379C" w14:paraId="15DA7A9B" w14:textId="77777777" w:rsidTr="008639BB">
        <w:tc>
          <w:tcPr>
            <w:tcW w:w="2689" w:type="dxa"/>
            <w:tcBorders>
              <w:left w:val="nil"/>
            </w:tcBorders>
          </w:tcPr>
          <w:p w14:paraId="4DD4960A" w14:textId="77777777" w:rsidR="00D9379C" w:rsidRDefault="00D9379C" w:rsidP="008639BB">
            <w:pPr>
              <w:pStyle w:val="Default"/>
              <w:spacing w:line="360" w:lineRule="auto"/>
              <w:ind w:firstLine="0"/>
              <w:rPr>
                <w:color w:val="auto"/>
              </w:rPr>
            </w:pPr>
            <w:r>
              <w:rPr>
                <w:color w:val="auto"/>
              </w:rPr>
              <w:t>Investigación</w:t>
            </w:r>
          </w:p>
        </w:tc>
        <w:tc>
          <w:tcPr>
            <w:tcW w:w="7229" w:type="dxa"/>
            <w:tcBorders>
              <w:right w:val="nil"/>
            </w:tcBorders>
          </w:tcPr>
          <w:p w14:paraId="7C85033F" w14:textId="5758A7B0" w:rsidR="00B1129F" w:rsidRPr="00FD1968" w:rsidRDefault="00B1129F" w:rsidP="00FD1968">
            <w:pPr>
              <w:pStyle w:val="Default"/>
              <w:numPr>
                <w:ilvl w:val="0"/>
                <w:numId w:val="11"/>
              </w:numPr>
              <w:spacing w:line="360" w:lineRule="auto"/>
              <w:rPr>
                <w:color w:val="auto"/>
              </w:rPr>
            </w:pPr>
            <w:r>
              <w:rPr>
                <w:color w:val="auto"/>
              </w:rPr>
              <w:t>Trabajos de graduación y de curso de los estudiantes aplicados a la realidad de las comunidades</w:t>
            </w:r>
          </w:p>
        </w:tc>
      </w:tr>
      <w:tr w:rsidR="00D9379C" w14:paraId="2917CA14" w14:textId="77777777" w:rsidTr="008639BB">
        <w:tc>
          <w:tcPr>
            <w:tcW w:w="2689" w:type="dxa"/>
            <w:tcBorders>
              <w:left w:val="nil"/>
            </w:tcBorders>
          </w:tcPr>
          <w:p w14:paraId="799E4361" w14:textId="77777777" w:rsidR="00D9379C" w:rsidRDefault="00D9379C" w:rsidP="008639BB">
            <w:pPr>
              <w:pStyle w:val="Default"/>
              <w:spacing w:line="360" w:lineRule="auto"/>
              <w:ind w:firstLine="0"/>
              <w:rPr>
                <w:color w:val="auto"/>
              </w:rPr>
            </w:pPr>
            <w:r>
              <w:rPr>
                <w:color w:val="auto"/>
              </w:rPr>
              <w:t>Extensión</w:t>
            </w:r>
          </w:p>
        </w:tc>
        <w:tc>
          <w:tcPr>
            <w:tcW w:w="7229" w:type="dxa"/>
            <w:tcBorders>
              <w:right w:val="nil"/>
            </w:tcBorders>
          </w:tcPr>
          <w:p w14:paraId="66857649" w14:textId="408415C7" w:rsidR="00D9379C" w:rsidRDefault="00B1129F" w:rsidP="008639BB">
            <w:pPr>
              <w:pStyle w:val="Default"/>
              <w:numPr>
                <w:ilvl w:val="0"/>
                <w:numId w:val="12"/>
              </w:numPr>
              <w:spacing w:line="360" w:lineRule="auto"/>
              <w:rPr>
                <w:color w:val="auto"/>
              </w:rPr>
            </w:pPr>
            <w:r>
              <w:rPr>
                <w:color w:val="auto"/>
              </w:rPr>
              <w:t>Estimular la participación de la población estudiantil</w:t>
            </w:r>
          </w:p>
        </w:tc>
      </w:tr>
      <w:tr w:rsidR="00D9379C" w14:paraId="562FFE26" w14:textId="77777777" w:rsidTr="008639BB">
        <w:tc>
          <w:tcPr>
            <w:tcW w:w="2689" w:type="dxa"/>
            <w:tcBorders>
              <w:left w:val="nil"/>
            </w:tcBorders>
          </w:tcPr>
          <w:p w14:paraId="10B028E6" w14:textId="47818D28" w:rsidR="00D9379C" w:rsidRDefault="00D9379C">
            <w:pPr>
              <w:pStyle w:val="Default"/>
              <w:spacing w:line="360" w:lineRule="auto"/>
              <w:ind w:firstLine="0"/>
              <w:rPr>
                <w:color w:val="auto"/>
              </w:rPr>
            </w:pPr>
            <w:r>
              <w:rPr>
                <w:color w:val="auto"/>
              </w:rPr>
              <w:t xml:space="preserve">Centros </w:t>
            </w:r>
            <w:r w:rsidR="00FC3915">
              <w:rPr>
                <w:color w:val="auto"/>
              </w:rPr>
              <w:t>universitarios</w:t>
            </w:r>
          </w:p>
        </w:tc>
        <w:tc>
          <w:tcPr>
            <w:tcW w:w="7229" w:type="dxa"/>
            <w:tcBorders>
              <w:right w:val="nil"/>
            </w:tcBorders>
          </w:tcPr>
          <w:p w14:paraId="319C59DB" w14:textId="2BCC467E" w:rsidR="00D9379C" w:rsidRPr="00E43BBA" w:rsidRDefault="00FD1968" w:rsidP="008639BB">
            <w:pPr>
              <w:pStyle w:val="Default"/>
              <w:numPr>
                <w:ilvl w:val="0"/>
                <w:numId w:val="13"/>
              </w:numPr>
              <w:spacing w:line="360" w:lineRule="auto"/>
              <w:rPr>
                <w:color w:val="auto"/>
              </w:rPr>
            </w:pPr>
            <w:r>
              <w:rPr>
                <w:color w:val="auto"/>
              </w:rPr>
              <w:t>Centros universitarios muy activos en el desarrollo de la investigación</w:t>
            </w:r>
          </w:p>
        </w:tc>
      </w:tr>
    </w:tbl>
    <w:p w14:paraId="6EECB49A" w14:textId="0DC37C78" w:rsidR="004C0B91" w:rsidRPr="00E663F5" w:rsidRDefault="004C0B91" w:rsidP="004C0B91">
      <w:pPr>
        <w:pStyle w:val="Default"/>
        <w:spacing w:line="360" w:lineRule="auto"/>
        <w:ind w:firstLine="0"/>
        <w:rPr>
          <w:color w:val="auto"/>
          <w:sz w:val="20"/>
          <w:szCs w:val="20"/>
        </w:rPr>
      </w:pPr>
      <w:r w:rsidRPr="00E663F5">
        <w:rPr>
          <w:b/>
          <w:color w:val="auto"/>
          <w:sz w:val="20"/>
          <w:szCs w:val="20"/>
        </w:rPr>
        <w:t>Fuente:</w:t>
      </w:r>
      <w:r w:rsidRPr="00E663F5">
        <w:rPr>
          <w:color w:val="auto"/>
          <w:sz w:val="20"/>
          <w:szCs w:val="20"/>
        </w:rPr>
        <w:t xml:space="preserve"> </w:t>
      </w:r>
      <w:r w:rsidR="00FC3915">
        <w:rPr>
          <w:color w:val="auto"/>
          <w:sz w:val="20"/>
          <w:szCs w:val="20"/>
        </w:rPr>
        <w:t>E</w:t>
      </w:r>
      <w:r w:rsidR="00FC3915" w:rsidRPr="00E663F5">
        <w:rPr>
          <w:color w:val="auto"/>
          <w:sz w:val="20"/>
          <w:szCs w:val="20"/>
        </w:rPr>
        <w:t xml:space="preserve">laboración </w:t>
      </w:r>
      <w:r w:rsidRPr="00E663F5">
        <w:rPr>
          <w:color w:val="auto"/>
          <w:sz w:val="20"/>
          <w:szCs w:val="20"/>
        </w:rPr>
        <w:t>propia con base en las entrevistas realizadas</w:t>
      </w:r>
      <w:r w:rsidR="00FC3915">
        <w:rPr>
          <w:color w:val="auto"/>
          <w:sz w:val="20"/>
          <w:szCs w:val="20"/>
        </w:rPr>
        <w:t>.</w:t>
      </w:r>
    </w:p>
    <w:p w14:paraId="6766B8A6" w14:textId="77777777" w:rsidR="00144FE9" w:rsidRDefault="00144FE9" w:rsidP="00144FE9">
      <w:pPr>
        <w:pStyle w:val="Default"/>
        <w:spacing w:line="360" w:lineRule="auto"/>
        <w:ind w:firstLine="0"/>
        <w:rPr>
          <w:color w:val="auto"/>
        </w:rPr>
      </w:pPr>
    </w:p>
    <w:p w14:paraId="0491DF7F" w14:textId="5F89B2FE" w:rsidR="00EE734B" w:rsidRPr="00BD5279" w:rsidRDefault="00D9379C" w:rsidP="00144FE9">
      <w:pPr>
        <w:pStyle w:val="Default"/>
        <w:spacing w:line="360" w:lineRule="auto"/>
        <w:ind w:firstLine="0"/>
        <w:rPr>
          <w:color w:val="auto"/>
        </w:rPr>
      </w:pPr>
      <w:r w:rsidRPr="00EE4E46">
        <w:rPr>
          <w:color w:val="auto"/>
        </w:rPr>
        <w:t>En los aspectos docentes, d</w:t>
      </w:r>
      <w:r w:rsidR="00EE734B" w:rsidRPr="00EE4E46">
        <w:rPr>
          <w:color w:val="auto"/>
        </w:rPr>
        <w:t xml:space="preserve">ebe fortalecerse el acompañamiento a estudiantes (E3, E5); en particular que cuenten con un tutor, no solo para las tutorías docentes, sino para </w:t>
      </w:r>
      <w:r w:rsidR="00B1129F" w:rsidRPr="00EE4E46">
        <w:rPr>
          <w:color w:val="auto"/>
        </w:rPr>
        <w:t xml:space="preserve">reducir el abandono y </w:t>
      </w:r>
      <w:r w:rsidR="00EE734B" w:rsidRPr="00EE4E46">
        <w:rPr>
          <w:color w:val="auto"/>
        </w:rPr>
        <w:t xml:space="preserve">favorecer su </w:t>
      </w:r>
      <w:r w:rsidR="00E10AFE" w:rsidRPr="00EE4E46">
        <w:rPr>
          <w:color w:val="auto"/>
        </w:rPr>
        <w:t>éxito académico</w:t>
      </w:r>
      <w:r w:rsidR="00EE734B" w:rsidRPr="00EE4E46">
        <w:rPr>
          <w:color w:val="auto"/>
        </w:rPr>
        <w:t xml:space="preserve"> (E5).</w:t>
      </w:r>
      <w:r w:rsidR="00EE734B" w:rsidRPr="00BD5279">
        <w:rPr>
          <w:color w:val="auto"/>
        </w:rPr>
        <w:t xml:space="preserve"> </w:t>
      </w:r>
    </w:p>
    <w:p w14:paraId="6B37CB46" w14:textId="77777777" w:rsidR="00144FE9" w:rsidRDefault="00144FE9" w:rsidP="00144FE9">
      <w:pPr>
        <w:pStyle w:val="Default"/>
        <w:spacing w:line="360" w:lineRule="auto"/>
        <w:ind w:firstLine="0"/>
        <w:rPr>
          <w:color w:val="auto"/>
        </w:rPr>
      </w:pPr>
    </w:p>
    <w:p w14:paraId="567E28DA" w14:textId="4E104DEB" w:rsidR="00EE734B" w:rsidRDefault="00EE734B" w:rsidP="00144FE9">
      <w:pPr>
        <w:pStyle w:val="Default"/>
        <w:spacing w:line="360" w:lineRule="auto"/>
        <w:ind w:firstLine="0"/>
        <w:rPr>
          <w:color w:val="auto"/>
        </w:rPr>
      </w:pPr>
      <w:r w:rsidRPr="00BD5279">
        <w:rPr>
          <w:color w:val="auto"/>
        </w:rPr>
        <w:t xml:space="preserve">Asimismo, para beneficiar al estudiantado de la zona rural, se </w:t>
      </w:r>
      <w:r w:rsidR="009E21F9">
        <w:rPr>
          <w:color w:val="auto"/>
        </w:rPr>
        <w:t xml:space="preserve">requiere una </w:t>
      </w:r>
      <w:r w:rsidRPr="00BD5279">
        <w:rPr>
          <w:color w:val="auto"/>
        </w:rPr>
        <w:t xml:space="preserve">mayor utilización de las </w:t>
      </w:r>
      <w:r w:rsidR="009E21F9">
        <w:rPr>
          <w:color w:val="auto"/>
        </w:rPr>
        <w:t>TIC</w:t>
      </w:r>
      <w:r w:rsidRPr="00BD5279">
        <w:rPr>
          <w:color w:val="auto"/>
        </w:rPr>
        <w:t xml:space="preserve"> como apoyos </w:t>
      </w:r>
      <w:r w:rsidR="00B1129F">
        <w:rPr>
          <w:color w:val="auto"/>
        </w:rPr>
        <w:t>didácticos.</w:t>
      </w:r>
    </w:p>
    <w:p w14:paraId="628A0410" w14:textId="77777777" w:rsidR="00B1129F" w:rsidRPr="00BD5279" w:rsidRDefault="00B1129F" w:rsidP="00144FE9">
      <w:pPr>
        <w:pStyle w:val="Default"/>
        <w:spacing w:line="360" w:lineRule="auto"/>
        <w:ind w:firstLine="0"/>
        <w:rPr>
          <w:color w:val="auto"/>
        </w:rPr>
      </w:pPr>
    </w:p>
    <w:p w14:paraId="40F206BE" w14:textId="77777777" w:rsidR="00EE734B" w:rsidRPr="00BD5279" w:rsidRDefault="00EE734B" w:rsidP="00B1129F">
      <w:pPr>
        <w:pStyle w:val="Default"/>
        <w:spacing w:line="360" w:lineRule="auto"/>
        <w:ind w:firstLine="0"/>
        <w:rPr>
          <w:color w:val="auto"/>
        </w:rPr>
      </w:pPr>
      <w:r w:rsidRPr="00BD5279">
        <w:rPr>
          <w:color w:val="auto"/>
        </w:rPr>
        <w:t xml:space="preserve">En el caso del personal docente, </w:t>
      </w:r>
      <w:r w:rsidR="000B7023">
        <w:rPr>
          <w:color w:val="auto"/>
        </w:rPr>
        <w:t>se</w:t>
      </w:r>
      <w:r w:rsidRPr="00BD5279">
        <w:rPr>
          <w:color w:val="auto"/>
        </w:rPr>
        <w:t xml:space="preserve"> propuso mejorar las condiciones de nombramiento y de participación en la toma de decisiones (E4).</w:t>
      </w:r>
    </w:p>
    <w:p w14:paraId="1AC235AC" w14:textId="77777777" w:rsidR="00B1129F" w:rsidRDefault="00B1129F" w:rsidP="00144FE9">
      <w:pPr>
        <w:pStyle w:val="Default"/>
        <w:spacing w:line="360" w:lineRule="auto"/>
        <w:ind w:firstLine="0"/>
        <w:rPr>
          <w:rFonts w:asciiTheme="minorHAnsi" w:hAnsiTheme="minorHAnsi" w:cstheme="minorBidi"/>
          <w:color w:val="auto"/>
          <w:sz w:val="22"/>
          <w:szCs w:val="22"/>
        </w:rPr>
      </w:pPr>
    </w:p>
    <w:p w14:paraId="342C489B" w14:textId="4201C293" w:rsidR="00EE734B" w:rsidRDefault="00B1129F" w:rsidP="00B1129F">
      <w:pPr>
        <w:pStyle w:val="Default"/>
        <w:spacing w:line="360" w:lineRule="auto"/>
        <w:ind w:firstLine="0"/>
        <w:rPr>
          <w:color w:val="auto"/>
        </w:rPr>
      </w:pPr>
      <w:r>
        <w:rPr>
          <w:color w:val="auto"/>
        </w:rPr>
        <w:lastRenderedPageBreak/>
        <w:t>En concordancia con la modalidad educativa a distancia, se</w:t>
      </w:r>
      <w:r w:rsidR="00A255BE">
        <w:rPr>
          <w:color w:val="auto"/>
        </w:rPr>
        <w:t xml:space="preserve"> requiere</w:t>
      </w:r>
      <w:r w:rsidR="00A255BE" w:rsidRPr="00BD5279">
        <w:rPr>
          <w:color w:val="auto"/>
        </w:rPr>
        <w:t xml:space="preserve"> “que los </w:t>
      </w:r>
      <w:r w:rsidR="00354628">
        <w:rPr>
          <w:color w:val="auto"/>
        </w:rPr>
        <w:t xml:space="preserve">centros </w:t>
      </w:r>
      <w:r w:rsidR="00A255BE">
        <w:rPr>
          <w:color w:val="auto"/>
        </w:rPr>
        <w:t>universitarios</w:t>
      </w:r>
      <w:r w:rsidR="00A255BE" w:rsidRPr="00BD5279">
        <w:rPr>
          <w:color w:val="auto"/>
        </w:rPr>
        <w:t xml:space="preserve"> se conviertan en cent</w:t>
      </w:r>
      <w:r>
        <w:rPr>
          <w:color w:val="auto"/>
        </w:rPr>
        <w:t>ro de soporte a investigaciones” (E2) y los proyectos que desarrolle el estudiantado en sus cursos y</w:t>
      </w:r>
      <w:r w:rsidR="00EE734B" w:rsidRPr="00BD5279">
        <w:rPr>
          <w:color w:val="auto"/>
        </w:rPr>
        <w:t xml:space="preserve"> trabajos finales</w:t>
      </w:r>
      <w:r>
        <w:rPr>
          <w:color w:val="auto"/>
        </w:rPr>
        <w:t xml:space="preserve"> de graduación </w:t>
      </w:r>
      <w:r w:rsidR="00EE734B" w:rsidRPr="00BD5279">
        <w:rPr>
          <w:color w:val="auto"/>
        </w:rPr>
        <w:t>deben ser investigaciones que contribuyan al desarrollo</w:t>
      </w:r>
      <w:r>
        <w:rPr>
          <w:color w:val="auto"/>
        </w:rPr>
        <w:t xml:space="preserve"> de sus comunidades</w:t>
      </w:r>
      <w:r w:rsidR="00EE734B" w:rsidRPr="00BD5279">
        <w:rPr>
          <w:color w:val="auto"/>
        </w:rPr>
        <w:t xml:space="preserve"> (E5)</w:t>
      </w:r>
      <w:r>
        <w:rPr>
          <w:color w:val="auto"/>
        </w:rPr>
        <w:t>.</w:t>
      </w:r>
    </w:p>
    <w:p w14:paraId="1C3BA7A7" w14:textId="77777777" w:rsidR="00B1129F" w:rsidRPr="00BD5279" w:rsidRDefault="00B1129F" w:rsidP="00B1129F">
      <w:pPr>
        <w:pStyle w:val="Default"/>
        <w:spacing w:line="360" w:lineRule="auto"/>
        <w:ind w:firstLine="0"/>
        <w:rPr>
          <w:color w:val="auto"/>
        </w:rPr>
      </w:pPr>
    </w:p>
    <w:p w14:paraId="4894B3FF" w14:textId="7C74715A" w:rsidR="00B1129F" w:rsidRPr="00BD5279" w:rsidRDefault="00B1129F" w:rsidP="00B1129F">
      <w:pPr>
        <w:pStyle w:val="Default"/>
        <w:spacing w:line="360" w:lineRule="auto"/>
        <w:ind w:firstLine="0"/>
        <w:rPr>
          <w:color w:val="auto"/>
        </w:rPr>
      </w:pPr>
      <w:r>
        <w:rPr>
          <w:color w:val="auto"/>
        </w:rPr>
        <w:t>En cuan</w:t>
      </w:r>
      <w:r w:rsidRPr="00B1129F">
        <w:rPr>
          <w:color w:val="auto"/>
        </w:rPr>
        <w:t xml:space="preserve">to a la </w:t>
      </w:r>
      <w:r w:rsidR="00354628">
        <w:rPr>
          <w:color w:val="auto"/>
        </w:rPr>
        <w:t>e</w:t>
      </w:r>
      <w:r w:rsidR="00354628" w:rsidRPr="00B1129F">
        <w:rPr>
          <w:color w:val="auto"/>
        </w:rPr>
        <w:t>xtensión</w:t>
      </w:r>
      <w:r w:rsidRPr="00B1129F">
        <w:rPr>
          <w:color w:val="auto"/>
        </w:rPr>
        <w:t>, s</w:t>
      </w:r>
      <w:r>
        <w:rPr>
          <w:color w:val="auto"/>
        </w:rPr>
        <w:t>e</w:t>
      </w:r>
      <w:r w:rsidRPr="00BD5279">
        <w:rPr>
          <w:color w:val="auto"/>
        </w:rPr>
        <w:t xml:space="preserve"> señaló la importancia de la participación estudiantil: “Estimular y animar al estudiante becado para que sea el primer extensionista de la UNED” (E1).</w:t>
      </w:r>
    </w:p>
    <w:p w14:paraId="21EA2812" w14:textId="77777777" w:rsidR="00EE734B" w:rsidRPr="00BD5279" w:rsidRDefault="00EE734B" w:rsidP="00CF6ED0">
      <w:pPr>
        <w:pStyle w:val="Default"/>
        <w:spacing w:line="360" w:lineRule="auto"/>
        <w:rPr>
          <w:color w:val="auto"/>
        </w:rPr>
      </w:pPr>
    </w:p>
    <w:p w14:paraId="2F0FF223" w14:textId="77777777" w:rsidR="005A2A4D" w:rsidRPr="00BD5279" w:rsidRDefault="005A2A4D" w:rsidP="00CF6ED0">
      <w:pPr>
        <w:pStyle w:val="Heading2"/>
        <w:spacing w:before="0" w:line="360" w:lineRule="auto"/>
        <w:ind w:firstLine="0"/>
        <w:rPr>
          <w:rFonts w:ascii="Arial" w:hAnsi="Arial" w:cs="Arial"/>
          <w:b w:val="0"/>
          <w:i/>
          <w:szCs w:val="24"/>
        </w:rPr>
      </w:pPr>
      <w:r w:rsidRPr="00BD5279">
        <w:rPr>
          <w:rFonts w:ascii="Arial" w:hAnsi="Arial" w:cs="Arial"/>
          <w:i/>
          <w:szCs w:val="24"/>
        </w:rPr>
        <w:t>Las relaciones con el entorno o grupos de interés externos</w:t>
      </w:r>
    </w:p>
    <w:p w14:paraId="11C8FA04" w14:textId="77777777" w:rsidR="005A2A4D" w:rsidRPr="00BD5279" w:rsidRDefault="005A2A4D" w:rsidP="00CF6ED0">
      <w:pPr>
        <w:pStyle w:val="Default"/>
        <w:spacing w:line="360" w:lineRule="auto"/>
        <w:rPr>
          <w:color w:val="auto"/>
        </w:rPr>
      </w:pPr>
    </w:p>
    <w:p w14:paraId="04278143" w14:textId="391B29AE" w:rsidR="00EE734B" w:rsidRPr="00BD5279" w:rsidRDefault="00EE734B" w:rsidP="00144FE9">
      <w:pPr>
        <w:pStyle w:val="Default"/>
        <w:spacing w:line="360" w:lineRule="auto"/>
        <w:ind w:firstLine="0"/>
        <w:rPr>
          <w:color w:val="auto"/>
        </w:rPr>
      </w:pPr>
      <w:r w:rsidRPr="00BD5279">
        <w:rPr>
          <w:color w:val="auto"/>
        </w:rPr>
        <w:t xml:space="preserve">El mayor énfasis en las respuestas fue en el papel que deben desempeñar los </w:t>
      </w:r>
      <w:r w:rsidR="00354628">
        <w:rPr>
          <w:color w:val="auto"/>
        </w:rPr>
        <w:t>c</w:t>
      </w:r>
      <w:r w:rsidR="00354628" w:rsidRPr="00BD5279">
        <w:rPr>
          <w:color w:val="auto"/>
        </w:rPr>
        <w:t>e</w:t>
      </w:r>
      <w:r w:rsidR="00354628">
        <w:rPr>
          <w:color w:val="auto"/>
        </w:rPr>
        <w:t>ntros</w:t>
      </w:r>
      <w:r w:rsidR="00354628" w:rsidRPr="00BD5279">
        <w:rPr>
          <w:color w:val="auto"/>
        </w:rPr>
        <w:t xml:space="preserve"> </w:t>
      </w:r>
      <w:r w:rsidRPr="00BD5279">
        <w:rPr>
          <w:color w:val="auto"/>
        </w:rPr>
        <w:t xml:space="preserve">en sus relaciones con el entorno. Tres de ellos </w:t>
      </w:r>
      <w:r w:rsidR="002B1673">
        <w:rPr>
          <w:color w:val="auto"/>
        </w:rPr>
        <w:t xml:space="preserve">los </w:t>
      </w:r>
      <w:r w:rsidRPr="00BD5279">
        <w:rPr>
          <w:color w:val="auto"/>
        </w:rPr>
        <w:t xml:space="preserve">destacan como fundamentales para el desarrollo de sus comunidades (E1, E4, E6). </w:t>
      </w:r>
    </w:p>
    <w:p w14:paraId="7A969E8F" w14:textId="77777777" w:rsidR="00EE734B" w:rsidRDefault="00EE734B" w:rsidP="00CF6ED0">
      <w:pPr>
        <w:spacing w:after="0" w:line="360" w:lineRule="auto"/>
        <w:rPr>
          <w:rFonts w:ascii="Arial" w:hAnsi="Arial" w:cs="Arial"/>
          <w:sz w:val="24"/>
          <w:szCs w:val="24"/>
        </w:rPr>
      </w:pPr>
    </w:p>
    <w:p w14:paraId="7F4DCF21" w14:textId="25455776" w:rsidR="00B5766A" w:rsidRPr="00BD5279" w:rsidRDefault="00B5766A" w:rsidP="00FB543F">
      <w:pPr>
        <w:pStyle w:val="Heading2"/>
        <w:spacing w:before="0" w:line="360" w:lineRule="auto"/>
        <w:ind w:firstLine="0"/>
        <w:rPr>
          <w:rFonts w:ascii="Arial" w:hAnsi="Arial" w:cs="Arial"/>
          <w:b w:val="0"/>
          <w:szCs w:val="24"/>
        </w:rPr>
      </w:pPr>
      <w:bookmarkStart w:id="10" w:name="_Toc507162300"/>
      <w:r w:rsidRPr="00BD5279">
        <w:rPr>
          <w:rFonts w:ascii="Arial" w:hAnsi="Arial" w:cs="Arial"/>
          <w:szCs w:val="24"/>
        </w:rPr>
        <w:t>La rendición de cuentas, información pública y transparencia</w:t>
      </w:r>
      <w:bookmarkEnd w:id="10"/>
    </w:p>
    <w:p w14:paraId="67101681" w14:textId="77777777" w:rsidR="00B5766A" w:rsidRPr="00BD5279" w:rsidRDefault="004C0A6B" w:rsidP="00144FE9">
      <w:pPr>
        <w:pStyle w:val="Default"/>
        <w:spacing w:line="360" w:lineRule="auto"/>
        <w:ind w:firstLine="0"/>
        <w:rPr>
          <w:color w:val="auto"/>
        </w:rPr>
      </w:pPr>
      <w:r>
        <w:rPr>
          <w:color w:val="auto"/>
        </w:rPr>
        <w:t>N</w:t>
      </w:r>
      <w:r w:rsidR="00B5766A" w:rsidRPr="00BD5279">
        <w:rPr>
          <w:color w:val="auto"/>
        </w:rPr>
        <w:t>o se obtuvieron resultados en las respuestas de las personas participantes asociadas a est</w:t>
      </w:r>
      <w:r>
        <w:rPr>
          <w:color w:val="auto"/>
        </w:rPr>
        <w:t>e</w:t>
      </w:r>
      <w:r w:rsidR="00B5766A" w:rsidRPr="00BD5279">
        <w:rPr>
          <w:color w:val="auto"/>
        </w:rPr>
        <w:t xml:space="preserve"> criterio.</w:t>
      </w:r>
    </w:p>
    <w:p w14:paraId="6F3C33E5" w14:textId="77777777" w:rsidR="00B5766A" w:rsidRDefault="00B5766A" w:rsidP="00CF6ED0">
      <w:pPr>
        <w:spacing w:after="0" w:line="360" w:lineRule="auto"/>
        <w:rPr>
          <w:rFonts w:ascii="Arial" w:hAnsi="Arial" w:cs="Arial"/>
          <w:sz w:val="24"/>
          <w:szCs w:val="24"/>
        </w:rPr>
      </w:pPr>
    </w:p>
    <w:p w14:paraId="739FBAA5" w14:textId="3C14950A" w:rsidR="00B5766A" w:rsidRPr="00BD5279" w:rsidRDefault="00B5766A" w:rsidP="00144FE9">
      <w:pPr>
        <w:pStyle w:val="Heading2"/>
        <w:spacing w:before="0" w:line="360" w:lineRule="auto"/>
        <w:ind w:firstLine="0"/>
        <w:rPr>
          <w:rFonts w:ascii="Arial" w:hAnsi="Arial" w:cs="Arial"/>
          <w:b w:val="0"/>
          <w:szCs w:val="24"/>
        </w:rPr>
      </w:pPr>
      <w:bookmarkStart w:id="11" w:name="_Toc507162301"/>
      <w:r w:rsidRPr="00BD5279">
        <w:rPr>
          <w:rFonts w:ascii="Arial" w:hAnsi="Arial" w:cs="Arial"/>
          <w:szCs w:val="24"/>
        </w:rPr>
        <w:t>La resolución y mediación de controversias y conflictos de interés, así como la adopción de un régimen de controversias e incompatibilidades para el ejercicio de las funciones de los directivos universitarios</w:t>
      </w:r>
      <w:bookmarkEnd w:id="11"/>
    </w:p>
    <w:p w14:paraId="51C83FDB" w14:textId="77777777" w:rsidR="00B5766A" w:rsidRPr="00BD5279" w:rsidRDefault="00B5766A" w:rsidP="00B5766A">
      <w:pPr>
        <w:spacing w:after="0" w:line="360" w:lineRule="auto"/>
        <w:rPr>
          <w:rFonts w:ascii="Arial" w:hAnsi="Arial" w:cs="Arial"/>
          <w:sz w:val="24"/>
          <w:szCs w:val="24"/>
        </w:rPr>
      </w:pPr>
    </w:p>
    <w:p w14:paraId="0A468E67" w14:textId="20C6782F" w:rsidR="00B5766A" w:rsidRPr="00BD5279" w:rsidRDefault="004C0A6B" w:rsidP="00144FE9">
      <w:pPr>
        <w:pStyle w:val="Default"/>
        <w:spacing w:line="360" w:lineRule="auto"/>
        <w:ind w:firstLine="0"/>
        <w:rPr>
          <w:color w:val="auto"/>
        </w:rPr>
      </w:pPr>
      <w:r>
        <w:rPr>
          <w:color w:val="auto"/>
        </w:rPr>
        <w:t>En relación con este</w:t>
      </w:r>
      <w:r w:rsidR="00B5766A" w:rsidRPr="00BD5279">
        <w:rPr>
          <w:color w:val="auto"/>
        </w:rPr>
        <w:t xml:space="preserve"> criterio de buen gobierno no hubo un abordaje de las personas entrevistadas</w:t>
      </w:r>
      <w:r w:rsidR="001A5459">
        <w:rPr>
          <w:color w:val="auto"/>
        </w:rPr>
        <w:t>, como parte de su experiencia en el proceso electoral del Consejo Universitario</w:t>
      </w:r>
      <w:r w:rsidR="00B5766A" w:rsidRPr="00BD5279">
        <w:rPr>
          <w:color w:val="auto"/>
        </w:rPr>
        <w:t>.</w:t>
      </w:r>
    </w:p>
    <w:p w14:paraId="4FD1B0BA" w14:textId="77777777" w:rsidR="00144FE9" w:rsidRDefault="00144FE9" w:rsidP="002007C1">
      <w:bookmarkStart w:id="12" w:name="_Toc507162302"/>
    </w:p>
    <w:p w14:paraId="3A75A8F6" w14:textId="481D3C2A" w:rsidR="00B5766A" w:rsidRPr="00BD5279" w:rsidRDefault="00B5766A" w:rsidP="00144FE9">
      <w:pPr>
        <w:pStyle w:val="Heading2"/>
        <w:spacing w:before="0" w:line="360" w:lineRule="auto"/>
        <w:ind w:firstLine="0"/>
        <w:rPr>
          <w:rFonts w:ascii="Arial" w:hAnsi="Arial" w:cs="Arial"/>
          <w:b w:val="0"/>
          <w:szCs w:val="24"/>
        </w:rPr>
      </w:pPr>
      <w:r w:rsidRPr="00BD5279">
        <w:rPr>
          <w:rFonts w:ascii="Arial" w:hAnsi="Arial" w:cs="Arial"/>
          <w:szCs w:val="24"/>
        </w:rPr>
        <w:lastRenderedPageBreak/>
        <w:t>Las opciones institucionales por fortalecer la inclusión, el compromiso con el medio ambiente y la responsabilidad social universitaria</w:t>
      </w:r>
      <w:bookmarkEnd w:id="12"/>
      <w:r w:rsidRPr="00BD5279">
        <w:rPr>
          <w:rFonts w:ascii="Arial" w:hAnsi="Arial" w:cs="Arial"/>
          <w:szCs w:val="24"/>
        </w:rPr>
        <w:t xml:space="preserve"> </w:t>
      </w:r>
    </w:p>
    <w:p w14:paraId="4EDFB397" w14:textId="77777777" w:rsidR="00144FE9" w:rsidRDefault="00144FE9" w:rsidP="00144FE9">
      <w:pPr>
        <w:pStyle w:val="Default"/>
        <w:spacing w:line="360" w:lineRule="auto"/>
        <w:ind w:firstLine="0"/>
        <w:rPr>
          <w:color w:val="auto"/>
        </w:rPr>
      </w:pPr>
    </w:p>
    <w:p w14:paraId="76F999F8" w14:textId="6EADCB45" w:rsidR="00B5766A" w:rsidRPr="00BD5279" w:rsidRDefault="00B5766A" w:rsidP="00144FE9">
      <w:pPr>
        <w:pStyle w:val="Default"/>
        <w:spacing w:line="360" w:lineRule="auto"/>
        <w:ind w:firstLine="0"/>
        <w:rPr>
          <w:color w:val="auto"/>
        </w:rPr>
      </w:pPr>
      <w:r w:rsidRPr="00BD5279">
        <w:rPr>
          <w:color w:val="auto"/>
        </w:rPr>
        <w:t xml:space="preserve">El papel que juega la UNED en relación con el contexto socioeconómico y ambiental fue subrayado principalmente en el apartado de </w:t>
      </w:r>
      <w:r w:rsidR="00354628">
        <w:rPr>
          <w:color w:val="auto"/>
        </w:rPr>
        <w:t>e</w:t>
      </w:r>
      <w:r w:rsidR="00354628" w:rsidRPr="00BD5279">
        <w:rPr>
          <w:color w:val="auto"/>
        </w:rPr>
        <w:t>xtensión</w:t>
      </w:r>
      <w:r w:rsidRPr="00BD5279">
        <w:rPr>
          <w:color w:val="auto"/>
        </w:rPr>
        <w:t>. Se visualiza así este eje fundamental de la universidad como impulsor del desarrollo de las comunidades y regiones atendidas por la UNED; así como en la inclusión de poblaciones vulnerables, tales como las personas con discapacidad, personas de zonas geográficas distantes y los privados de libertad.</w:t>
      </w:r>
    </w:p>
    <w:p w14:paraId="6094B16F" w14:textId="77777777" w:rsidR="00144FE9" w:rsidRDefault="00144FE9" w:rsidP="00144FE9">
      <w:pPr>
        <w:pStyle w:val="Default"/>
        <w:spacing w:line="360" w:lineRule="auto"/>
        <w:ind w:firstLine="0"/>
        <w:rPr>
          <w:color w:val="auto"/>
        </w:rPr>
      </w:pPr>
    </w:p>
    <w:p w14:paraId="4367D05B" w14:textId="14F69135" w:rsidR="00B5766A" w:rsidRPr="00BD5279" w:rsidRDefault="00256870" w:rsidP="00144FE9">
      <w:pPr>
        <w:pStyle w:val="Default"/>
        <w:spacing w:line="360" w:lineRule="auto"/>
        <w:ind w:firstLine="0"/>
        <w:rPr>
          <w:color w:val="auto"/>
        </w:rPr>
      </w:pPr>
      <w:r>
        <w:rPr>
          <w:color w:val="auto"/>
        </w:rPr>
        <w:t xml:space="preserve">Dado que </w:t>
      </w:r>
      <w:r w:rsidR="00354628">
        <w:rPr>
          <w:color w:val="auto"/>
        </w:rPr>
        <w:t>existen</w:t>
      </w:r>
      <w:r w:rsidR="00354628" w:rsidRPr="00BD5279">
        <w:rPr>
          <w:color w:val="auto"/>
        </w:rPr>
        <w:t xml:space="preserve"> </w:t>
      </w:r>
      <w:r w:rsidR="00B5766A" w:rsidRPr="00BD5279">
        <w:rPr>
          <w:color w:val="auto"/>
        </w:rPr>
        <w:t>coincidencia</w:t>
      </w:r>
      <w:r>
        <w:rPr>
          <w:color w:val="auto"/>
        </w:rPr>
        <w:t xml:space="preserve"> en el papel que debe jugar la </w:t>
      </w:r>
      <w:r w:rsidR="00354628">
        <w:rPr>
          <w:color w:val="auto"/>
        </w:rPr>
        <w:t>e</w:t>
      </w:r>
      <w:r w:rsidR="00354628" w:rsidRPr="00BD5279">
        <w:rPr>
          <w:color w:val="auto"/>
        </w:rPr>
        <w:t xml:space="preserve">xtensión </w:t>
      </w:r>
      <w:r w:rsidR="00B5766A" w:rsidRPr="00BD5279">
        <w:rPr>
          <w:color w:val="auto"/>
        </w:rPr>
        <w:t xml:space="preserve">en el contexto comunal y regional, se hace necesario ampliar </w:t>
      </w:r>
      <w:r>
        <w:rPr>
          <w:color w:val="auto"/>
        </w:rPr>
        <w:t>la</w:t>
      </w:r>
      <w:r w:rsidR="00B5766A" w:rsidRPr="00BD5279">
        <w:rPr>
          <w:color w:val="auto"/>
        </w:rPr>
        <w:t xml:space="preserve"> política </w:t>
      </w:r>
      <w:r>
        <w:rPr>
          <w:color w:val="auto"/>
        </w:rPr>
        <w:t>al respecto,</w:t>
      </w:r>
      <w:r w:rsidR="00B5766A" w:rsidRPr="00BD5279">
        <w:rPr>
          <w:color w:val="auto"/>
        </w:rPr>
        <w:t xml:space="preserve"> principalmente en relación </w:t>
      </w:r>
      <w:r w:rsidR="00354628">
        <w:rPr>
          <w:color w:val="auto"/>
        </w:rPr>
        <w:t>con el</w:t>
      </w:r>
      <w:r w:rsidR="00354628" w:rsidRPr="00BD5279">
        <w:rPr>
          <w:color w:val="auto"/>
        </w:rPr>
        <w:t xml:space="preserve"> </w:t>
      </w:r>
      <w:r w:rsidR="00B5766A" w:rsidRPr="00BD5279">
        <w:rPr>
          <w:color w:val="auto"/>
        </w:rPr>
        <w:t>cómo se logra esa contribución al desarrollo, ya que fue un término muy usado y debería clarificarse su significado en la UNED.</w:t>
      </w:r>
    </w:p>
    <w:p w14:paraId="00B11585" w14:textId="77777777" w:rsidR="00EE734B" w:rsidRPr="00BD5279" w:rsidRDefault="00EE734B" w:rsidP="00CF6ED0">
      <w:pPr>
        <w:spacing w:after="0" w:line="360" w:lineRule="auto"/>
        <w:rPr>
          <w:rFonts w:ascii="Arial" w:hAnsi="Arial" w:cs="Arial"/>
          <w:sz w:val="24"/>
          <w:szCs w:val="24"/>
        </w:rPr>
      </w:pPr>
    </w:p>
    <w:p w14:paraId="2493365B" w14:textId="1ECE6BED" w:rsidR="00EE734B" w:rsidRDefault="00EE734B" w:rsidP="00144FE9">
      <w:pPr>
        <w:pStyle w:val="Heading1"/>
        <w:spacing w:before="0" w:line="360" w:lineRule="auto"/>
        <w:ind w:firstLine="0"/>
        <w:jc w:val="left"/>
        <w:rPr>
          <w:rFonts w:ascii="Arial" w:hAnsi="Arial" w:cs="Arial"/>
          <w:szCs w:val="24"/>
        </w:rPr>
      </w:pPr>
      <w:bookmarkStart w:id="13" w:name="_Toc507162296"/>
      <w:r w:rsidRPr="00BD5279">
        <w:rPr>
          <w:rFonts w:ascii="Arial" w:hAnsi="Arial" w:cs="Arial"/>
          <w:szCs w:val="24"/>
        </w:rPr>
        <w:t>Conclusiones</w:t>
      </w:r>
      <w:bookmarkEnd w:id="13"/>
    </w:p>
    <w:p w14:paraId="3E990CE3" w14:textId="7DD3961B" w:rsidR="00E570EA" w:rsidRDefault="00E570EA" w:rsidP="00144FE9">
      <w:pPr>
        <w:pStyle w:val="Default"/>
        <w:spacing w:line="360" w:lineRule="auto"/>
        <w:ind w:firstLine="0"/>
        <w:rPr>
          <w:color w:val="auto"/>
        </w:rPr>
      </w:pPr>
      <w:bookmarkStart w:id="14" w:name="_Toc507162297"/>
      <w:r w:rsidRPr="008672EB">
        <w:rPr>
          <w:color w:val="auto"/>
        </w:rPr>
        <w:t xml:space="preserve">En relación con la </w:t>
      </w:r>
      <w:r w:rsidR="00EE734B" w:rsidRPr="008672EB">
        <w:rPr>
          <w:color w:val="auto"/>
        </w:rPr>
        <w:t>dirección estratégica universitaria, la gestión de la calidad y el aseguramiento de la pertinencia de su quehacer</w:t>
      </w:r>
      <w:bookmarkEnd w:id="14"/>
      <w:r w:rsidR="00354628">
        <w:rPr>
          <w:color w:val="auto"/>
        </w:rPr>
        <w:t>,</w:t>
      </w:r>
      <w:r w:rsidRPr="008672EB">
        <w:rPr>
          <w:color w:val="auto"/>
        </w:rPr>
        <w:t xml:space="preserve"> el estudio mostró la necesidad de modificar los </w:t>
      </w:r>
      <w:r w:rsidR="00354628">
        <w:rPr>
          <w:color w:val="auto"/>
        </w:rPr>
        <w:t>e</w:t>
      </w:r>
      <w:r w:rsidR="00354628" w:rsidRPr="00BD5279">
        <w:rPr>
          <w:color w:val="auto"/>
        </w:rPr>
        <w:t xml:space="preserve">statutos </w:t>
      </w:r>
      <w:r w:rsidRPr="00BD5279">
        <w:rPr>
          <w:color w:val="auto"/>
        </w:rPr>
        <w:t xml:space="preserve">de la UNED </w:t>
      </w:r>
      <w:r w:rsidRPr="008672EB">
        <w:rPr>
          <w:color w:val="auto"/>
        </w:rPr>
        <w:t xml:space="preserve">y </w:t>
      </w:r>
      <w:r w:rsidR="00354628" w:rsidRPr="008672EB">
        <w:rPr>
          <w:color w:val="auto"/>
        </w:rPr>
        <w:t>fortale</w:t>
      </w:r>
      <w:r w:rsidR="00354628">
        <w:rPr>
          <w:color w:val="auto"/>
        </w:rPr>
        <w:t>cer</w:t>
      </w:r>
      <w:r w:rsidR="00354628" w:rsidRPr="00BD5279">
        <w:rPr>
          <w:color w:val="auto"/>
        </w:rPr>
        <w:t xml:space="preserve"> </w:t>
      </w:r>
      <w:r w:rsidRPr="00BD5279">
        <w:rPr>
          <w:color w:val="auto"/>
        </w:rPr>
        <w:t>su modelo educativo</w:t>
      </w:r>
      <w:r w:rsidRPr="008672EB">
        <w:rPr>
          <w:color w:val="auto"/>
        </w:rPr>
        <w:t xml:space="preserve"> de acuerdo con las realidades </w:t>
      </w:r>
      <w:r w:rsidRPr="00BD5279">
        <w:rPr>
          <w:color w:val="auto"/>
        </w:rPr>
        <w:t>actual</w:t>
      </w:r>
      <w:r w:rsidRPr="008672EB">
        <w:rPr>
          <w:color w:val="auto"/>
        </w:rPr>
        <w:t>es. La normativa actualizada, con apoyo de</w:t>
      </w:r>
      <w:r w:rsidRPr="00BD5279">
        <w:rPr>
          <w:color w:val="auto"/>
        </w:rPr>
        <w:t xml:space="preserve"> l</w:t>
      </w:r>
      <w:r w:rsidRPr="008672EB">
        <w:rPr>
          <w:color w:val="auto"/>
        </w:rPr>
        <w:t xml:space="preserve">a planificación institucional, </w:t>
      </w:r>
      <w:r w:rsidR="008672EB" w:rsidRPr="008672EB">
        <w:rPr>
          <w:color w:val="auto"/>
        </w:rPr>
        <w:t>sería el</w:t>
      </w:r>
      <w:r w:rsidRPr="008672EB">
        <w:rPr>
          <w:color w:val="auto"/>
        </w:rPr>
        <w:t xml:space="preserve"> fundamento para una</w:t>
      </w:r>
      <w:r w:rsidR="008672EB" w:rsidRPr="008672EB">
        <w:rPr>
          <w:color w:val="auto"/>
        </w:rPr>
        <w:t xml:space="preserve"> </w:t>
      </w:r>
      <w:r w:rsidRPr="00BD5279">
        <w:rPr>
          <w:color w:val="auto"/>
        </w:rPr>
        <w:t xml:space="preserve">revisión integral de los procesos, </w:t>
      </w:r>
      <w:r w:rsidR="008672EB" w:rsidRPr="008672EB">
        <w:rPr>
          <w:color w:val="auto"/>
        </w:rPr>
        <w:t>en aras de una mejor</w:t>
      </w:r>
      <w:r w:rsidRPr="00BD5279">
        <w:rPr>
          <w:color w:val="auto"/>
        </w:rPr>
        <w:t xml:space="preserve"> articulación entre las dependencias </w:t>
      </w:r>
      <w:r w:rsidR="008672EB" w:rsidRPr="008672EB">
        <w:rPr>
          <w:color w:val="auto"/>
        </w:rPr>
        <w:t xml:space="preserve">que </w:t>
      </w:r>
      <w:r w:rsidR="00354628">
        <w:rPr>
          <w:color w:val="auto"/>
        </w:rPr>
        <w:t>impulse</w:t>
      </w:r>
      <w:r w:rsidR="00354628" w:rsidRPr="008672EB">
        <w:rPr>
          <w:color w:val="auto"/>
        </w:rPr>
        <w:t xml:space="preserve"> </w:t>
      </w:r>
      <w:r w:rsidR="008672EB" w:rsidRPr="008672EB">
        <w:rPr>
          <w:color w:val="auto"/>
        </w:rPr>
        <w:t>servicios de mejor calidad.</w:t>
      </w:r>
    </w:p>
    <w:p w14:paraId="10903EEA" w14:textId="77777777" w:rsidR="00144FE9" w:rsidRDefault="00144FE9" w:rsidP="00144FE9">
      <w:pPr>
        <w:pStyle w:val="Default"/>
        <w:spacing w:line="360" w:lineRule="auto"/>
        <w:ind w:firstLine="0"/>
        <w:rPr>
          <w:color w:val="auto"/>
        </w:rPr>
      </w:pPr>
    </w:p>
    <w:p w14:paraId="08CA5C18" w14:textId="7A2F90E3" w:rsidR="00F27B4C" w:rsidRPr="00BD5279" w:rsidRDefault="00F27B4C" w:rsidP="00144FE9">
      <w:pPr>
        <w:pStyle w:val="Default"/>
        <w:spacing w:line="360" w:lineRule="auto"/>
        <w:ind w:firstLine="0"/>
        <w:rPr>
          <w:color w:val="auto"/>
        </w:rPr>
      </w:pPr>
      <w:r>
        <w:rPr>
          <w:color w:val="auto"/>
        </w:rPr>
        <w:t xml:space="preserve">Si bien se observó </w:t>
      </w:r>
      <w:r w:rsidR="00E10AFE">
        <w:rPr>
          <w:color w:val="auto"/>
        </w:rPr>
        <w:t>que,</w:t>
      </w:r>
      <w:r>
        <w:rPr>
          <w:color w:val="auto"/>
        </w:rPr>
        <w:t xml:space="preserve"> durante el proceso electoral, las personas candidatas mantuvieron una amplia comunicación con la</w:t>
      </w:r>
      <w:r w:rsidRPr="00BD5279">
        <w:rPr>
          <w:color w:val="auto"/>
        </w:rPr>
        <w:t xml:space="preserve"> comunidad </w:t>
      </w:r>
      <w:r>
        <w:rPr>
          <w:color w:val="auto"/>
        </w:rPr>
        <w:t xml:space="preserve">universitaria, no se evidencia </w:t>
      </w:r>
      <w:r w:rsidRPr="00BD5279">
        <w:rPr>
          <w:color w:val="auto"/>
        </w:rPr>
        <w:t>que</w:t>
      </w:r>
      <w:r>
        <w:rPr>
          <w:color w:val="auto"/>
        </w:rPr>
        <w:t xml:space="preserve"> se tenga claridad sobre la importancia de establecer herramientas </w:t>
      </w:r>
      <w:r w:rsidRPr="00BD5279">
        <w:rPr>
          <w:color w:val="auto"/>
        </w:rPr>
        <w:t xml:space="preserve">de vinculación y participación activa en el gobierno institucional de </w:t>
      </w:r>
      <w:r>
        <w:rPr>
          <w:color w:val="auto"/>
        </w:rPr>
        <w:t>estas poblaciones, una vez pasado el proceso</w:t>
      </w:r>
      <w:r w:rsidRPr="00BD5279">
        <w:rPr>
          <w:color w:val="auto"/>
        </w:rPr>
        <w:t xml:space="preserve">. </w:t>
      </w:r>
    </w:p>
    <w:p w14:paraId="563BCA53" w14:textId="77777777" w:rsidR="00144FE9" w:rsidRDefault="00144FE9" w:rsidP="00144FE9">
      <w:pPr>
        <w:pStyle w:val="Default"/>
        <w:spacing w:line="360" w:lineRule="auto"/>
        <w:ind w:firstLine="0"/>
        <w:rPr>
          <w:color w:val="auto"/>
        </w:rPr>
      </w:pPr>
    </w:p>
    <w:p w14:paraId="4ECDC88A" w14:textId="268485F4" w:rsidR="002222B6" w:rsidRPr="00BD5279" w:rsidRDefault="008A1F59" w:rsidP="00144FE9">
      <w:pPr>
        <w:pStyle w:val="Default"/>
        <w:spacing w:line="360" w:lineRule="auto"/>
        <w:ind w:firstLine="0"/>
        <w:rPr>
          <w:color w:val="auto"/>
        </w:rPr>
      </w:pPr>
      <w:r>
        <w:rPr>
          <w:color w:val="auto"/>
        </w:rPr>
        <w:lastRenderedPageBreak/>
        <w:t>Igualmente</w:t>
      </w:r>
      <w:r w:rsidR="00F27B4C">
        <w:rPr>
          <w:color w:val="auto"/>
        </w:rPr>
        <w:t xml:space="preserve">, como parte de la característica de universidad pública, fundamentada en los principios de la Reforma de Córdoba, se </w:t>
      </w:r>
      <w:r>
        <w:rPr>
          <w:color w:val="auto"/>
        </w:rPr>
        <w:t>tiene conciencia de</w:t>
      </w:r>
      <w:r w:rsidR="00F27B4C">
        <w:rPr>
          <w:color w:val="auto"/>
        </w:rPr>
        <w:t xml:space="preserve"> la</w:t>
      </w:r>
      <w:r>
        <w:rPr>
          <w:color w:val="auto"/>
        </w:rPr>
        <w:t xml:space="preserve"> importancia de l</w:t>
      </w:r>
      <w:r w:rsidR="00F27B4C" w:rsidRPr="00BD5279">
        <w:rPr>
          <w:color w:val="auto"/>
        </w:rPr>
        <w:t xml:space="preserve">as relaciones con la comunidad </w:t>
      </w:r>
      <w:r>
        <w:rPr>
          <w:color w:val="auto"/>
        </w:rPr>
        <w:t xml:space="preserve">local y nacional y </w:t>
      </w:r>
      <w:r w:rsidR="00F27B4C" w:rsidRPr="00BD5279">
        <w:rPr>
          <w:color w:val="auto"/>
        </w:rPr>
        <w:t xml:space="preserve">la </w:t>
      </w:r>
      <w:r>
        <w:rPr>
          <w:color w:val="auto"/>
        </w:rPr>
        <w:t>pertinencia de las acciones</w:t>
      </w:r>
      <w:r w:rsidR="00994B49">
        <w:rPr>
          <w:color w:val="auto"/>
        </w:rPr>
        <w:t xml:space="preserve"> académicas</w:t>
      </w:r>
      <w:r w:rsidR="006D11AD">
        <w:rPr>
          <w:color w:val="auto"/>
        </w:rPr>
        <w:t xml:space="preserve">, particularmente en la UNED por medio de los </w:t>
      </w:r>
      <w:r w:rsidR="00354628">
        <w:rPr>
          <w:color w:val="auto"/>
        </w:rPr>
        <w:t>centros u</w:t>
      </w:r>
      <w:r w:rsidR="006D11AD">
        <w:rPr>
          <w:color w:val="auto"/>
        </w:rPr>
        <w:t>niversitarios</w:t>
      </w:r>
      <w:r>
        <w:rPr>
          <w:color w:val="auto"/>
        </w:rPr>
        <w:t>. Sin embargo, no se evidencia</w:t>
      </w:r>
      <w:r w:rsidR="00354628">
        <w:rPr>
          <w:color w:val="auto"/>
        </w:rPr>
        <w:t>n</w:t>
      </w:r>
      <w:r>
        <w:rPr>
          <w:color w:val="auto"/>
        </w:rPr>
        <w:t xml:space="preserve"> acciones para </w:t>
      </w:r>
      <w:r w:rsidR="00E271E9">
        <w:rPr>
          <w:color w:val="auto"/>
        </w:rPr>
        <w:t>incorporar</w:t>
      </w:r>
      <w:r w:rsidR="00F27B4C" w:rsidRPr="00BD5279">
        <w:rPr>
          <w:color w:val="auto"/>
        </w:rPr>
        <w:t xml:space="preserve"> formas de participación en el gobierno institucional</w:t>
      </w:r>
      <w:r>
        <w:rPr>
          <w:color w:val="auto"/>
        </w:rPr>
        <w:t xml:space="preserve"> de los grupos de interés (</w:t>
      </w:r>
      <w:proofErr w:type="spellStart"/>
      <w:r w:rsidRPr="008A1F59">
        <w:rPr>
          <w:i/>
          <w:color w:val="auto"/>
        </w:rPr>
        <w:t>stakeholders</w:t>
      </w:r>
      <w:proofErr w:type="spellEnd"/>
      <w:r>
        <w:rPr>
          <w:color w:val="auto"/>
        </w:rPr>
        <w:t xml:space="preserve">), </w:t>
      </w:r>
      <w:r w:rsidR="00F27B4C" w:rsidRPr="00BD5279">
        <w:rPr>
          <w:color w:val="auto"/>
        </w:rPr>
        <w:t xml:space="preserve">que </w:t>
      </w:r>
      <w:r w:rsidR="00354628">
        <w:rPr>
          <w:color w:val="auto"/>
        </w:rPr>
        <w:t>favorezcan</w:t>
      </w:r>
      <w:r w:rsidR="00354628" w:rsidRPr="00BD5279">
        <w:rPr>
          <w:color w:val="auto"/>
        </w:rPr>
        <w:t xml:space="preserve"> </w:t>
      </w:r>
      <w:r w:rsidR="00E271E9">
        <w:rPr>
          <w:color w:val="auto"/>
        </w:rPr>
        <w:t xml:space="preserve">su concreción </w:t>
      </w:r>
      <w:r>
        <w:rPr>
          <w:color w:val="auto"/>
        </w:rPr>
        <w:t>en los pl</w:t>
      </w:r>
      <w:r w:rsidR="002222B6">
        <w:rPr>
          <w:color w:val="auto"/>
        </w:rPr>
        <w:t xml:space="preserve">anes y acciones institucionales, </w:t>
      </w:r>
      <w:r w:rsidR="002222B6" w:rsidRPr="00BD5279">
        <w:rPr>
          <w:color w:val="auto"/>
        </w:rPr>
        <w:t>en especial con la población de graduados y con representantes comunales y nacionales, del gobierno y el sector privado.</w:t>
      </w:r>
    </w:p>
    <w:p w14:paraId="47932FAC" w14:textId="77777777" w:rsidR="00144FE9" w:rsidRDefault="00144FE9" w:rsidP="00144FE9">
      <w:pPr>
        <w:pStyle w:val="Default"/>
        <w:spacing w:line="360" w:lineRule="auto"/>
        <w:ind w:firstLine="0"/>
        <w:rPr>
          <w:color w:val="auto"/>
        </w:rPr>
      </w:pPr>
    </w:p>
    <w:p w14:paraId="7498B5A5" w14:textId="58A8C7C4" w:rsidR="002222B6" w:rsidRPr="00BD5279" w:rsidRDefault="00EE734B" w:rsidP="00144FE9">
      <w:pPr>
        <w:pStyle w:val="Default"/>
        <w:spacing w:line="360" w:lineRule="auto"/>
        <w:ind w:firstLine="0"/>
        <w:rPr>
          <w:color w:val="auto"/>
        </w:rPr>
      </w:pPr>
      <w:r w:rsidRPr="00BD5279">
        <w:rPr>
          <w:color w:val="auto"/>
        </w:rPr>
        <w:t xml:space="preserve">En </w:t>
      </w:r>
      <w:r w:rsidR="00BE6E6C">
        <w:rPr>
          <w:color w:val="auto"/>
        </w:rPr>
        <w:t>síntesis</w:t>
      </w:r>
      <w:r w:rsidRPr="00BD5279">
        <w:rPr>
          <w:color w:val="auto"/>
        </w:rPr>
        <w:t>, los aportes realizados por las personas entrevistadas sobre su experiencia como candidatas a miembros del Consejo Universitario de la UNED en el proceso electoral del año 2017, permite alimentar los procesos de planificación prospectiva de la Institución y aquellos dedicados al mejoramiento continuo de la calidad. Asimismo, pueden ser valiosos para los miembros del Consejo Universitario en la definición de priori</w:t>
      </w:r>
      <w:r w:rsidR="00457F00">
        <w:rPr>
          <w:color w:val="auto"/>
        </w:rPr>
        <w:t>dades de política institucional; así como para impulsar una</w:t>
      </w:r>
      <w:r w:rsidR="00994B49">
        <w:rPr>
          <w:color w:val="auto"/>
        </w:rPr>
        <w:t xml:space="preserve"> evaluación institucional que conduzca a una revisión integral de la </w:t>
      </w:r>
      <w:r w:rsidR="00457F00">
        <w:rPr>
          <w:color w:val="auto"/>
        </w:rPr>
        <w:t>organización</w:t>
      </w:r>
      <w:r w:rsidR="00994B49">
        <w:rPr>
          <w:color w:val="auto"/>
        </w:rPr>
        <w:t xml:space="preserve">, sus principios, normativa, procesos, mecanismos de actuación interna y hacia los grupos externos vinculados con la </w:t>
      </w:r>
      <w:r w:rsidR="00354628">
        <w:rPr>
          <w:color w:val="auto"/>
        </w:rPr>
        <w:t>Universidad</w:t>
      </w:r>
      <w:r w:rsidR="00457F00">
        <w:rPr>
          <w:color w:val="auto"/>
        </w:rPr>
        <w:t xml:space="preserve">. </w:t>
      </w:r>
      <w:r w:rsidR="00354628">
        <w:rPr>
          <w:color w:val="auto"/>
        </w:rPr>
        <w:t xml:space="preserve">Lo anterior, </w:t>
      </w:r>
      <w:r w:rsidR="00457F00">
        <w:rPr>
          <w:color w:val="auto"/>
        </w:rPr>
        <w:t xml:space="preserve">a </w:t>
      </w:r>
      <w:r w:rsidR="002222B6">
        <w:rPr>
          <w:color w:val="auto"/>
        </w:rPr>
        <w:t>la luz de repensar el gobierno universitario desde nuevas visiones</w:t>
      </w:r>
      <w:r w:rsidR="00457F00">
        <w:rPr>
          <w:color w:val="auto"/>
        </w:rPr>
        <w:t>,</w:t>
      </w:r>
      <w:r w:rsidR="002222B6">
        <w:rPr>
          <w:color w:val="auto"/>
        </w:rPr>
        <w:t xml:space="preserve"> tales como l</w:t>
      </w:r>
      <w:r w:rsidR="002222B6" w:rsidRPr="00BD5279">
        <w:rPr>
          <w:color w:val="auto"/>
        </w:rPr>
        <w:t xml:space="preserve">a rendición de cuentas, </w:t>
      </w:r>
      <w:r w:rsidR="002222B6">
        <w:rPr>
          <w:color w:val="auto"/>
        </w:rPr>
        <w:t xml:space="preserve">la </w:t>
      </w:r>
      <w:r w:rsidR="002222B6" w:rsidRPr="00BD5279">
        <w:rPr>
          <w:color w:val="auto"/>
        </w:rPr>
        <w:t>info</w:t>
      </w:r>
      <w:r w:rsidR="002222B6">
        <w:rPr>
          <w:color w:val="auto"/>
        </w:rPr>
        <w:t>rmación pública</w:t>
      </w:r>
      <w:r w:rsidR="00457F00">
        <w:rPr>
          <w:color w:val="auto"/>
        </w:rPr>
        <w:t>, la</w:t>
      </w:r>
      <w:r w:rsidR="002222B6">
        <w:rPr>
          <w:color w:val="auto"/>
        </w:rPr>
        <w:t xml:space="preserve"> transparencia y el establecimiento de mecanismos de </w:t>
      </w:r>
      <w:r w:rsidR="002222B6" w:rsidRPr="00BD5279">
        <w:rPr>
          <w:color w:val="auto"/>
        </w:rPr>
        <w:t>resolución y mediación de controversias y conflictos de interés, así como la adopción de un régimen de controversias e incompatibilidades para el ejercicio de las funciones de los directivos universitarios.</w:t>
      </w:r>
    </w:p>
    <w:p w14:paraId="74C28EF8" w14:textId="77777777" w:rsidR="00354628" w:rsidRDefault="00354628" w:rsidP="00BA7185">
      <w:pPr>
        <w:pStyle w:val="Heading1"/>
        <w:spacing w:before="0" w:line="360" w:lineRule="auto"/>
        <w:ind w:firstLine="0"/>
        <w:jc w:val="left"/>
        <w:rPr>
          <w:rFonts w:ascii="Arial" w:hAnsi="Arial" w:cs="Arial"/>
          <w:szCs w:val="24"/>
        </w:rPr>
      </w:pPr>
      <w:bookmarkStart w:id="15" w:name="_Toc507162303"/>
    </w:p>
    <w:p w14:paraId="26439CB0" w14:textId="77777777" w:rsidR="00AF2F34" w:rsidRDefault="00AF2F34" w:rsidP="00AF2F34">
      <w:pPr>
        <w:pStyle w:val="apa"/>
      </w:pPr>
    </w:p>
    <w:p w14:paraId="0ADED31F" w14:textId="77777777" w:rsidR="00AF2F34" w:rsidRPr="00AF2F34" w:rsidRDefault="00AF2F34" w:rsidP="00AF2F34">
      <w:pPr>
        <w:pStyle w:val="apa"/>
      </w:pPr>
    </w:p>
    <w:p w14:paraId="629172BA" w14:textId="77777777" w:rsidR="00EE734B" w:rsidRDefault="00EE734B" w:rsidP="00BA7185">
      <w:pPr>
        <w:pStyle w:val="Heading1"/>
        <w:spacing w:before="0" w:line="360" w:lineRule="auto"/>
        <w:ind w:firstLine="0"/>
        <w:jc w:val="left"/>
        <w:rPr>
          <w:rFonts w:ascii="Arial" w:hAnsi="Arial" w:cs="Arial"/>
          <w:szCs w:val="24"/>
          <w:lang w:val="en-US"/>
        </w:rPr>
      </w:pPr>
      <w:r w:rsidRPr="00375852">
        <w:rPr>
          <w:rFonts w:ascii="Arial" w:hAnsi="Arial" w:cs="Arial"/>
          <w:szCs w:val="24"/>
          <w:lang w:val="en-US"/>
        </w:rPr>
        <w:t>Referencias</w:t>
      </w:r>
      <w:bookmarkEnd w:id="15"/>
    </w:p>
    <w:p w14:paraId="70CBF241" w14:textId="77777777" w:rsidR="00CC2683" w:rsidRPr="00CC2683" w:rsidRDefault="00CC2683" w:rsidP="00CC2683">
      <w:pPr>
        <w:pStyle w:val="apa"/>
        <w:rPr>
          <w:lang w:val="en-US"/>
        </w:rPr>
      </w:pPr>
    </w:p>
    <w:p w14:paraId="58C598CA" w14:textId="19B8999A" w:rsidR="00EE734B" w:rsidRPr="00375852" w:rsidRDefault="00EE734B" w:rsidP="00BA7185">
      <w:pPr>
        <w:spacing w:after="0" w:line="240" w:lineRule="auto"/>
        <w:ind w:left="706" w:hanging="706"/>
        <w:rPr>
          <w:rFonts w:ascii="Arial" w:hAnsi="Arial" w:cs="Arial"/>
          <w:sz w:val="24"/>
          <w:szCs w:val="24"/>
        </w:rPr>
      </w:pPr>
      <w:r w:rsidRPr="00457F00">
        <w:rPr>
          <w:rFonts w:ascii="Arial" w:hAnsi="Arial" w:cs="Arial"/>
          <w:sz w:val="24"/>
          <w:szCs w:val="24"/>
          <w:lang w:val="en-US"/>
        </w:rPr>
        <w:lastRenderedPageBreak/>
        <w:t>Altbach, P.</w:t>
      </w:r>
      <w:r w:rsidR="00457F00">
        <w:rPr>
          <w:rFonts w:ascii="Arial" w:hAnsi="Arial" w:cs="Arial"/>
          <w:sz w:val="24"/>
          <w:szCs w:val="24"/>
          <w:lang w:val="en-US"/>
        </w:rPr>
        <w:t>, Reisberg</w:t>
      </w:r>
      <w:r w:rsidRPr="00457F00">
        <w:rPr>
          <w:rFonts w:ascii="Arial" w:hAnsi="Arial" w:cs="Arial"/>
          <w:sz w:val="24"/>
          <w:szCs w:val="24"/>
          <w:lang w:val="en-US"/>
        </w:rPr>
        <w:t>,</w:t>
      </w:r>
      <w:r w:rsidR="00457F00">
        <w:rPr>
          <w:rFonts w:ascii="Arial" w:hAnsi="Arial" w:cs="Arial"/>
          <w:sz w:val="24"/>
          <w:szCs w:val="24"/>
          <w:lang w:val="en-US"/>
        </w:rPr>
        <w:t xml:space="preserve"> L</w:t>
      </w:r>
      <w:r w:rsidRPr="00457F00">
        <w:rPr>
          <w:rFonts w:ascii="Arial" w:hAnsi="Arial" w:cs="Arial"/>
          <w:sz w:val="24"/>
          <w:szCs w:val="24"/>
          <w:lang w:val="en-US"/>
        </w:rPr>
        <w:t xml:space="preserve">. </w:t>
      </w:r>
      <w:r w:rsidR="00457F00">
        <w:rPr>
          <w:rFonts w:ascii="Arial" w:hAnsi="Arial" w:cs="Arial"/>
          <w:sz w:val="24"/>
          <w:szCs w:val="24"/>
          <w:lang w:val="en-US"/>
        </w:rPr>
        <w:t>&amp; Rumbley</w:t>
      </w:r>
      <w:r w:rsidRPr="00457F00">
        <w:rPr>
          <w:rFonts w:ascii="Arial" w:hAnsi="Arial" w:cs="Arial"/>
          <w:sz w:val="24"/>
          <w:szCs w:val="24"/>
          <w:lang w:val="en-US"/>
        </w:rPr>
        <w:t xml:space="preserve">, </w:t>
      </w:r>
      <w:r w:rsidR="00457F00">
        <w:rPr>
          <w:rFonts w:ascii="Arial" w:hAnsi="Arial" w:cs="Arial"/>
          <w:sz w:val="24"/>
          <w:szCs w:val="24"/>
          <w:lang w:val="en-US"/>
        </w:rPr>
        <w:t>L.</w:t>
      </w:r>
      <w:r w:rsidR="00EE09A3" w:rsidRPr="00457F00">
        <w:rPr>
          <w:rFonts w:ascii="Arial" w:hAnsi="Arial" w:cs="Arial"/>
          <w:sz w:val="24"/>
          <w:szCs w:val="24"/>
          <w:lang w:val="en-US"/>
        </w:rPr>
        <w:t xml:space="preserve"> (</w:t>
      </w:r>
      <w:r w:rsidRPr="00457F00">
        <w:rPr>
          <w:rFonts w:ascii="Arial" w:hAnsi="Arial" w:cs="Arial"/>
          <w:sz w:val="24"/>
          <w:szCs w:val="24"/>
          <w:lang w:val="en-US"/>
        </w:rPr>
        <w:t>20</w:t>
      </w:r>
      <w:r w:rsidR="00457F00">
        <w:rPr>
          <w:rFonts w:ascii="Arial" w:hAnsi="Arial" w:cs="Arial"/>
          <w:sz w:val="24"/>
          <w:szCs w:val="24"/>
          <w:lang w:val="en-US"/>
        </w:rPr>
        <w:t>09</w:t>
      </w:r>
      <w:r w:rsidRPr="00457F00">
        <w:rPr>
          <w:rFonts w:ascii="Arial" w:hAnsi="Arial" w:cs="Arial"/>
          <w:sz w:val="24"/>
          <w:szCs w:val="24"/>
          <w:lang w:val="en-US"/>
        </w:rPr>
        <w:t xml:space="preserve">). </w:t>
      </w:r>
      <w:r w:rsidR="00457F00">
        <w:rPr>
          <w:rFonts w:ascii="Arial" w:hAnsi="Arial" w:cs="Arial"/>
          <w:i/>
          <w:sz w:val="24"/>
          <w:szCs w:val="24"/>
          <w:lang w:val="en-US"/>
        </w:rPr>
        <w:t>Trends in Global Higher Education: Tracking an Academic Revolution</w:t>
      </w:r>
      <w:r w:rsidRPr="00DF3274">
        <w:rPr>
          <w:rFonts w:ascii="Arial" w:hAnsi="Arial" w:cs="Arial"/>
          <w:sz w:val="24"/>
          <w:szCs w:val="24"/>
          <w:lang w:val="en-US"/>
        </w:rPr>
        <w:t xml:space="preserve">. </w:t>
      </w:r>
      <w:r w:rsidR="00457F00" w:rsidRPr="00375852">
        <w:rPr>
          <w:rFonts w:ascii="Arial" w:hAnsi="Arial" w:cs="Arial"/>
          <w:sz w:val="24"/>
          <w:szCs w:val="24"/>
        </w:rPr>
        <w:t>Paris: UNESCO</w:t>
      </w:r>
      <w:r w:rsidRPr="00375852">
        <w:rPr>
          <w:rFonts w:ascii="Arial" w:hAnsi="Arial" w:cs="Arial"/>
          <w:sz w:val="24"/>
          <w:szCs w:val="24"/>
        </w:rPr>
        <w:t>.</w:t>
      </w:r>
      <w:r w:rsidR="00457F00" w:rsidRPr="00375852">
        <w:rPr>
          <w:rFonts w:ascii="Arial" w:hAnsi="Arial" w:cs="Arial"/>
          <w:sz w:val="24"/>
          <w:szCs w:val="24"/>
        </w:rPr>
        <w:t xml:space="preserve"> Recuperado de http://unesdoc.unesco.org/images/0018/001832/183219e.pdf</w:t>
      </w:r>
    </w:p>
    <w:p w14:paraId="2F835726" w14:textId="77777777" w:rsidR="00BA7185" w:rsidRDefault="00BA7185" w:rsidP="00BA7185">
      <w:pPr>
        <w:spacing w:after="0" w:line="240" w:lineRule="auto"/>
        <w:ind w:left="706" w:hanging="706"/>
        <w:rPr>
          <w:rFonts w:ascii="Arial" w:hAnsi="Arial" w:cs="Arial"/>
          <w:sz w:val="24"/>
          <w:szCs w:val="24"/>
        </w:rPr>
      </w:pPr>
    </w:p>
    <w:p w14:paraId="5CB322F9" w14:textId="16AD3272" w:rsidR="00EE734B" w:rsidRPr="00DF3274" w:rsidRDefault="00EE734B" w:rsidP="00BA7185">
      <w:pPr>
        <w:spacing w:after="0" w:line="240" w:lineRule="auto"/>
        <w:ind w:left="706" w:hanging="706"/>
        <w:rPr>
          <w:rFonts w:ascii="Arial" w:hAnsi="Arial" w:cs="Arial"/>
          <w:sz w:val="24"/>
          <w:szCs w:val="24"/>
        </w:rPr>
      </w:pPr>
      <w:r w:rsidRPr="00DF3274">
        <w:rPr>
          <w:rFonts w:ascii="Arial" w:hAnsi="Arial" w:cs="Arial"/>
          <w:sz w:val="24"/>
          <w:szCs w:val="24"/>
        </w:rPr>
        <w:t>Bernasconi, A. (</w:t>
      </w:r>
      <w:r w:rsidR="00FD5CCE" w:rsidRPr="00DF3274">
        <w:rPr>
          <w:rFonts w:ascii="Arial" w:hAnsi="Arial" w:cs="Arial"/>
          <w:sz w:val="24"/>
          <w:szCs w:val="24"/>
        </w:rPr>
        <w:t>2014)</w:t>
      </w:r>
      <w:r w:rsidRPr="00DF3274">
        <w:rPr>
          <w:rFonts w:ascii="Arial" w:hAnsi="Arial" w:cs="Arial"/>
          <w:sz w:val="24"/>
          <w:szCs w:val="24"/>
        </w:rPr>
        <w:t xml:space="preserve">. </w:t>
      </w:r>
      <w:r w:rsidRPr="00DF3274">
        <w:rPr>
          <w:rFonts w:ascii="Arial" w:hAnsi="Arial" w:cs="Arial"/>
          <w:i/>
          <w:sz w:val="24"/>
          <w:szCs w:val="24"/>
        </w:rPr>
        <w:t>Estructuras y formas de gobierno universitario.</w:t>
      </w:r>
      <w:r w:rsidRPr="00DF3274">
        <w:rPr>
          <w:rFonts w:ascii="Arial" w:hAnsi="Arial" w:cs="Arial"/>
          <w:sz w:val="24"/>
          <w:szCs w:val="24"/>
        </w:rPr>
        <w:t xml:space="preserve"> Presentación realizada en el I Seminario Internacional de Gobierno Universitario. </w:t>
      </w:r>
      <w:r w:rsidR="00632DAC">
        <w:rPr>
          <w:rFonts w:ascii="Arial" w:hAnsi="Arial" w:cs="Arial"/>
          <w:sz w:val="24"/>
          <w:szCs w:val="24"/>
        </w:rPr>
        <w:t>Recuperado de</w:t>
      </w:r>
      <w:r w:rsidRPr="00DF3274">
        <w:rPr>
          <w:rFonts w:ascii="Arial" w:hAnsi="Arial" w:cs="Arial"/>
          <w:sz w:val="24"/>
          <w:szCs w:val="24"/>
        </w:rPr>
        <w:t xml:space="preserve"> http://www.javeriana.edu.co/telescopi/wp-content/uploads/2014/11/ANDRES-BERNASCONI.pdf </w:t>
      </w:r>
    </w:p>
    <w:p w14:paraId="5F517FF3" w14:textId="77777777" w:rsidR="00BA7185" w:rsidRDefault="00BA7185" w:rsidP="00BA7185">
      <w:pPr>
        <w:spacing w:after="0" w:line="240" w:lineRule="auto"/>
        <w:ind w:left="706" w:hanging="706"/>
        <w:rPr>
          <w:rFonts w:ascii="Arial" w:hAnsi="Arial" w:cs="Arial"/>
          <w:sz w:val="24"/>
          <w:szCs w:val="24"/>
        </w:rPr>
      </w:pPr>
    </w:p>
    <w:p w14:paraId="54A670C8" w14:textId="7EBB677F" w:rsidR="00EE734B" w:rsidRPr="00DF3274" w:rsidRDefault="00EE734B" w:rsidP="00BA7185">
      <w:pPr>
        <w:spacing w:after="0" w:line="240" w:lineRule="auto"/>
        <w:ind w:left="706" w:hanging="706"/>
        <w:rPr>
          <w:rFonts w:ascii="Arial" w:hAnsi="Arial" w:cs="Arial"/>
          <w:sz w:val="24"/>
          <w:szCs w:val="24"/>
        </w:rPr>
      </w:pPr>
      <w:r w:rsidRPr="00DF3274">
        <w:rPr>
          <w:rFonts w:ascii="Arial" w:hAnsi="Arial" w:cs="Arial"/>
          <w:sz w:val="24"/>
          <w:szCs w:val="24"/>
        </w:rPr>
        <w:t xml:space="preserve">Brunner, J. (2011). Gobernanza universitaria: tipología, dinámicas y tendencias. </w:t>
      </w:r>
      <w:r w:rsidRPr="00DF3274">
        <w:rPr>
          <w:rFonts w:ascii="Arial" w:hAnsi="Arial" w:cs="Arial"/>
          <w:i/>
          <w:sz w:val="24"/>
          <w:szCs w:val="24"/>
        </w:rPr>
        <w:t>Revista de Educación</w:t>
      </w:r>
      <w:r w:rsidR="00D05E37">
        <w:rPr>
          <w:rFonts w:ascii="Arial" w:hAnsi="Arial" w:cs="Arial"/>
          <w:sz w:val="24"/>
          <w:szCs w:val="24"/>
        </w:rPr>
        <w:t xml:space="preserve">, 355, </w:t>
      </w:r>
      <w:r w:rsidRPr="00DF3274">
        <w:rPr>
          <w:rFonts w:ascii="Arial" w:hAnsi="Arial" w:cs="Arial"/>
          <w:sz w:val="24"/>
          <w:szCs w:val="24"/>
        </w:rPr>
        <w:t>137-159</w:t>
      </w:r>
    </w:p>
    <w:p w14:paraId="10418AE4" w14:textId="77777777" w:rsidR="00BA7185" w:rsidRDefault="00BA7185" w:rsidP="00BA7185">
      <w:pPr>
        <w:spacing w:after="0" w:line="240" w:lineRule="auto"/>
        <w:ind w:left="706" w:hanging="706"/>
        <w:rPr>
          <w:rFonts w:ascii="Arial" w:hAnsi="Arial" w:cs="Arial"/>
          <w:sz w:val="24"/>
          <w:szCs w:val="24"/>
        </w:rPr>
      </w:pPr>
    </w:p>
    <w:p w14:paraId="3D7A0553" w14:textId="24F864C1" w:rsidR="00EE734B" w:rsidRPr="00DF3274" w:rsidRDefault="00EE734B" w:rsidP="00BA7185">
      <w:pPr>
        <w:spacing w:after="0" w:line="240" w:lineRule="auto"/>
        <w:ind w:left="706" w:hanging="706"/>
        <w:rPr>
          <w:rFonts w:ascii="Arial" w:hAnsi="Arial" w:cs="Arial"/>
          <w:sz w:val="24"/>
          <w:szCs w:val="24"/>
        </w:rPr>
      </w:pPr>
      <w:r w:rsidRPr="00DF3274">
        <w:rPr>
          <w:rFonts w:ascii="Arial" w:hAnsi="Arial" w:cs="Arial"/>
          <w:sz w:val="24"/>
          <w:szCs w:val="24"/>
        </w:rPr>
        <w:t xml:space="preserve">Cifuentes, J. (2016). </w:t>
      </w:r>
      <w:r w:rsidRPr="00DF3274">
        <w:rPr>
          <w:rFonts w:ascii="Arial" w:hAnsi="Arial" w:cs="Arial"/>
          <w:i/>
          <w:sz w:val="24"/>
          <w:szCs w:val="24"/>
        </w:rPr>
        <w:t>Sobre el gobierno universitario.</w:t>
      </w:r>
      <w:r w:rsidRPr="00DF3274">
        <w:rPr>
          <w:rFonts w:ascii="Arial" w:hAnsi="Arial" w:cs="Arial"/>
          <w:b/>
          <w:sz w:val="24"/>
          <w:szCs w:val="24"/>
        </w:rPr>
        <w:t xml:space="preserve"> </w:t>
      </w:r>
      <w:r w:rsidRPr="00DF3274">
        <w:rPr>
          <w:rFonts w:ascii="Arial" w:hAnsi="Arial" w:cs="Arial"/>
          <w:sz w:val="24"/>
          <w:szCs w:val="24"/>
        </w:rPr>
        <w:t xml:space="preserve">En Cifuentes, J. (editor). Asuntos de gobierno universitario. pp. 16-29. Bogotá: Editorial Pontificia Universidad Javeriana. </w:t>
      </w:r>
      <w:r w:rsidR="00632DAC">
        <w:rPr>
          <w:rFonts w:ascii="Arial" w:hAnsi="Arial" w:cs="Arial"/>
          <w:sz w:val="24"/>
          <w:szCs w:val="24"/>
        </w:rPr>
        <w:t>Recuperado de</w:t>
      </w:r>
      <w:r w:rsidR="00632DAC" w:rsidRPr="00DF3274">
        <w:rPr>
          <w:rFonts w:ascii="Arial" w:hAnsi="Arial" w:cs="Arial"/>
          <w:sz w:val="24"/>
          <w:szCs w:val="24"/>
        </w:rPr>
        <w:t xml:space="preserve"> </w:t>
      </w:r>
      <w:r w:rsidRPr="00DF3274">
        <w:rPr>
          <w:rFonts w:ascii="Arial" w:hAnsi="Arial" w:cs="Arial"/>
          <w:sz w:val="24"/>
          <w:szCs w:val="24"/>
        </w:rPr>
        <w:t xml:space="preserve">https://issuu.com/mercadeoepuj/docs/asuntos_de_gobierno_universitario </w:t>
      </w:r>
    </w:p>
    <w:p w14:paraId="0D2B1959" w14:textId="77777777" w:rsidR="00BA7185" w:rsidRDefault="00BA7185" w:rsidP="00BA7185">
      <w:pPr>
        <w:spacing w:after="0" w:line="240" w:lineRule="auto"/>
        <w:ind w:left="706" w:hanging="706"/>
        <w:rPr>
          <w:rFonts w:ascii="Arial" w:hAnsi="Arial" w:cs="Arial"/>
          <w:sz w:val="24"/>
          <w:szCs w:val="24"/>
        </w:rPr>
      </w:pPr>
    </w:p>
    <w:p w14:paraId="73F33957" w14:textId="4F87DF80" w:rsidR="00E10AFE" w:rsidRDefault="00EE734B" w:rsidP="00BA7185">
      <w:pPr>
        <w:spacing w:after="0" w:line="240" w:lineRule="auto"/>
        <w:ind w:left="706" w:hanging="706"/>
        <w:rPr>
          <w:rFonts w:ascii="Arial" w:hAnsi="Arial" w:cs="Arial"/>
          <w:sz w:val="24"/>
          <w:szCs w:val="24"/>
        </w:rPr>
      </w:pPr>
      <w:r w:rsidRPr="00DF3274">
        <w:rPr>
          <w:rFonts w:ascii="Arial" w:hAnsi="Arial" w:cs="Arial"/>
          <w:sz w:val="24"/>
          <w:szCs w:val="24"/>
        </w:rPr>
        <w:t>Cifuentes, P. (2014</w:t>
      </w:r>
      <w:r w:rsidR="00E10AFE">
        <w:rPr>
          <w:rFonts w:ascii="Arial" w:hAnsi="Arial" w:cs="Arial"/>
          <w:sz w:val="24"/>
          <w:szCs w:val="24"/>
        </w:rPr>
        <w:t>).</w:t>
      </w:r>
      <w:r w:rsidRPr="00DF3274">
        <w:rPr>
          <w:rFonts w:ascii="Arial" w:hAnsi="Arial" w:cs="Arial"/>
          <w:sz w:val="24"/>
          <w:szCs w:val="24"/>
        </w:rPr>
        <w:t xml:space="preserve"> </w:t>
      </w:r>
      <w:r w:rsidRPr="00DF3274">
        <w:rPr>
          <w:rFonts w:ascii="Arial" w:hAnsi="Arial" w:cs="Arial"/>
          <w:i/>
          <w:sz w:val="24"/>
          <w:szCs w:val="24"/>
        </w:rPr>
        <w:t>Modelos de gobierno de Universidades Públicas</w:t>
      </w:r>
      <w:r w:rsidRPr="00DF3274">
        <w:rPr>
          <w:rFonts w:ascii="Arial" w:hAnsi="Arial" w:cs="Arial"/>
          <w:sz w:val="24"/>
          <w:szCs w:val="24"/>
        </w:rPr>
        <w:t xml:space="preserve">.  Santiago de Chile: Biblioteca del Congreso Nacional. </w:t>
      </w:r>
    </w:p>
    <w:p w14:paraId="0EEEE861" w14:textId="77777777" w:rsidR="00E10AFE" w:rsidRPr="00DF3274" w:rsidRDefault="00E10AFE" w:rsidP="00BA7185">
      <w:pPr>
        <w:spacing w:after="0" w:line="240" w:lineRule="auto"/>
        <w:ind w:left="706" w:hanging="706"/>
        <w:rPr>
          <w:rFonts w:ascii="Arial" w:hAnsi="Arial" w:cs="Arial"/>
          <w:sz w:val="24"/>
          <w:szCs w:val="24"/>
        </w:rPr>
      </w:pPr>
    </w:p>
    <w:p w14:paraId="1F0F2AB6" w14:textId="50934125" w:rsidR="00FE21ED" w:rsidRPr="002007C1" w:rsidRDefault="00FE21ED" w:rsidP="00BA7185">
      <w:pPr>
        <w:spacing w:after="0" w:line="240" w:lineRule="auto"/>
        <w:ind w:left="706" w:hanging="706"/>
        <w:rPr>
          <w:rFonts w:ascii="Arial" w:hAnsi="Arial" w:cs="Arial"/>
          <w:sz w:val="24"/>
          <w:szCs w:val="24"/>
          <w:lang w:val="en-US"/>
        </w:rPr>
      </w:pPr>
      <w:r w:rsidRPr="002007C1">
        <w:rPr>
          <w:rFonts w:ascii="Arial" w:hAnsi="Arial" w:cs="Arial"/>
          <w:sz w:val="24"/>
          <w:szCs w:val="24"/>
        </w:rPr>
        <w:t>Denzin</w:t>
      </w:r>
      <w:r w:rsidR="00D92A4C" w:rsidRPr="002007C1">
        <w:rPr>
          <w:rFonts w:ascii="Arial" w:hAnsi="Arial" w:cs="Arial"/>
          <w:sz w:val="24"/>
          <w:szCs w:val="24"/>
        </w:rPr>
        <w:t xml:space="preserve">, N. &amp; Lincoln, Y. (1994). </w:t>
      </w:r>
      <w:r w:rsidRPr="002007C1">
        <w:rPr>
          <w:rFonts w:ascii="Arial" w:hAnsi="Arial" w:cs="Arial"/>
          <w:i/>
          <w:sz w:val="24"/>
          <w:szCs w:val="24"/>
          <w:lang w:val="en-US"/>
        </w:rPr>
        <w:t>Introduction: Entering the Field of Qualitative Research</w:t>
      </w:r>
      <w:r w:rsidR="00D92A4C" w:rsidRPr="002007C1">
        <w:rPr>
          <w:rFonts w:ascii="Arial" w:hAnsi="Arial" w:cs="Arial"/>
          <w:sz w:val="24"/>
          <w:szCs w:val="24"/>
          <w:lang w:val="en-US"/>
        </w:rPr>
        <w:t xml:space="preserve"> </w:t>
      </w:r>
      <w:r w:rsidR="00FD5CCE" w:rsidRPr="002007C1">
        <w:rPr>
          <w:rFonts w:ascii="Arial" w:hAnsi="Arial" w:cs="Arial"/>
          <w:sz w:val="24"/>
          <w:szCs w:val="24"/>
          <w:lang w:val="en-US"/>
        </w:rPr>
        <w:t>in</w:t>
      </w:r>
      <w:r w:rsidRPr="002007C1">
        <w:rPr>
          <w:rFonts w:ascii="Arial" w:hAnsi="Arial" w:cs="Arial"/>
          <w:sz w:val="24"/>
          <w:szCs w:val="24"/>
          <w:lang w:val="en-US"/>
        </w:rPr>
        <w:t xml:space="preserve"> Denzin, N. </w:t>
      </w:r>
      <w:r w:rsidR="00D92A4C" w:rsidRPr="002007C1">
        <w:rPr>
          <w:rFonts w:ascii="Arial" w:hAnsi="Arial" w:cs="Arial"/>
          <w:sz w:val="24"/>
          <w:szCs w:val="24"/>
          <w:lang w:val="en-US"/>
        </w:rPr>
        <w:t>&amp; Lincoln, Y.</w:t>
      </w:r>
      <w:r w:rsidR="00E605E4" w:rsidRPr="002007C1">
        <w:rPr>
          <w:rFonts w:ascii="Arial" w:hAnsi="Arial" w:cs="Arial"/>
          <w:sz w:val="24"/>
          <w:szCs w:val="24"/>
          <w:lang w:val="en-US"/>
        </w:rPr>
        <w:t xml:space="preserve"> (E</w:t>
      </w:r>
      <w:r w:rsidRPr="002007C1">
        <w:rPr>
          <w:rFonts w:ascii="Arial" w:hAnsi="Arial" w:cs="Arial"/>
          <w:sz w:val="24"/>
          <w:szCs w:val="24"/>
          <w:lang w:val="en-US"/>
        </w:rPr>
        <w:t>ds.)</w:t>
      </w:r>
      <w:r w:rsidR="008449A4" w:rsidRPr="002007C1">
        <w:rPr>
          <w:rFonts w:ascii="Arial" w:hAnsi="Arial" w:cs="Arial"/>
          <w:sz w:val="24"/>
          <w:szCs w:val="24"/>
          <w:lang w:val="en-US"/>
        </w:rPr>
        <w:t>.</w:t>
      </w:r>
      <w:r w:rsidRPr="002007C1">
        <w:rPr>
          <w:rFonts w:ascii="Arial" w:hAnsi="Arial" w:cs="Arial"/>
          <w:sz w:val="24"/>
          <w:szCs w:val="24"/>
          <w:lang w:val="en-US"/>
        </w:rPr>
        <w:t xml:space="preserve"> Handbook of Qualitative Research</w:t>
      </w:r>
      <w:r w:rsidRPr="002007C1">
        <w:rPr>
          <w:rFonts w:ascii="Arial" w:hAnsi="Arial" w:cs="Arial"/>
          <w:i/>
          <w:sz w:val="24"/>
          <w:szCs w:val="24"/>
          <w:lang w:val="en-US"/>
        </w:rPr>
        <w:t>.</w:t>
      </w:r>
      <w:r w:rsidRPr="002007C1">
        <w:rPr>
          <w:rFonts w:ascii="Arial" w:hAnsi="Arial" w:cs="Arial"/>
          <w:sz w:val="24"/>
          <w:szCs w:val="24"/>
          <w:lang w:val="en-US"/>
        </w:rPr>
        <w:t xml:space="preserve"> California: Sage.</w:t>
      </w:r>
      <w:r w:rsidR="00FD5CCE">
        <w:rPr>
          <w:rFonts w:ascii="Arial" w:hAnsi="Arial" w:cs="Arial"/>
          <w:sz w:val="24"/>
          <w:szCs w:val="24"/>
          <w:lang w:val="en-US"/>
        </w:rPr>
        <w:t xml:space="preserve">  </w:t>
      </w:r>
    </w:p>
    <w:p w14:paraId="23E64E1A" w14:textId="77777777" w:rsidR="00BA7185" w:rsidRPr="002007C1" w:rsidRDefault="00BA7185" w:rsidP="00BA7185">
      <w:pPr>
        <w:spacing w:after="0" w:line="240" w:lineRule="auto"/>
        <w:ind w:left="706" w:hanging="706"/>
        <w:rPr>
          <w:rFonts w:ascii="Arial" w:hAnsi="Arial" w:cs="Arial"/>
          <w:sz w:val="24"/>
          <w:szCs w:val="24"/>
          <w:lang w:val="en-US"/>
        </w:rPr>
      </w:pPr>
    </w:p>
    <w:p w14:paraId="554F07F2" w14:textId="134E6CE4" w:rsidR="00EE734B" w:rsidRPr="00FE531D" w:rsidRDefault="000670B3" w:rsidP="00BA7185">
      <w:pPr>
        <w:spacing w:after="0" w:line="240" w:lineRule="auto"/>
        <w:ind w:left="706" w:hanging="706"/>
        <w:rPr>
          <w:rFonts w:ascii="Arial" w:hAnsi="Arial" w:cs="Arial"/>
          <w:sz w:val="24"/>
          <w:szCs w:val="24"/>
        </w:rPr>
      </w:pPr>
      <w:proofErr w:type="spellStart"/>
      <w:r w:rsidRPr="00EB4722">
        <w:rPr>
          <w:rFonts w:ascii="Arial" w:hAnsi="Arial" w:cs="Arial"/>
          <w:sz w:val="24"/>
          <w:szCs w:val="24"/>
          <w:lang w:val="en-US"/>
        </w:rPr>
        <w:t>Díaz</w:t>
      </w:r>
      <w:proofErr w:type="spellEnd"/>
      <w:r w:rsidR="00EE734B" w:rsidRPr="00EB4722">
        <w:rPr>
          <w:rFonts w:ascii="Arial" w:hAnsi="Arial" w:cs="Arial"/>
          <w:sz w:val="24"/>
          <w:szCs w:val="24"/>
          <w:lang w:val="en-US"/>
        </w:rPr>
        <w:t xml:space="preserve">, A. (2004). </w:t>
      </w:r>
      <w:proofErr w:type="spellStart"/>
      <w:r w:rsidR="00EE734B" w:rsidRPr="00EB4722">
        <w:rPr>
          <w:rFonts w:ascii="Arial" w:hAnsi="Arial" w:cs="Arial"/>
          <w:sz w:val="24"/>
          <w:szCs w:val="24"/>
          <w:lang w:val="en-US"/>
        </w:rPr>
        <w:t>Autonomía</w:t>
      </w:r>
      <w:proofErr w:type="spellEnd"/>
      <w:r w:rsidR="00EE734B" w:rsidRPr="00EB4722">
        <w:rPr>
          <w:rFonts w:ascii="Arial" w:hAnsi="Arial" w:cs="Arial"/>
          <w:sz w:val="24"/>
          <w:szCs w:val="24"/>
          <w:lang w:val="en-US"/>
        </w:rPr>
        <w:t xml:space="preserve"> </w:t>
      </w:r>
      <w:proofErr w:type="spellStart"/>
      <w:r w:rsidR="00EE734B" w:rsidRPr="00EB4722">
        <w:rPr>
          <w:rFonts w:ascii="Arial" w:hAnsi="Arial" w:cs="Arial"/>
          <w:sz w:val="24"/>
          <w:szCs w:val="24"/>
          <w:lang w:val="en-US"/>
        </w:rPr>
        <w:t>universitaria</w:t>
      </w:r>
      <w:proofErr w:type="spellEnd"/>
      <w:r w:rsidR="00EE734B" w:rsidRPr="00EB4722">
        <w:rPr>
          <w:rFonts w:ascii="Arial" w:hAnsi="Arial" w:cs="Arial"/>
          <w:sz w:val="24"/>
          <w:szCs w:val="24"/>
          <w:lang w:val="en-US"/>
        </w:rPr>
        <w:t xml:space="preserve">. </w:t>
      </w:r>
      <w:r w:rsidR="00EE734B" w:rsidRPr="00DF3274">
        <w:rPr>
          <w:rFonts w:ascii="Arial" w:hAnsi="Arial" w:cs="Arial"/>
          <w:sz w:val="24"/>
          <w:szCs w:val="24"/>
        </w:rPr>
        <w:t xml:space="preserve">Orígenes y futuro en la realidad mexicana. </w:t>
      </w:r>
      <w:r w:rsidR="00EE734B" w:rsidRPr="00FE531D">
        <w:rPr>
          <w:rFonts w:ascii="Arial" w:hAnsi="Arial" w:cs="Arial"/>
          <w:i/>
          <w:sz w:val="24"/>
          <w:szCs w:val="24"/>
        </w:rPr>
        <w:t>Revista de la Educación Superior</w:t>
      </w:r>
      <w:r w:rsidR="00D05E37" w:rsidRPr="00FE531D">
        <w:rPr>
          <w:rFonts w:ascii="Arial" w:hAnsi="Arial" w:cs="Arial"/>
          <w:sz w:val="24"/>
          <w:szCs w:val="24"/>
        </w:rPr>
        <w:t xml:space="preserve">, </w:t>
      </w:r>
      <w:r w:rsidR="00FB6145" w:rsidRPr="00FE531D">
        <w:rPr>
          <w:rFonts w:ascii="Arial" w:hAnsi="Arial" w:cs="Arial"/>
          <w:sz w:val="24"/>
          <w:szCs w:val="24"/>
        </w:rPr>
        <w:t>XXXIII (</w:t>
      </w:r>
      <w:r w:rsidR="00D05E37" w:rsidRPr="00FE531D">
        <w:rPr>
          <w:rFonts w:ascii="Arial" w:hAnsi="Arial" w:cs="Arial"/>
          <w:sz w:val="24"/>
          <w:szCs w:val="24"/>
        </w:rPr>
        <w:t xml:space="preserve">1), 129, </w:t>
      </w:r>
      <w:r w:rsidR="00EE734B" w:rsidRPr="00FE531D">
        <w:rPr>
          <w:rFonts w:ascii="Arial" w:hAnsi="Arial" w:cs="Arial"/>
          <w:sz w:val="24"/>
          <w:szCs w:val="24"/>
        </w:rPr>
        <w:t xml:space="preserve"> 41-48.</w:t>
      </w:r>
    </w:p>
    <w:p w14:paraId="394C9526" w14:textId="77777777" w:rsidR="00B17D97" w:rsidRPr="00FE531D" w:rsidRDefault="00B17D97" w:rsidP="00BA7185">
      <w:pPr>
        <w:spacing w:after="0" w:line="240" w:lineRule="auto"/>
        <w:ind w:left="706" w:hanging="706"/>
        <w:rPr>
          <w:rFonts w:ascii="Arial" w:hAnsi="Arial" w:cs="Arial"/>
          <w:sz w:val="24"/>
          <w:szCs w:val="24"/>
        </w:rPr>
      </w:pPr>
    </w:p>
    <w:p w14:paraId="0ABBCE3D" w14:textId="69C5BD40" w:rsidR="000C6B69" w:rsidRPr="000C76DD" w:rsidRDefault="000C6B69" w:rsidP="000C6B69">
      <w:pPr>
        <w:spacing w:after="0" w:line="240" w:lineRule="auto"/>
        <w:ind w:left="706" w:hanging="706"/>
        <w:rPr>
          <w:rFonts w:ascii="Arial" w:hAnsi="Arial" w:cs="Arial"/>
          <w:sz w:val="24"/>
          <w:szCs w:val="24"/>
        </w:rPr>
      </w:pPr>
      <w:r w:rsidRPr="00FE531D">
        <w:rPr>
          <w:rFonts w:ascii="Arial" w:hAnsi="Arial" w:cs="Arial"/>
          <w:sz w:val="24"/>
          <w:szCs w:val="24"/>
        </w:rPr>
        <w:t>Gayle, D., Tewaire, B</w:t>
      </w:r>
      <w:r w:rsidR="00D05E37" w:rsidRPr="00FE531D">
        <w:rPr>
          <w:rFonts w:ascii="Arial" w:hAnsi="Arial" w:cs="Arial"/>
          <w:sz w:val="24"/>
          <w:szCs w:val="24"/>
        </w:rPr>
        <w:t>.</w:t>
      </w:r>
      <w:r w:rsidRPr="00FE531D">
        <w:rPr>
          <w:rFonts w:ascii="Arial" w:hAnsi="Arial" w:cs="Arial"/>
          <w:sz w:val="24"/>
          <w:szCs w:val="24"/>
        </w:rPr>
        <w:t xml:space="preserve"> &amp; Quinton, A. (2003). </w:t>
      </w:r>
      <w:r w:rsidRPr="005525C8">
        <w:rPr>
          <w:rFonts w:ascii="Arial" w:hAnsi="Arial" w:cs="Arial"/>
          <w:i/>
          <w:sz w:val="24"/>
          <w:szCs w:val="24"/>
          <w:lang w:val="en-US"/>
        </w:rPr>
        <w:t>Governance in the Twenty-First-Century University: Approaches to Effective Leadership and Strategic Management: ASHE-ERIC Higher Education Report</w:t>
      </w:r>
      <w:r w:rsidRPr="005525C8">
        <w:rPr>
          <w:rFonts w:ascii="Arial" w:hAnsi="Arial" w:cs="Arial"/>
          <w:sz w:val="24"/>
          <w:szCs w:val="24"/>
          <w:lang w:val="en-US"/>
        </w:rPr>
        <w:t xml:space="preserve">. </w:t>
      </w:r>
      <w:r w:rsidRPr="000C76DD">
        <w:rPr>
          <w:rFonts w:ascii="Arial" w:hAnsi="Arial" w:cs="Arial"/>
          <w:sz w:val="24"/>
          <w:szCs w:val="24"/>
        </w:rPr>
        <w:t>San Francisco: John Wiley &amp; Sons, 2003</w:t>
      </w:r>
    </w:p>
    <w:p w14:paraId="2F795D61" w14:textId="77777777" w:rsidR="008174F5" w:rsidRPr="005525C8" w:rsidRDefault="008174F5" w:rsidP="008174F5">
      <w:pPr>
        <w:spacing w:after="0" w:line="240" w:lineRule="auto"/>
        <w:ind w:left="706" w:hanging="706"/>
        <w:rPr>
          <w:rFonts w:ascii="Arial" w:hAnsi="Arial" w:cs="Arial"/>
          <w:sz w:val="24"/>
          <w:szCs w:val="24"/>
        </w:rPr>
      </w:pPr>
    </w:p>
    <w:p w14:paraId="552487A7" w14:textId="55BE93E2" w:rsidR="00EE734B" w:rsidRPr="00DF3274" w:rsidRDefault="00EE734B" w:rsidP="00BA7185">
      <w:pPr>
        <w:spacing w:after="0" w:line="240" w:lineRule="auto"/>
        <w:ind w:left="706" w:hanging="706"/>
        <w:rPr>
          <w:rFonts w:ascii="Arial" w:hAnsi="Arial" w:cs="Arial"/>
          <w:sz w:val="24"/>
          <w:szCs w:val="24"/>
        </w:rPr>
      </w:pPr>
      <w:r w:rsidRPr="005525C8">
        <w:rPr>
          <w:rFonts w:ascii="Arial" w:hAnsi="Arial" w:cs="Arial"/>
          <w:sz w:val="24"/>
          <w:szCs w:val="24"/>
        </w:rPr>
        <w:t>Hernández</w:t>
      </w:r>
      <w:r w:rsidR="00026B93" w:rsidRPr="005525C8">
        <w:rPr>
          <w:rFonts w:ascii="Arial" w:hAnsi="Arial" w:cs="Arial"/>
          <w:sz w:val="24"/>
          <w:szCs w:val="24"/>
        </w:rPr>
        <w:t xml:space="preserve">, R., </w:t>
      </w:r>
      <w:r w:rsidR="00D05E37" w:rsidRPr="005525C8">
        <w:rPr>
          <w:rFonts w:ascii="Arial" w:hAnsi="Arial" w:cs="Arial"/>
          <w:sz w:val="24"/>
          <w:szCs w:val="24"/>
        </w:rPr>
        <w:t>Fernández</w:t>
      </w:r>
      <w:r w:rsidR="00026B93" w:rsidRPr="005525C8">
        <w:rPr>
          <w:rFonts w:ascii="Arial" w:hAnsi="Arial" w:cs="Arial"/>
          <w:sz w:val="24"/>
          <w:szCs w:val="24"/>
        </w:rPr>
        <w:t>, C. y Baptista, M.</w:t>
      </w:r>
      <w:r w:rsidRPr="005525C8">
        <w:rPr>
          <w:rFonts w:ascii="Arial" w:hAnsi="Arial" w:cs="Arial"/>
          <w:sz w:val="24"/>
          <w:szCs w:val="24"/>
        </w:rPr>
        <w:t xml:space="preserve"> (2014). </w:t>
      </w:r>
      <w:r w:rsidRPr="00DF3274">
        <w:rPr>
          <w:rFonts w:ascii="Arial" w:hAnsi="Arial" w:cs="Arial"/>
          <w:i/>
          <w:sz w:val="24"/>
          <w:szCs w:val="24"/>
        </w:rPr>
        <w:t>Metodología de la investigación</w:t>
      </w:r>
      <w:r w:rsidRPr="00DF3274">
        <w:rPr>
          <w:rFonts w:ascii="Arial" w:hAnsi="Arial" w:cs="Arial"/>
          <w:sz w:val="24"/>
          <w:szCs w:val="24"/>
        </w:rPr>
        <w:t>. 6ta edición, México: McGraw-Hill.</w:t>
      </w:r>
    </w:p>
    <w:p w14:paraId="7574E9EE" w14:textId="77777777" w:rsidR="00BA7185" w:rsidRDefault="00BA7185" w:rsidP="00BA7185">
      <w:pPr>
        <w:spacing w:after="0" w:line="240" w:lineRule="auto"/>
        <w:ind w:left="706" w:hanging="706"/>
        <w:rPr>
          <w:rFonts w:ascii="Arial" w:hAnsi="Arial" w:cs="Arial"/>
          <w:sz w:val="24"/>
          <w:szCs w:val="24"/>
        </w:rPr>
      </w:pPr>
    </w:p>
    <w:p w14:paraId="213F4E9E" w14:textId="19507F70" w:rsidR="00EE734B" w:rsidRPr="00DF3274" w:rsidRDefault="009C4BA8" w:rsidP="00BA7185">
      <w:pPr>
        <w:spacing w:after="0" w:line="240" w:lineRule="auto"/>
        <w:ind w:left="706" w:hanging="706"/>
        <w:rPr>
          <w:rFonts w:ascii="Arial" w:hAnsi="Arial" w:cs="Arial"/>
          <w:sz w:val="24"/>
          <w:szCs w:val="24"/>
        </w:rPr>
      </w:pPr>
      <w:r>
        <w:rPr>
          <w:rFonts w:ascii="Arial" w:hAnsi="Arial" w:cs="Arial"/>
          <w:sz w:val="24"/>
          <w:szCs w:val="24"/>
        </w:rPr>
        <w:t>(</w:t>
      </w:r>
      <w:r w:rsidR="00EE734B" w:rsidRPr="00DF3274">
        <w:rPr>
          <w:rFonts w:ascii="Arial" w:hAnsi="Arial" w:cs="Arial"/>
          <w:sz w:val="24"/>
          <w:szCs w:val="24"/>
        </w:rPr>
        <w:t>IAU</w:t>
      </w:r>
      <w:r>
        <w:rPr>
          <w:rFonts w:ascii="Arial" w:hAnsi="Arial" w:cs="Arial"/>
          <w:sz w:val="24"/>
          <w:szCs w:val="24"/>
        </w:rPr>
        <w:t>)</w:t>
      </w:r>
      <w:r w:rsidR="00EE734B" w:rsidRPr="00DF3274">
        <w:rPr>
          <w:rFonts w:ascii="Arial" w:hAnsi="Arial" w:cs="Arial"/>
          <w:sz w:val="24"/>
          <w:szCs w:val="24"/>
        </w:rPr>
        <w:t xml:space="preserve"> Asociación Internacional de Universidades. </w:t>
      </w:r>
      <w:r w:rsidR="00EE734B" w:rsidRPr="00DF3274">
        <w:rPr>
          <w:rFonts w:ascii="Arial" w:hAnsi="Arial" w:cs="Arial"/>
          <w:sz w:val="24"/>
          <w:szCs w:val="24"/>
          <w:lang w:val="en-US"/>
        </w:rPr>
        <w:t xml:space="preserve">(1998). </w:t>
      </w:r>
      <w:r w:rsidR="00EE734B" w:rsidRPr="00DF3274">
        <w:rPr>
          <w:rFonts w:ascii="Arial" w:hAnsi="Arial" w:cs="Arial"/>
          <w:i/>
          <w:sz w:val="24"/>
          <w:szCs w:val="24"/>
          <w:lang w:val="en-US"/>
        </w:rPr>
        <w:t>Academic Freedom, University Autonomy and Social Responsibility Statement.</w:t>
      </w:r>
      <w:r w:rsidR="00EE734B" w:rsidRPr="00DF3274">
        <w:rPr>
          <w:rFonts w:ascii="Arial" w:hAnsi="Arial" w:cs="Arial"/>
          <w:sz w:val="24"/>
          <w:szCs w:val="24"/>
          <w:lang w:val="en-US"/>
        </w:rPr>
        <w:t xml:space="preserve"> </w:t>
      </w:r>
      <w:r w:rsidR="00632DAC">
        <w:rPr>
          <w:rFonts w:ascii="Arial" w:hAnsi="Arial" w:cs="Arial"/>
          <w:sz w:val="24"/>
          <w:szCs w:val="24"/>
        </w:rPr>
        <w:t>Recuperado de</w:t>
      </w:r>
      <w:r w:rsidR="00632DAC" w:rsidRPr="00DF3274">
        <w:rPr>
          <w:rFonts w:ascii="Arial" w:hAnsi="Arial" w:cs="Arial"/>
          <w:sz w:val="24"/>
          <w:szCs w:val="24"/>
        </w:rPr>
        <w:t xml:space="preserve"> </w:t>
      </w:r>
      <w:r w:rsidR="00EE734B" w:rsidRPr="00DF3274">
        <w:rPr>
          <w:rFonts w:ascii="Arial" w:hAnsi="Arial" w:cs="Arial"/>
          <w:sz w:val="24"/>
          <w:szCs w:val="24"/>
        </w:rPr>
        <w:t xml:space="preserve">http://www.iau-aiu.net/sites/all/files/Academic_Freedom_Policy_Statement.pdf </w:t>
      </w:r>
    </w:p>
    <w:p w14:paraId="14B7C051" w14:textId="77777777" w:rsidR="00BA7185" w:rsidRDefault="00BA7185" w:rsidP="00BA7185">
      <w:pPr>
        <w:spacing w:after="0" w:line="240" w:lineRule="auto"/>
        <w:ind w:left="706" w:hanging="706"/>
        <w:rPr>
          <w:rFonts w:ascii="Arial" w:hAnsi="Arial" w:cs="Arial"/>
          <w:sz w:val="24"/>
          <w:szCs w:val="24"/>
        </w:rPr>
      </w:pPr>
    </w:p>
    <w:p w14:paraId="750F4EEA" w14:textId="0F7BD2FD" w:rsidR="00A47152" w:rsidRPr="004B4BCD" w:rsidRDefault="00A47152" w:rsidP="00A47152">
      <w:pPr>
        <w:spacing w:after="0" w:line="240" w:lineRule="auto"/>
        <w:ind w:left="706" w:hanging="706"/>
        <w:rPr>
          <w:rFonts w:ascii="Arial" w:hAnsi="Arial" w:cs="Arial"/>
          <w:sz w:val="24"/>
          <w:szCs w:val="24"/>
          <w:lang w:val="en-US"/>
        </w:rPr>
      </w:pPr>
      <w:r w:rsidRPr="004B4BCD">
        <w:rPr>
          <w:rFonts w:ascii="Arial" w:hAnsi="Arial" w:cs="Arial"/>
          <w:sz w:val="24"/>
          <w:szCs w:val="24"/>
          <w:lang w:val="en-US"/>
        </w:rPr>
        <w:t xml:space="preserve">Irby, B., Muyia, H. &amp; Nafukho, F. (2014). </w:t>
      </w:r>
      <w:r w:rsidRPr="002007C1">
        <w:rPr>
          <w:rFonts w:ascii="Arial" w:hAnsi="Arial" w:cs="Arial"/>
          <w:i/>
          <w:sz w:val="24"/>
          <w:szCs w:val="24"/>
          <w:lang w:val="en-US"/>
        </w:rPr>
        <w:t>Governance and Transformations of Universities in Africa: A Global Perspective</w:t>
      </w:r>
      <w:r w:rsidRPr="004B4BCD">
        <w:rPr>
          <w:rFonts w:ascii="Arial" w:hAnsi="Arial" w:cs="Arial"/>
          <w:sz w:val="24"/>
          <w:szCs w:val="24"/>
          <w:lang w:val="en-US"/>
        </w:rPr>
        <w:t>. Charlotte, North Carolina: Information Age Publishing</w:t>
      </w:r>
      <w:r>
        <w:rPr>
          <w:rFonts w:ascii="Arial" w:hAnsi="Arial" w:cs="Arial"/>
          <w:sz w:val="24"/>
          <w:szCs w:val="24"/>
          <w:lang w:val="en-US"/>
        </w:rPr>
        <w:t>.</w:t>
      </w:r>
    </w:p>
    <w:p w14:paraId="51D86108" w14:textId="77777777" w:rsidR="00A47152" w:rsidRPr="00A47152" w:rsidRDefault="00A47152" w:rsidP="00BA7185">
      <w:pPr>
        <w:spacing w:after="0" w:line="240" w:lineRule="auto"/>
        <w:ind w:left="706" w:hanging="706"/>
        <w:rPr>
          <w:rFonts w:ascii="Arial" w:hAnsi="Arial" w:cs="Arial"/>
          <w:sz w:val="24"/>
          <w:szCs w:val="24"/>
          <w:lang w:val="en-US"/>
        </w:rPr>
      </w:pPr>
    </w:p>
    <w:p w14:paraId="6859B0C0" w14:textId="7925FF98" w:rsidR="00992548" w:rsidRPr="009C7FE1" w:rsidRDefault="00D05E37" w:rsidP="00BA7185">
      <w:pPr>
        <w:spacing w:after="0" w:line="240" w:lineRule="auto"/>
        <w:ind w:left="706" w:hanging="706"/>
        <w:rPr>
          <w:rFonts w:ascii="Arial" w:hAnsi="Arial" w:cs="Arial"/>
          <w:sz w:val="24"/>
          <w:szCs w:val="24"/>
          <w:lang w:val="en-US"/>
        </w:rPr>
      </w:pPr>
      <w:r>
        <w:rPr>
          <w:rFonts w:ascii="Arial" w:hAnsi="Arial" w:cs="Arial"/>
          <w:sz w:val="24"/>
          <w:szCs w:val="24"/>
          <w:lang w:val="en-US"/>
        </w:rPr>
        <w:lastRenderedPageBreak/>
        <w:t>Meek, V., Teichler, U.</w:t>
      </w:r>
      <w:r w:rsidR="009C7FE1" w:rsidRPr="009C7FE1">
        <w:rPr>
          <w:rFonts w:ascii="Arial" w:hAnsi="Arial" w:cs="Arial"/>
          <w:sz w:val="24"/>
          <w:szCs w:val="24"/>
          <w:lang w:val="en-US"/>
        </w:rPr>
        <w:t xml:space="preserve"> &amp; Kearney, M. (2009). </w:t>
      </w:r>
      <w:r w:rsidR="009C7FE1" w:rsidRPr="002007C1">
        <w:rPr>
          <w:rFonts w:ascii="Arial" w:hAnsi="Arial" w:cs="Arial"/>
          <w:i/>
          <w:sz w:val="24"/>
          <w:szCs w:val="24"/>
          <w:lang w:val="en-US"/>
        </w:rPr>
        <w:t>Higher Education, Research and Innovation: Changing Dynamics. Report on the UNESCO Forum on Higher Education, Research and Knowledge 2001-2009</w:t>
      </w:r>
      <w:r w:rsidR="009C7FE1" w:rsidRPr="009C7FE1">
        <w:rPr>
          <w:rFonts w:ascii="Arial" w:hAnsi="Arial" w:cs="Arial"/>
          <w:sz w:val="24"/>
          <w:szCs w:val="24"/>
          <w:lang w:val="en-US"/>
        </w:rPr>
        <w:t>. Kassel, Germany: International Centre for Higher Education Research.</w:t>
      </w:r>
      <w:r w:rsidR="009C7FE1">
        <w:rPr>
          <w:rFonts w:ascii="Arial" w:hAnsi="Arial" w:cs="Arial"/>
          <w:sz w:val="24"/>
          <w:szCs w:val="24"/>
          <w:lang w:val="en-US"/>
        </w:rPr>
        <w:t xml:space="preserve"> </w:t>
      </w:r>
      <w:r w:rsidR="00632DAC" w:rsidRPr="009C7FE1">
        <w:rPr>
          <w:rFonts w:ascii="Arial" w:hAnsi="Arial" w:cs="Arial"/>
          <w:sz w:val="24"/>
          <w:szCs w:val="24"/>
          <w:lang w:val="en-US"/>
        </w:rPr>
        <w:t xml:space="preserve">Recuperado de </w:t>
      </w:r>
      <w:r w:rsidR="00992548" w:rsidRPr="009C7FE1">
        <w:rPr>
          <w:rFonts w:ascii="Arial" w:hAnsi="Arial" w:cs="Arial"/>
          <w:sz w:val="24"/>
          <w:szCs w:val="24"/>
          <w:lang w:val="en-US"/>
        </w:rPr>
        <w:t>http://unesdoc.unesco.org/images/0018/001830/183071E.pdf</w:t>
      </w:r>
    </w:p>
    <w:p w14:paraId="53DEA0F9" w14:textId="77777777" w:rsidR="00BA7185" w:rsidRDefault="00BA7185" w:rsidP="00BA7185">
      <w:pPr>
        <w:spacing w:after="0" w:line="240" w:lineRule="auto"/>
        <w:ind w:left="706" w:hanging="706"/>
        <w:rPr>
          <w:rFonts w:ascii="Arial" w:hAnsi="Arial" w:cs="Arial"/>
          <w:sz w:val="24"/>
          <w:szCs w:val="24"/>
          <w:lang w:val="en-US"/>
        </w:rPr>
      </w:pPr>
    </w:p>
    <w:p w14:paraId="66FA9DCE" w14:textId="166C65E9" w:rsidR="008B4A49" w:rsidRDefault="008B4A49" w:rsidP="002007C1">
      <w:pPr>
        <w:spacing w:after="0" w:line="240" w:lineRule="auto"/>
        <w:ind w:left="706" w:hanging="706"/>
        <w:rPr>
          <w:rFonts w:ascii="Arial" w:hAnsi="Arial" w:cs="Arial"/>
          <w:sz w:val="24"/>
          <w:szCs w:val="24"/>
        </w:rPr>
      </w:pPr>
      <w:r w:rsidRPr="002007C1">
        <w:rPr>
          <w:rFonts w:ascii="Arial" w:hAnsi="Arial" w:cs="Arial"/>
          <w:sz w:val="24"/>
          <w:szCs w:val="24"/>
        </w:rPr>
        <w:t xml:space="preserve">Rodríguez, S. (2014). El Gobierno de las Universidades: De la reflexión a la acción. </w:t>
      </w:r>
      <w:r w:rsidRPr="00870B57">
        <w:rPr>
          <w:rFonts w:ascii="Arial" w:hAnsi="Arial" w:cs="Arial"/>
          <w:i/>
          <w:sz w:val="24"/>
          <w:szCs w:val="24"/>
        </w:rPr>
        <w:t>Bordón. Revista de Pedagogía</w:t>
      </w:r>
      <w:r w:rsidR="00B17D97">
        <w:rPr>
          <w:rFonts w:ascii="Arial" w:hAnsi="Arial" w:cs="Arial"/>
          <w:i/>
          <w:sz w:val="24"/>
          <w:szCs w:val="24"/>
        </w:rPr>
        <w:t>,</w:t>
      </w:r>
      <w:r w:rsidRPr="00870B57">
        <w:rPr>
          <w:rFonts w:ascii="Arial" w:hAnsi="Arial" w:cs="Arial"/>
          <w:i/>
          <w:sz w:val="24"/>
          <w:szCs w:val="24"/>
        </w:rPr>
        <w:t xml:space="preserve"> </w:t>
      </w:r>
      <w:r w:rsidR="00D05E37">
        <w:rPr>
          <w:rFonts w:ascii="Arial" w:hAnsi="Arial" w:cs="Arial"/>
          <w:sz w:val="24"/>
          <w:szCs w:val="24"/>
        </w:rPr>
        <w:t xml:space="preserve">66(1), </w:t>
      </w:r>
      <w:r w:rsidRPr="002007C1">
        <w:rPr>
          <w:rFonts w:ascii="Arial" w:hAnsi="Arial" w:cs="Arial"/>
          <w:sz w:val="24"/>
          <w:szCs w:val="24"/>
        </w:rPr>
        <w:t>89-106.</w:t>
      </w:r>
    </w:p>
    <w:p w14:paraId="47DF46E0" w14:textId="77777777" w:rsidR="00D80837" w:rsidRDefault="00D80837" w:rsidP="002007C1">
      <w:pPr>
        <w:spacing w:after="0" w:line="240" w:lineRule="auto"/>
        <w:ind w:left="706" w:hanging="706"/>
        <w:rPr>
          <w:rFonts w:ascii="Arial" w:hAnsi="Arial" w:cs="Arial"/>
          <w:sz w:val="24"/>
          <w:szCs w:val="24"/>
        </w:rPr>
      </w:pPr>
    </w:p>
    <w:p w14:paraId="0C627DC8" w14:textId="670B2737" w:rsidR="00D80837" w:rsidRPr="002007C1" w:rsidRDefault="00D80837" w:rsidP="002007C1">
      <w:pPr>
        <w:spacing w:after="0" w:line="240" w:lineRule="auto"/>
        <w:ind w:left="706" w:hanging="706"/>
        <w:rPr>
          <w:rFonts w:ascii="Arial" w:hAnsi="Arial" w:cs="Arial"/>
          <w:sz w:val="24"/>
          <w:szCs w:val="24"/>
        </w:rPr>
      </w:pPr>
      <w:r w:rsidRPr="002007C1">
        <w:rPr>
          <w:rFonts w:ascii="Arial" w:hAnsi="Arial" w:cs="Arial"/>
          <w:sz w:val="24"/>
          <w:szCs w:val="24"/>
        </w:rPr>
        <w:t>Rojas, R.</w:t>
      </w:r>
      <w:r w:rsidR="00D05E37">
        <w:rPr>
          <w:rFonts w:ascii="Arial" w:hAnsi="Arial" w:cs="Arial"/>
          <w:sz w:val="24"/>
          <w:szCs w:val="24"/>
        </w:rPr>
        <w:t>,</w:t>
      </w:r>
      <w:r w:rsidRPr="002007C1">
        <w:rPr>
          <w:rFonts w:ascii="Arial" w:hAnsi="Arial" w:cs="Arial"/>
          <w:sz w:val="24"/>
          <w:szCs w:val="24"/>
        </w:rPr>
        <w:t xml:space="preserve"> González, C. </w:t>
      </w:r>
      <w:r w:rsidR="00D05E37">
        <w:rPr>
          <w:rFonts w:ascii="Arial" w:hAnsi="Arial" w:cs="Arial"/>
          <w:sz w:val="24"/>
          <w:szCs w:val="24"/>
        </w:rPr>
        <w:t xml:space="preserve"> y </w:t>
      </w:r>
      <w:r w:rsidRPr="002007C1">
        <w:rPr>
          <w:rFonts w:ascii="Arial" w:hAnsi="Arial" w:cs="Arial"/>
          <w:sz w:val="24"/>
          <w:szCs w:val="24"/>
        </w:rPr>
        <w:t>Gamboa, A.</w:t>
      </w:r>
      <w:r w:rsidR="00D05E37">
        <w:rPr>
          <w:rFonts w:ascii="Arial" w:hAnsi="Arial" w:cs="Arial"/>
          <w:sz w:val="24"/>
          <w:szCs w:val="24"/>
        </w:rPr>
        <w:t xml:space="preserve"> </w:t>
      </w:r>
      <w:r w:rsidRPr="002007C1">
        <w:rPr>
          <w:rFonts w:ascii="Arial" w:hAnsi="Arial" w:cs="Arial"/>
          <w:sz w:val="24"/>
          <w:szCs w:val="24"/>
        </w:rPr>
        <w:t>L. (2014</w:t>
      </w:r>
      <w:r w:rsidRPr="002007C1">
        <w:rPr>
          <w:rFonts w:ascii="Arial" w:hAnsi="Arial" w:cs="Arial"/>
          <w:i/>
          <w:sz w:val="24"/>
          <w:szCs w:val="24"/>
        </w:rPr>
        <w:t>). Educación a distancia como factor de inclusión social en la UNED de Costa Rica y la UAPA de República Dominicana. Informe de investigación de la UNED.</w:t>
      </w:r>
      <w:r w:rsidRPr="002007C1">
        <w:rPr>
          <w:rFonts w:ascii="Arial" w:hAnsi="Arial" w:cs="Arial"/>
          <w:sz w:val="24"/>
          <w:szCs w:val="24"/>
        </w:rPr>
        <w:t xml:space="preserve"> San José de Costa Rica: UNED</w:t>
      </w:r>
    </w:p>
    <w:p w14:paraId="65075ED3" w14:textId="77777777" w:rsidR="008B4A49" w:rsidRPr="002007C1" w:rsidRDefault="008B4A49" w:rsidP="002007C1">
      <w:pPr>
        <w:spacing w:after="0" w:line="240" w:lineRule="auto"/>
        <w:ind w:left="706" w:hanging="706"/>
        <w:rPr>
          <w:rFonts w:ascii="Arial" w:hAnsi="Arial" w:cs="Arial"/>
          <w:sz w:val="24"/>
          <w:szCs w:val="24"/>
        </w:rPr>
      </w:pPr>
    </w:p>
    <w:p w14:paraId="6C6CA9B2" w14:textId="5BC85091" w:rsidR="00F331CF" w:rsidRPr="002007C1" w:rsidRDefault="00F331CF" w:rsidP="002007C1">
      <w:pPr>
        <w:spacing w:after="0" w:line="240" w:lineRule="auto"/>
        <w:ind w:left="706" w:hanging="706"/>
        <w:rPr>
          <w:rFonts w:ascii="Arial" w:hAnsi="Arial" w:cs="Arial"/>
          <w:sz w:val="24"/>
          <w:szCs w:val="24"/>
        </w:rPr>
      </w:pPr>
      <w:r w:rsidRPr="005525C8">
        <w:rPr>
          <w:rFonts w:ascii="Arial" w:hAnsi="Arial" w:cs="Arial"/>
          <w:sz w:val="24"/>
          <w:szCs w:val="24"/>
          <w:lang w:val="en-US"/>
        </w:rPr>
        <w:t xml:space="preserve">Schulze-Cleven, T. &amp; Olson, J. (2017). </w:t>
      </w:r>
      <w:r w:rsidRPr="002007C1">
        <w:rPr>
          <w:rFonts w:ascii="Arial" w:hAnsi="Arial" w:cs="Arial"/>
          <w:sz w:val="24"/>
          <w:szCs w:val="24"/>
          <w:lang w:val="en-US"/>
        </w:rPr>
        <w:t xml:space="preserve">Worlds of higher education transformed: toward varieties of academic capitalism. </w:t>
      </w:r>
      <w:r w:rsidRPr="002007C1">
        <w:rPr>
          <w:rFonts w:ascii="Arial" w:hAnsi="Arial" w:cs="Arial"/>
          <w:i/>
          <w:sz w:val="24"/>
          <w:szCs w:val="24"/>
        </w:rPr>
        <w:t>Higher Education</w:t>
      </w:r>
      <w:r w:rsidR="00D05E37">
        <w:rPr>
          <w:rFonts w:ascii="Arial" w:hAnsi="Arial" w:cs="Arial"/>
          <w:sz w:val="24"/>
          <w:szCs w:val="24"/>
        </w:rPr>
        <w:t>, 73, 813-</w:t>
      </w:r>
      <w:r w:rsidRPr="002007C1">
        <w:rPr>
          <w:rFonts w:ascii="Arial" w:hAnsi="Arial" w:cs="Arial"/>
          <w:sz w:val="24"/>
          <w:szCs w:val="24"/>
        </w:rPr>
        <w:t>831</w:t>
      </w:r>
    </w:p>
    <w:p w14:paraId="7E35AE4D" w14:textId="77777777" w:rsidR="00F331CF" w:rsidRPr="00B5648B" w:rsidRDefault="00F331CF" w:rsidP="00BA7185">
      <w:pPr>
        <w:spacing w:after="0" w:line="240" w:lineRule="auto"/>
        <w:ind w:left="706" w:hanging="706"/>
        <w:rPr>
          <w:rFonts w:ascii="Arial" w:hAnsi="Arial" w:cs="Arial"/>
          <w:sz w:val="24"/>
          <w:szCs w:val="24"/>
        </w:rPr>
      </w:pPr>
    </w:p>
    <w:p w14:paraId="1ED24787" w14:textId="234A55E5" w:rsidR="00EE734B" w:rsidRPr="00DF3274" w:rsidRDefault="00EE734B" w:rsidP="00BA7185">
      <w:pPr>
        <w:spacing w:after="0" w:line="240" w:lineRule="auto"/>
        <w:ind w:left="706" w:hanging="706"/>
        <w:rPr>
          <w:rFonts w:ascii="Arial" w:hAnsi="Arial" w:cs="Arial"/>
          <w:sz w:val="24"/>
          <w:szCs w:val="24"/>
        </w:rPr>
      </w:pPr>
      <w:r w:rsidRPr="00DF3274">
        <w:rPr>
          <w:rFonts w:ascii="Arial" w:hAnsi="Arial" w:cs="Arial"/>
          <w:sz w:val="24"/>
          <w:szCs w:val="24"/>
        </w:rPr>
        <w:t xml:space="preserve">Tünnennann, C. (1998). La reforma universitaria de Córdoba. </w:t>
      </w:r>
      <w:r w:rsidRPr="00DF3274">
        <w:rPr>
          <w:rFonts w:ascii="Arial" w:hAnsi="Arial" w:cs="Arial"/>
          <w:i/>
          <w:sz w:val="24"/>
          <w:szCs w:val="24"/>
        </w:rPr>
        <w:t xml:space="preserve">Educación Superior y </w:t>
      </w:r>
      <w:r w:rsidR="00723BC9" w:rsidRPr="00DF3274">
        <w:rPr>
          <w:rFonts w:ascii="Arial" w:hAnsi="Arial" w:cs="Arial"/>
          <w:i/>
          <w:sz w:val="24"/>
          <w:szCs w:val="24"/>
        </w:rPr>
        <w:t>Sociedad,</w:t>
      </w:r>
      <w:r w:rsidR="00723BC9" w:rsidRPr="00C34AB7">
        <w:rPr>
          <w:rFonts w:ascii="Arial" w:hAnsi="Arial" w:cs="Arial"/>
          <w:sz w:val="24"/>
          <w:szCs w:val="24"/>
        </w:rPr>
        <w:t xml:space="preserve"> 9</w:t>
      </w:r>
      <w:r w:rsidR="00D05E37">
        <w:rPr>
          <w:rFonts w:ascii="Arial" w:hAnsi="Arial" w:cs="Arial"/>
          <w:sz w:val="24"/>
          <w:szCs w:val="24"/>
        </w:rPr>
        <w:t xml:space="preserve"> (1), </w:t>
      </w:r>
      <w:r w:rsidRPr="00DF3274">
        <w:rPr>
          <w:rFonts w:ascii="Arial" w:hAnsi="Arial" w:cs="Arial"/>
          <w:sz w:val="24"/>
          <w:szCs w:val="24"/>
        </w:rPr>
        <w:t>103-127</w:t>
      </w:r>
    </w:p>
    <w:p w14:paraId="040EBC12" w14:textId="77777777" w:rsidR="00BA7185" w:rsidRDefault="00BA7185" w:rsidP="00BA7185">
      <w:pPr>
        <w:spacing w:after="0" w:line="240" w:lineRule="auto"/>
        <w:ind w:left="706" w:hanging="706"/>
        <w:rPr>
          <w:rFonts w:ascii="Arial" w:hAnsi="Arial" w:cs="Arial"/>
          <w:sz w:val="24"/>
          <w:szCs w:val="24"/>
        </w:rPr>
      </w:pPr>
    </w:p>
    <w:p w14:paraId="4451B097" w14:textId="54A2079E" w:rsidR="00EE734B" w:rsidRPr="00DF3274" w:rsidRDefault="00EE734B" w:rsidP="00BA7185">
      <w:pPr>
        <w:spacing w:after="0" w:line="240" w:lineRule="auto"/>
        <w:ind w:left="706" w:hanging="706"/>
        <w:rPr>
          <w:rFonts w:ascii="Arial" w:hAnsi="Arial" w:cs="Arial"/>
          <w:sz w:val="24"/>
          <w:szCs w:val="24"/>
        </w:rPr>
      </w:pPr>
      <w:r w:rsidRPr="00DF3274">
        <w:rPr>
          <w:rFonts w:ascii="Arial" w:hAnsi="Arial" w:cs="Arial"/>
          <w:sz w:val="24"/>
          <w:szCs w:val="24"/>
        </w:rPr>
        <w:t>Unión de Universidades Latinoamericanas</w:t>
      </w:r>
      <w:r w:rsidR="000A05CC">
        <w:rPr>
          <w:rFonts w:ascii="Arial" w:hAnsi="Arial" w:cs="Arial"/>
          <w:sz w:val="24"/>
          <w:szCs w:val="24"/>
        </w:rPr>
        <w:t xml:space="preserve"> (</w:t>
      </w:r>
      <w:r w:rsidR="000A05CC" w:rsidRPr="00DF3274">
        <w:rPr>
          <w:rFonts w:ascii="Arial" w:hAnsi="Arial" w:cs="Arial"/>
          <w:sz w:val="24"/>
          <w:szCs w:val="24"/>
        </w:rPr>
        <w:t>UDUAL</w:t>
      </w:r>
      <w:r w:rsidR="000A05CC">
        <w:rPr>
          <w:rFonts w:ascii="Arial" w:hAnsi="Arial" w:cs="Arial"/>
          <w:sz w:val="24"/>
          <w:szCs w:val="24"/>
        </w:rPr>
        <w:t>)</w:t>
      </w:r>
      <w:r w:rsidRPr="00DF3274">
        <w:rPr>
          <w:rFonts w:ascii="Arial" w:hAnsi="Arial" w:cs="Arial"/>
          <w:sz w:val="24"/>
          <w:szCs w:val="24"/>
        </w:rPr>
        <w:t xml:space="preserve">. (2011). </w:t>
      </w:r>
      <w:r w:rsidRPr="00DF3274">
        <w:rPr>
          <w:rFonts w:ascii="Arial" w:hAnsi="Arial" w:cs="Arial"/>
          <w:i/>
          <w:sz w:val="24"/>
          <w:szCs w:val="24"/>
        </w:rPr>
        <w:t xml:space="preserve">Declaración de Guadalajara. </w:t>
      </w:r>
      <w:r w:rsidR="00632DAC">
        <w:rPr>
          <w:rFonts w:ascii="Arial" w:hAnsi="Arial" w:cs="Arial"/>
          <w:sz w:val="24"/>
          <w:szCs w:val="24"/>
        </w:rPr>
        <w:t>Recuperado de</w:t>
      </w:r>
      <w:r w:rsidR="00632DAC" w:rsidRPr="00DF3274">
        <w:rPr>
          <w:rFonts w:ascii="Arial" w:hAnsi="Arial" w:cs="Arial"/>
          <w:sz w:val="24"/>
          <w:szCs w:val="24"/>
        </w:rPr>
        <w:t xml:space="preserve"> </w:t>
      </w:r>
      <w:r w:rsidRPr="00DF3274">
        <w:rPr>
          <w:rFonts w:ascii="Arial" w:hAnsi="Arial" w:cs="Arial"/>
          <w:sz w:val="24"/>
          <w:szCs w:val="24"/>
        </w:rPr>
        <w:t>http://www.ucr.ac.cr/medios/documentos/2011/GUADALAJARA_Mayo2011.pdf</w:t>
      </w:r>
    </w:p>
    <w:p w14:paraId="0CF07796" w14:textId="77777777" w:rsidR="00BA7185" w:rsidRDefault="00BA7185" w:rsidP="00BA7185">
      <w:pPr>
        <w:spacing w:after="0" w:line="240" w:lineRule="auto"/>
        <w:ind w:left="706" w:hanging="706"/>
        <w:rPr>
          <w:rFonts w:ascii="Arial" w:hAnsi="Arial" w:cs="Arial"/>
          <w:sz w:val="24"/>
          <w:szCs w:val="24"/>
        </w:rPr>
      </w:pPr>
    </w:p>
    <w:p w14:paraId="00286A19" w14:textId="28999565" w:rsidR="00F3042B" w:rsidRDefault="00EE734B" w:rsidP="00BA7185">
      <w:pPr>
        <w:spacing w:after="0" w:line="240" w:lineRule="auto"/>
        <w:ind w:left="706" w:hanging="706"/>
        <w:rPr>
          <w:rFonts w:ascii="Arial" w:hAnsi="Arial" w:cs="Arial"/>
          <w:sz w:val="24"/>
          <w:szCs w:val="24"/>
        </w:rPr>
      </w:pPr>
      <w:r w:rsidRPr="00DF3274">
        <w:rPr>
          <w:rFonts w:ascii="Arial" w:hAnsi="Arial" w:cs="Arial"/>
          <w:sz w:val="24"/>
          <w:szCs w:val="24"/>
        </w:rPr>
        <w:t xml:space="preserve">UNED (2015). </w:t>
      </w:r>
      <w:r w:rsidRPr="00DF3274">
        <w:rPr>
          <w:rFonts w:ascii="Arial" w:hAnsi="Arial" w:cs="Arial"/>
          <w:i/>
          <w:sz w:val="24"/>
          <w:szCs w:val="24"/>
        </w:rPr>
        <w:t>Lineamientos de Política Institucional 2015-2019</w:t>
      </w:r>
      <w:r w:rsidRPr="00DF3274">
        <w:rPr>
          <w:rFonts w:ascii="Arial" w:hAnsi="Arial" w:cs="Arial"/>
          <w:sz w:val="24"/>
          <w:szCs w:val="24"/>
        </w:rPr>
        <w:t>. San José de Costa Rica: el autor.</w:t>
      </w:r>
    </w:p>
    <w:p w14:paraId="12752D04" w14:textId="77777777" w:rsidR="004E4DB9" w:rsidRDefault="004E4DB9" w:rsidP="004E4DB9">
      <w:pPr>
        <w:spacing w:after="0" w:line="240" w:lineRule="auto"/>
        <w:ind w:left="706" w:hanging="706"/>
        <w:rPr>
          <w:rFonts w:ascii="Arial" w:hAnsi="Arial" w:cs="Arial"/>
          <w:sz w:val="24"/>
          <w:szCs w:val="24"/>
        </w:rPr>
      </w:pPr>
    </w:p>
    <w:p w14:paraId="7FD0D768" w14:textId="07CC3046" w:rsidR="00F1173E" w:rsidRPr="008314EC" w:rsidRDefault="004E4DB9" w:rsidP="00C34AB7">
      <w:pPr>
        <w:spacing w:after="0" w:line="240" w:lineRule="auto"/>
        <w:ind w:left="706" w:hanging="706"/>
        <w:rPr>
          <w:rFonts w:ascii="Arial" w:hAnsi="Arial" w:cs="Arial"/>
          <w:sz w:val="24"/>
          <w:szCs w:val="24"/>
        </w:rPr>
      </w:pPr>
      <w:r>
        <w:rPr>
          <w:rFonts w:ascii="Arial" w:hAnsi="Arial" w:cs="Arial"/>
          <w:sz w:val="24"/>
          <w:szCs w:val="24"/>
        </w:rPr>
        <w:t xml:space="preserve">UNED (2018). </w:t>
      </w:r>
      <w:r w:rsidRPr="00C83FE3">
        <w:rPr>
          <w:rFonts w:ascii="Arial" w:hAnsi="Arial" w:cs="Arial"/>
          <w:i/>
          <w:sz w:val="24"/>
          <w:szCs w:val="24"/>
        </w:rPr>
        <w:t>Estatuto Orgánico.</w:t>
      </w:r>
      <w:r>
        <w:rPr>
          <w:rFonts w:ascii="Arial" w:hAnsi="Arial" w:cs="Arial"/>
          <w:sz w:val="24"/>
          <w:szCs w:val="24"/>
        </w:rPr>
        <w:t xml:space="preserve"> </w:t>
      </w:r>
      <w:r w:rsidRPr="00DF3274">
        <w:rPr>
          <w:rFonts w:ascii="Arial" w:hAnsi="Arial" w:cs="Arial"/>
          <w:sz w:val="24"/>
          <w:szCs w:val="24"/>
        </w:rPr>
        <w:t>San José de Costa Rica:</w:t>
      </w:r>
      <w:r w:rsidRPr="00793EDB">
        <w:t xml:space="preserve"> </w:t>
      </w:r>
      <w:r w:rsidRPr="00793EDB">
        <w:rPr>
          <w:rFonts w:ascii="Arial" w:hAnsi="Arial" w:cs="Arial"/>
          <w:sz w:val="24"/>
          <w:szCs w:val="24"/>
        </w:rPr>
        <w:t xml:space="preserve">Centro </w:t>
      </w:r>
      <w:r>
        <w:rPr>
          <w:rFonts w:ascii="Arial" w:hAnsi="Arial" w:cs="Arial"/>
          <w:sz w:val="24"/>
          <w:szCs w:val="24"/>
        </w:rPr>
        <w:t>d</w:t>
      </w:r>
      <w:r w:rsidRPr="00793EDB">
        <w:rPr>
          <w:rFonts w:ascii="Arial" w:hAnsi="Arial" w:cs="Arial"/>
          <w:sz w:val="24"/>
          <w:szCs w:val="24"/>
        </w:rPr>
        <w:t xml:space="preserve">e Información, Documentación </w:t>
      </w:r>
      <w:r>
        <w:rPr>
          <w:rFonts w:ascii="Arial" w:hAnsi="Arial" w:cs="Arial"/>
          <w:sz w:val="24"/>
          <w:szCs w:val="24"/>
        </w:rPr>
        <w:t>y</w:t>
      </w:r>
      <w:r w:rsidRPr="00793EDB">
        <w:rPr>
          <w:rFonts w:ascii="Arial" w:hAnsi="Arial" w:cs="Arial"/>
          <w:sz w:val="24"/>
          <w:szCs w:val="24"/>
        </w:rPr>
        <w:t xml:space="preserve"> Recursos Bibliográficos</w:t>
      </w:r>
      <w:r>
        <w:rPr>
          <w:rFonts w:ascii="Arial" w:hAnsi="Arial" w:cs="Arial"/>
          <w:sz w:val="24"/>
          <w:szCs w:val="24"/>
        </w:rPr>
        <w:t>.</w:t>
      </w:r>
    </w:p>
    <w:sectPr w:rsidR="00F1173E" w:rsidRPr="008314EC" w:rsidSect="000A05CC">
      <w:headerReference w:type="even" r:id="rId10"/>
      <w:headerReference w:type="default" r:id="rId11"/>
      <w:footerReference w:type="even" r:id="rId12"/>
      <w:footerReference w:type="default" r:id="rId13"/>
      <w:headerReference w:type="first" r:id="rId14"/>
      <w:footerReference w:type="first" r:id="rId15"/>
      <w:pgSz w:w="12240" w:h="15840"/>
      <w:pgMar w:top="1138" w:right="1138" w:bottom="1138" w:left="1138" w:header="706" w:footer="706" w:gutter="0"/>
      <w:pgNumType w:start="29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4CDC3" w14:textId="77777777" w:rsidR="00313BC1" w:rsidRDefault="00313BC1" w:rsidP="003B7640">
      <w:pPr>
        <w:spacing w:after="0" w:line="240" w:lineRule="auto"/>
      </w:pPr>
      <w:r>
        <w:separator/>
      </w:r>
    </w:p>
  </w:endnote>
  <w:endnote w:type="continuationSeparator" w:id="0">
    <w:p w14:paraId="774245B5" w14:textId="77777777" w:rsidR="00313BC1" w:rsidRDefault="00313BC1" w:rsidP="003B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8AD30" w14:textId="77777777" w:rsidR="00A66229" w:rsidRDefault="00A66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57918"/>
      <w:docPartObj>
        <w:docPartGallery w:val="Page Numbers (Bottom of Page)"/>
        <w:docPartUnique/>
      </w:docPartObj>
    </w:sdtPr>
    <w:sdtEndPr/>
    <w:sdtContent>
      <w:p w14:paraId="7FC39B00" w14:textId="77777777" w:rsidR="008639BB" w:rsidRDefault="008639BB" w:rsidP="002743FD">
        <w:pPr>
          <w:pStyle w:val="Footer"/>
          <w:jc w:val="cen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_____________________________________________________________________________________________________________</w:t>
        </w:r>
      </w:p>
      <w:p w14:paraId="3B9355D2" w14:textId="77777777" w:rsidR="008639BB" w:rsidRPr="00A66229" w:rsidRDefault="008639BB" w:rsidP="002743FD">
        <w:pPr>
          <w:pStyle w:val="NormalWeb"/>
          <w:spacing w:before="0" w:beforeAutospacing="0" w:after="0" w:afterAutospacing="0"/>
          <w:jc w:val="center"/>
          <w:rPr>
            <w:rFonts w:ascii="Liberation Serif" w:eastAsiaTheme="minorHAnsi" w:hAnsi="Liberation Serif" w:cs="Calibri"/>
            <w:b/>
            <w:color w:val="E36C0A"/>
            <w:sz w:val="20"/>
            <w:szCs w:val="20"/>
            <w:lang w:val="es-ES" w:eastAsia="en-US"/>
          </w:rPr>
        </w:pPr>
        <w:r w:rsidRPr="00A66229">
          <w:rPr>
            <w:rFonts w:ascii="Liberation Serif" w:eastAsiaTheme="minorHAnsi" w:hAnsi="Liberation Serif" w:cs="Calibri"/>
            <w:b/>
            <w:color w:val="E36C0A"/>
            <w:sz w:val="20"/>
            <w:szCs w:val="20"/>
            <w:lang w:val="es-ES" w:eastAsia="en-US"/>
          </w:rPr>
          <w:t>Mejoramiento institucional desde la perspectiva del gobierno universitario en la UNED de Costa Rica</w:t>
        </w:r>
      </w:p>
      <w:p w14:paraId="7FE627D7" w14:textId="0267D777" w:rsidR="008639BB" w:rsidRPr="00A66229" w:rsidRDefault="008639BB" w:rsidP="002743FD">
        <w:pPr>
          <w:pStyle w:val="NormalWeb"/>
          <w:spacing w:before="0" w:beforeAutospacing="0" w:after="0" w:afterAutospacing="0"/>
          <w:jc w:val="center"/>
          <w:rPr>
            <w:rFonts w:ascii="Liberation Serif" w:eastAsia="SimSun" w:hAnsi="Liberation Serif" w:cs="Lucida Sans"/>
            <w:i/>
            <w:color w:val="E36C0A"/>
            <w:kern w:val="1"/>
            <w:sz w:val="20"/>
            <w:szCs w:val="20"/>
            <w:lang w:eastAsia="zh-CN" w:bidi="hi-IN"/>
          </w:rPr>
        </w:pPr>
        <w:r w:rsidRPr="00A66229">
          <w:rPr>
            <w:rFonts w:ascii="Liberation Serif" w:eastAsia="SimSun" w:hAnsi="Liberation Serif" w:cs="Lucida Sans"/>
            <w:i/>
            <w:color w:val="E36C0A"/>
            <w:kern w:val="1"/>
            <w:sz w:val="20"/>
            <w:szCs w:val="20"/>
            <w:lang w:eastAsia="zh-CN" w:bidi="hi-IN"/>
          </w:rPr>
          <w:t>Rosberly Rojas-Campos</w:t>
        </w:r>
      </w:p>
      <w:p w14:paraId="04B880AC" w14:textId="37DD3D67" w:rsidR="008639BB" w:rsidRPr="00A66229" w:rsidRDefault="000A05CC" w:rsidP="000A05CC">
        <w:pPr>
          <w:pStyle w:val="Default"/>
          <w:jc w:val="center"/>
          <w:rPr>
            <w:rFonts w:ascii="Liberation Serif" w:hAnsi="Liberation Serif"/>
            <w:i/>
            <w:color w:val="E36C0A"/>
            <w:sz w:val="20"/>
            <w:szCs w:val="20"/>
          </w:rPr>
        </w:pPr>
        <w:r w:rsidRPr="00A66229">
          <w:rPr>
            <w:rStyle w:val="Hyperlink"/>
            <w:rFonts w:ascii="Liberation Serif" w:hAnsi="Liberation Serif"/>
            <w:i/>
            <w:sz w:val="20"/>
            <w:szCs w:val="20"/>
          </w:rPr>
          <w:t>DOI:</w:t>
        </w:r>
        <w:r w:rsidRPr="00A66229">
          <w:rPr>
            <w:rStyle w:val="Hyperlink"/>
            <w:i/>
            <w:sz w:val="20"/>
            <w:szCs w:val="20"/>
          </w:rPr>
          <w:t xml:space="preserve"> </w:t>
        </w:r>
        <w:hyperlink r:id="rId1" w:history="1">
          <w:r w:rsidRPr="00A66229">
            <w:rPr>
              <w:rStyle w:val="Hyperlink"/>
              <w:rFonts w:ascii="Liberation Serif" w:hAnsi="Liberation Serif"/>
              <w:i/>
              <w:sz w:val="20"/>
              <w:szCs w:val="20"/>
            </w:rPr>
            <w:t>http://dx.doi.org/10.22458/caes.v9i2.2241</w:t>
          </w:r>
        </w:hyperlink>
      </w:p>
      <w:p w14:paraId="352CE727" w14:textId="77777777" w:rsidR="008639BB" w:rsidRPr="00AE39F4" w:rsidRDefault="008639BB" w:rsidP="002743FD">
        <w:pPr>
          <w:pStyle w:val="Default"/>
          <w:jc w:val="center"/>
          <w:rPr>
            <w:rFonts w:ascii="Liberation Serif" w:hAnsi="Liberation Serif"/>
            <w:color w:val="auto"/>
          </w:rPr>
        </w:pPr>
        <w:r>
          <w:rPr>
            <w:noProof/>
            <w:lang w:val="en-US"/>
          </w:rPr>
          <w:drawing>
            <wp:inline distT="0" distB="0" distL="0" distR="0" wp14:anchorId="782F9A76" wp14:editId="5545AA82">
              <wp:extent cx="866775" cy="304800"/>
              <wp:effectExtent l="0" t="0" r="9525" b="0"/>
              <wp:docPr id="1"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16ACA481" w14:textId="77777777" w:rsidR="008639BB" w:rsidRPr="0001705B" w:rsidRDefault="008639BB" w:rsidP="002743FD">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Artículo protegido por licencia Creative Commons</w:t>
        </w:r>
      </w:p>
      <w:p w14:paraId="4B1D37D8" w14:textId="674BA24E" w:rsidR="008639BB" w:rsidRDefault="008639BB" w:rsidP="002743FD">
        <w:pPr>
          <w:pStyle w:val="Footer"/>
          <w:jc w:val="right"/>
        </w:pPr>
        <w:r>
          <w:fldChar w:fldCharType="begin"/>
        </w:r>
        <w:r>
          <w:instrText>PAGE   \* MERGEFORMAT</w:instrText>
        </w:r>
        <w:r>
          <w:fldChar w:fldCharType="separate"/>
        </w:r>
        <w:r w:rsidR="00831A25" w:rsidRPr="00831A25">
          <w:rPr>
            <w:noProof/>
            <w:lang w:val="es-ES"/>
          </w:rPr>
          <w:t>304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388346"/>
      <w:docPartObj>
        <w:docPartGallery w:val="Page Numbers (Bottom of Page)"/>
        <w:docPartUnique/>
      </w:docPartObj>
    </w:sdtPr>
    <w:sdtEndPr>
      <w:rPr>
        <w:sz w:val="20"/>
        <w:szCs w:val="20"/>
      </w:rPr>
    </w:sdtEndPr>
    <w:sdtContent>
      <w:p w14:paraId="70A07501" w14:textId="77777777" w:rsidR="008639BB" w:rsidRDefault="008639BB" w:rsidP="00FE531D">
        <w:pPr>
          <w:pStyle w:val="Footer"/>
          <w:jc w:val="cen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_____________________________________________________________________________________________________________</w:t>
        </w:r>
      </w:p>
      <w:p w14:paraId="56B5A05F" w14:textId="77777777" w:rsidR="008639BB" w:rsidRPr="00A66229" w:rsidRDefault="008639BB" w:rsidP="00FE531D">
        <w:pPr>
          <w:pStyle w:val="NormalWeb"/>
          <w:spacing w:before="0" w:beforeAutospacing="0" w:after="0" w:afterAutospacing="0"/>
          <w:jc w:val="center"/>
          <w:rPr>
            <w:rFonts w:ascii="Liberation Serif" w:eastAsia="SimSun" w:hAnsi="Liberation Serif" w:cs="Lucida Sans"/>
            <w:b/>
            <w:color w:val="E36C0A"/>
            <w:kern w:val="1"/>
            <w:sz w:val="20"/>
            <w:szCs w:val="20"/>
            <w:lang w:eastAsia="zh-CN" w:bidi="hi-IN"/>
          </w:rPr>
        </w:pPr>
        <w:r w:rsidRPr="00A66229">
          <w:rPr>
            <w:rFonts w:ascii="Liberation Serif" w:eastAsia="SimSun" w:hAnsi="Liberation Serif" w:cs="Lucida Sans"/>
            <w:b/>
            <w:color w:val="E36C0A"/>
            <w:kern w:val="1"/>
            <w:sz w:val="20"/>
            <w:szCs w:val="20"/>
            <w:lang w:eastAsia="zh-CN" w:bidi="hi-IN"/>
          </w:rPr>
          <w:t>Mejoramiento institucional desde la perspectiva del gobierno universitario en la UNED de Costa Rica</w:t>
        </w:r>
      </w:p>
      <w:p w14:paraId="10D643D7" w14:textId="77777777" w:rsidR="008639BB" w:rsidRPr="00A66229" w:rsidRDefault="008639BB" w:rsidP="00FE531D">
        <w:pPr>
          <w:pStyle w:val="NormalWeb"/>
          <w:spacing w:before="0" w:beforeAutospacing="0" w:after="0" w:afterAutospacing="0"/>
          <w:jc w:val="center"/>
          <w:rPr>
            <w:rFonts w:ascii="Liberation Serif" w:eastAsia="SimSun" w:hAnsi="Liberation Serif" w:cs="Lucida Sans"/>
            <w:i/>
            <w:color w:val="E36C0A"/>
            <w:kern w:val="1"/>
            <w:sz w:val="20"/>
            <w:szCs w:val="20"/>
            <w:lang w:eastAsia="zh-CN" w:bidi="hi-IN"/>
          </w:rPr>
        </w:pPr>
        <w:r w:rsidRPr="00A66229">
          <w:rPr>
            <w:rFonts w:ascii="Liberation Serif" w:eastAsia="SimSun" w:hAnsi="Liberation Serif" w:cs="Lucida Sans"/>
            <w:i/>
            <w:color w:val="E36C0A"/>
            <w:kern w:val="1"/>
            <w:sz w:val="20"/>
            <w:szCs w:val="20"/>
            <w:lang w:eastAsia="zh-CN" w:bidi="hi-IN"/>
          </w:rPr>
          <w:t>Rosberly Rojas-Campos</w:t>
        </w:r>
      </w:p>
      <w:p w14:paraId="06F55518" w14:textId="2A7C98C9" w:rsidR="008639BB" w:rsidRPr="00A66229" w:rsidRDefault="008639BB" w:rsidP="00FE531D">
        <w:pPr>
          <w:pStyle w:val="Default"/>
          <w:jc w:val="center"/>
          <w:rPr>
            <w:rFonts w:ascii="Liberation Serif" w:hAnsi="Liberation Serif"/>
            <w:i/>
            <w:color w:val="E36C0A"/>
            <w:sz w:val="20"/>
            <w:szCs w:val="20"/>
          </w:rPr>
        </w:pPr>
        <w:r w:rsidRPr="00A66229">
          <w:rPr>
            <w:rStyle w:val="Hyperlink"/>
            <w:rFonts w:ascii="Liberation Serif" w:hAnsi="Liberation Serif"/>
            <w:i/>
            <w:sz w:val="20"/>
            <w:szCs w:val="20"/>
          </w:rPr>
          <w:t>D</w:t>
        </w:r>
        <w:r w:rsidR="000A05CC" w:rsidRPr="00A66229">
          <w:rPr>
            <w:rStyle w:val="Hyperlink"/>
            <w:rFonts w:ascii="Liberation Serif" w:hAnsi="Liberation Serif"/>
            <w:i/>
            <w:sz w:val="20"/>
            <w:szCs w:val="20"/>
          </w:rPr>
          <w:t>OI</w:t>
        </w:r>
        <w:r w:rsidRPr="00A66229">
          <w:rPr>
            <w:rStyle w:val="Hyperlink"/>
            <w:rFonts w:ascii="Liberation Serif" w:hAnsi="Liberation Serif"/>
            <w:i/>
            <w:sz w:val="20"/>
            <w:szCs w:val="20"/>
          </w:rPr>
          <w:t>:</w:t>
        </w:r>
        <w:r w:rsidRPr="00A66229">
          <w:rPr>
            <w:rStyle w:val="Hyperlink"/>
            <w:i/>
            <w:sz w:val="20"/>
            <w:szCs w:val="20"/>
          </w:rPr>
          <w:t xml:space="preserve"> </w:t>
        </w:r>
        <w:hyperlink r:id="rId1" w:history="1">
          <w:r w:rsidR="000A05CC" w:rsidRPr="00A66229">
            <w:rPr>
              <w:rStyle w:val="Hyperlink"/>
              <w:rFonts w:ascii="Liberation Serif" w:hAnsi="Liberation Serif"/>
              <w:i/>
              <w:sz w:val="20"/>
              <w:szCs w:val="20"/>
            </w:rPr>
            <w:t>http://dx.doi.org/10.22458/caes.v9i2.2241</w:t>
          </w:r>
        </w:hyperlink>
      </w:p>
      <w:p w14:paraId="0CCE1FDC" w14:textId="77777777" w:rsidR="008639BB" w:rsidRPr="00A66229" w:rsidRDefault="008639BB" w:rsidP="00FE531D">
        <w:pPr>
          <w:pStyle w:val="Default"/>
          <w:jc w:val="center"/>
          <w:rPr>
            <w:rFonts w:ascii="Liberation Serif" w:hAnsi="Liberation Serif"/>
            <w:color w:val="auto"/>
            <w:sz w:val="20"/>
            <w:szCs w:val="20"/>
          </w:rPr>
        </w:pPr>
        <w:r w:rsidRPr="00A66229">
          <w:rPr>
            <w:noProof/>
            <w:sz w:val="20"/>
            <w:szCs w:val="20"/>
            <w:lang w:val="en-US"/>
          </w:rPr>
          <w:drawing>
            <wp:inline distT="0" distB="0" distL="0" distR="0" wp14:anchorId="76A9697B" wp14:editId="5C4092D6">
              <wp:extent cx="866775" cy="304800"/>
              <wp:effectExtent l="0" t="0" r="9525" b="0"/>
              <wp:docPr id="4"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5AA8FFDB" w14:textId="77777777" w:rsidR="008639BB" w:rsidRPr="00A66229" w:rsidRDefault="008639BB" w:rsidP="00FE531D">
        <w:pPr>
          <w:pStyle w:val="Default"/>
          <w:jc w:val="center"/>
          <w:rPr>
            <w:rFonts w:ascii="Liberation Serif" w:hAnsi="Liberation Serif"/>
            <w:color w:val="E36C0A"/>
            <w:sz w:val="20"/>
            <w:szCs w:val="20"/>
          </w:rPr>
        </w:pPr>
        <w:r w:rsidRPr="00A66229">
          <w:rPr>
            <w:rFonts w:ascii="Liberation Serif" w:hAnsi="Liberation Serif"/>
            <w:color w:val="E36C0A"/>
            <w:sz w:val="20"/>
            <w:szCs w:val="20"/>
          </w:rPr>
          <w:t>Artículo protegido por licencia Creative Commons</w:t>
        </w:r>
      </w:p>
      <w:p w14:paraId="39BEB8D4" w14:textId="4EC75B76" w:rsidR="008639BB" w:rsidRPr="00A66229" w:rsidRDefault="008639BB" w:rsidP="00FE531D">
        <w:pPr>
          <w:pStyle w:val="Footer"/>
          <w:jc w:val="right"/>
          <w:rPr>
            <w:rFonts w:ascii="Calibri" w:eastAsia="Calibri" w:hAnsi="Calibri"/>
            <w:sz w:val="20"/>
            <w:szCs w:val="20"/>
          </w:rPr>
        </w:pPr>
        <w:r w:rsidRPr="00A66229">
          <w:rPr>
            <w:sz w:val="20"/>
            <w:szCs w:val="20"/>
          </w:rPr>
          <w:fldChar w:fldCharType="begin"/>
        </w:r>
        <w:r w:rsidRPr="00A66229">
          <w:rPr>
            <w:sz w:val="20"/>
            <w:szCs w:val="20"/>
          </w:rPr>
          <w:instrText>PAGE   \* MERGEFORMAT</w:instrText>
        </w:r>
        <w:r w:rsidRPr="00A66229">
          <w:rPr>
            <w:sz w:val="20"/>
            <w:szCs w:val="20"/>
          </w:rPr>
          <w:fldChar w:fldCharType="separate"/>
        </w:r>
        <w:r w:rsidR="00831A25" w:rsidRPr="00831A25">
          <w:rPr>
            <w:noProof/>
            <w:sz w:val="20"/>
            <w:szCs w:val="20"/>
            <w:lang w:val="es-ES"/>
          </w:rPr>
          <w:t>299</w:t>
        </w:r>
        <w:r w:rsidRPr="00A66229">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848B0" w14:textId="77777777" w:rsidR="00313BC1" w:rsidRDefault="00313BC1" w:rsidP="003B7640">
      <w:pPr>
        <w:spacing w:after="0" w:line="240" w:lineRule="auto"/>
      </w:pPr>
      <w:r>
        <w:separator/>
      </w:r>
    </w:p>
  </w:footnote>
  <w:footnote w:type="continuationSeparator" w:id="0">
    <w:p w14:paraId="45C451CB" w14:textId="77777777" w:rsidR="00313BC1" w:rsidRDefault="00313BC1" w:rsidP="003B7640">
      <w:pPr>
        <w:spacing w:after="0" w:line="240" w:lineRule="auto"/>
      </w:pPr>
      <w:r>
        <w:continuationSeparator/>
      </w:r>
    </w:p>
  </w:footnote>
  <w:footnote w:id="1">
    <w:p w14:paraId="5E72D22B" w14:textId="024170D9" w:rsidR="008639BB" w:rsidRPr="00C34AB7" w:rsidRDefault="008639BB" w:rsidP="00C34AB7">
      <w:pPr>
        <w:spacing w:after="0" w:line="240" w:lineRule="auto"/>
        <w:rPr>
          <w:rFonts w:ascii="Arial" w:hAnsi="Arial" w:cs="Arial"/>
          <w:b/>
          <w:color w:val="0563C1" w:themeColor="hyperlink"/>
          <w:sz w:val="24"/>
          <w:szCs w:val="24"/>
          <w:u w:val="single"/>
        </w:rPr>
      </w:pPr>
      <w:r>
        <w:rPr>
          <w:rStyle w:val="FootnoteReference"/>
        </w:rPr>
        <w:footnoteRef/>
      </w:r>
      <w:r>
        <w:t xml:space="preserve"> </w:t>
      </w:r>
      <w:r w:rsidRPr="000923D4">
        <w:rPr>
          <w:rFonts w:ascii="Arial" w:hAnsi="Arial" w:cs="Arial"/>
          <w:sz w:val="20"/>
          <w:szCs w:val="20"/>
        </w:rPr>
        <w:t xml:space="preserve">Rosberly Rojas-Campos, Universidad Estatal a Distancia, Costa Rica. Correo electrónico: </w:t>
      </w:r>
      <w:hyperlink r:id="rId1" w:history="1">
        <w:r w:rsidRPr="000923D4">
          <w:rPr>
            <w:rStyle w:val="Hyperlink"/>
            <w:rFonts w:ascii="Arial" w:hAnsi="Arial" w:cs="Arial"/>
            <w:sz w:val="20"/>
            <w:szCs w:val="20"/>
          </w:rPr>
          <w:t>rrojas@uned.ac.cr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E8459" w14:textId="77777777" w:rsidR="00A66229" w:rsidRDefault="00A66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B61E3" w14:textId="5FA85D43" w:rsidR="008639BB" w:rsidRDefault="008639BB" w:rsidP="00FE531D">
    <w:pPr>
      <w:pStyle w:val="NoSpacing"/>
      <w:jc w:val="center"/>
      <w:rPr>
        <w:rFonts w:ascii="Agency FB" w:hAnsi="Agency FB"/>
        <w:color w:val="E36C0A"/>
        <w:sz w:val="24"/>
        <w:szCs w:val="24"/>
      </w:rPr>
    </w:pPr>
    <w:r w:rsidRPr="00AB1FD2">
      <w:rPr>
        <w:rFonts w:ascii="Agency FB" w:hAnsi="Agency FB"/>
        <w:color w:val="E36C0A"/>
        <w:sz w:val="24"/>
        <w:szCs w:val="24"/>
      </w:rPr>
      <w:t xml:space="preserve">REVISTA ELECTRÓNICA CALIDAD EN LA EDUCACIÓN SUPERIOR      </w:t>
    </w:r>
    <w:r w:rsidRPr="00AB1FD2">
      <w:rPr>
        <w:rFonts w:ascii="Agency FB" w:hAnsi="Agency FB"/>
        <w:color w:val="E36C0A"/>
        <w:sz w:val="24"/>
        <w:szCs w:val="24"/>
      </w:rPr>
      <w:tab/>
      <w:t>ISS</w:t>
    </w:r>
    <w:r>
      <w:rPr>
        <w:rFonts w:ascii="Agency FB" w:hAnsi="Agency FB"/>
        <w:color w:val="E36C0A"/>
        <w:sz w:val="24"/>
        <w:szCs w:val="24"/>
      </w:rPr>
      <w:t>N: 1659-4703, VOL. 9(2)  JULIO – DICIEMBRE,</w:t>
    </w:r>
    <w:r w:rsidRPr="00AB1FD2">
      <w:rPr>
        <w:rFonts w:ascii="Agency FB" w:hAnsi="Agency FB"/>
        <w:color w:val="E36C0A"/>
        <w:sz w:val="24"/>
        <w:szCs w:val="24"/>
      </w:rPr>
      <w:t xml:space="preserve"> 201</w:t>
    </w:r>
    <w:r>
      <w:rPr>
        <w:rFonts w:ascii="Agency FB" w:hAnsi="Agency FB"/>
        <w:color w:val="E36C0A"/>
        <w:sz w:val="24"/>
        <w:szCs w:val="24"/>
      </w:rPr>
      <w:t>8</w:t>
    </w:r>
    <w:r w:rsidRPr="00AB1FD2">
      <w:rPr>
        <w:rFonts w:ascii="Agency FB" w:hAnsi="Agency FB"/>
        <w:color w:val="E36C0A"/>
        <w:sz w:val="24"/>
        <w:szCs w:val="24"/>
      </w:rPr>
      <w:t xml:space="preserve">: </w:t>
    </w:r>
    <w:r w:rsidR="000A05CC">
      <w:rPr>
        <w:rFonts w:ascii="Agency FB" w:hAnsi="Agency FB"/>
        <w:color w:val="E36C0A"/>
        <w:sz w:val="24"/>
        <w:szCs w:val="24"/>
      </w:rPr>
      <w:t>299</w:t>
    </w:r>
    <w:r w:rsidRPr="00AB1FD2">
      <w:rPr>
        <w:rFonts w:ascii="Agency FB" w:hAnsi="Agency FB"/>
        <w:color w:val="E36C0A"/>
        <w:sz w:val="24"/>
        <w:szCs w:val="24"/>
      </w:rPr>
      <w:t>-</w:t>
    </w:r>
    <w:r w:rsidR="000A05CC">
      <w:rPr>
        <w:rFonts w:ascii="Agency FB" w:hAnsi="Agency FB"/>
        <w:color w:val="E36C0A"/>
        <w:sz w:val="24"/>
        <w:szCs w:val="24"/>
      </w:rPr>
      <w:t>326</w:t>
    </w:r>
  </w:p>
  <w:p w14:paraId="20A6F77C" w14:textId="77777777" w:rsidR="008639BB" w:rsidRDefault="00313BC1" w:rsidP="00FE531D">
    <w:pPr>
      <w:pStyle w:val="Default"/>
      <w:jc w:val="center"/>
      <w:rPr>
        <w:rFonts w:ascii="Agency FB" w:hAnsi="Agency FB" w:cs="Times New Roman"/>
        <w:color w:val="E36C0A"/>
      </w:rPr>
    </w:pPr>
    <w:hyperlink r:id="rId1" w:history="1">
      <w:r w:rsidR="008639BB" w:rsidRPr="00AB1FD2">
        <w:rPr>
          <w:rFonts w:ascii="Agency FB" w:hAnsi="Agency FB" w:cs="Times New Roman"/>
          <w:color w:val="E36C0A"/>
        </w:rPr>
        <w:t>http://investiga.uned.ac.cr/revistas/index.php/revistacalidad</w:t>
      </w:r>
    </w:hyperlink>
  </w:p>
  <w:p w14:paraId="40711834" w14:textId="77777777" w:rsidR="008639BB" w:rsidRDefault="008639BB" w:rsidP="00FE531D">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2" w:history="1">
      <w:r w:rsidRPr="00AB1FD2">
        <w:rPr>
          <w:rFonts w:ascii="Agency FB" w:hAnsi="Agency FB" w:cs="Times New Roman"/>
          <w:color w:val="E36C0A"/>
        </w:rPr>
        <w:t>revistacalidad@uned.ac.cr</w:t>
      </w:r>
    </w:hyperlink>
  </w:p>
  <w:p w14:paraId="412C820D" w14:textId="4D3D62EF" w:rsidR="008639BB" w:rsidRDefault="008639BB" w:rsidP="002743FD">
    <w:pPr>
      <w:pStyle w:val="Header"/>
      <w:rPr>
        <w:rFonts w:ascii="Agency FB" w:hAnsi="Agency FB"/>
        <w:color w:val="C00000"/>
        <w:sz w:val="20"/>
        <w:szCs w:val="20"/>
        <w:lang w:val="fr-FR"/>
      </w:rPr>
    </w:pPr>
    <w:r w:rsidRPr="0001705B">
      <w:rPr>
        <w:rFonts w:ascii="Agency FB" w:hAnsi="Agency FB"/>
        <w:color w:val="C00000"/>
        <w:sz w:val="20"/>
        <w:szCs w:val="20"/>
        <w:lang w:val="fr-FR"/>
      </w:rPr>
      <w:t>_____________________________________________________________________________________________________________________________________</w:t>
    </w:r>
  </w:p>
  <w:p w14:paraId="4709493C" w14:textId="77777777" w:rsidR="008639BB" w:rsidRPr="002743FD" w:rsidRDefault="008639BB" w:rsidP="002743FD">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29B2" w14:textId="364B3161" w:rsidR="008639BB" w:rsidRDefault="008639BB" w:rsidP="00FE531D">
    <w:pPr>
      <w:pStyle w:val="NoSpacing"/>
      <w:jc w:val="center"/>
      <w:rPr>
        <w:rFonts w:ascii="Agency FB" w:hAnsi="Agency FB"/>
        <w:color w:val="E36C0A"/>
        <w:sz w:val="24"/>
        <w:szCs w:val="24"/>
      </w:rPr>
    </w:pPr>
    <w:r w:rsidRPr="00AB1FD2">
      <w:rPr>
        <w:rFonts w:ascii="Agency FB" w:hAnsi="Agency FB"/>
        <w:color w:val="E36C0A"/>
        <w:sz w:val="24"/>
        <w:szCs w:val="24"/>
      </w:rPr>
      <w:t xml:space="preserve">REVISTA ELECTRÓNICA CALIDAD EN LA EDUCACIÓN SUPERIOR      </w:t>
    </w:r>
    <w:r w:rsidRPr="00AB1FD2">
      <w:rPr>
        <w:rFonts w:ascii="Agency FB" w:hAnsi="Agency FB"/>
        <w:color w:val="E36C0A"/>
        <w:sz w:val="24"/>
        <w:szCs w:val="24"/>
      </w:rPr>
      <w:tab/>
      <w:t>ISS</w:t>
    </w:r>
    <w:r>
      <w:rPr>
        <w:rFonts w:ascii="Agency FB" w:hAnsi="Agency FB"/>
        <w:color w:val="E36C0A"/>
        <w:sz w:val="24"/>
        <w:szCs w:val="24"/>
      </w:rPr>
      <w:t>N: 1659-4703, VOL. 9(2)  JULIO – DICIEMBRE,</w:t>
    </w:r>
    <w:r w:rsidRPr="00AB1FD2">
      <w:rPr>
        <w:rFonts w:ascii="Agency FB" w:hAnsi="Agency FB"/>
        <w:color w:val="E36C0A"/>
        <w:sz w:val="24"/>
        <w:szCs w:val="24"/>
      </w:rPr>
      <w:t xml:space="preserve"> 201</w:t>
    </w:r>
    <w:r>
      <w:rPr>
        <w:rFonts w:ascii="Agency FB" w:hAnsi="Agency FB"/>
        <w:color w:val="E36C0A"/>
        <w:sz w:val="24"/>
        <w:szCs w:val="24"/>
      </w:rPr>
      <w:t>8</w:t>
    </w:r>
    <w:r w:rsidR="000A05CC">
      <w:rPr>
        <w:rFonts w:ascii="Agency FB" w:hAnsi="Agency FB"/>
        <w:color w:val="E36C0A"/>
        <w:sz w:val="24"/>
        <w:szCs w:val="24"/>
      </w:rPr>
      <w:t>: 299</w:t>
    </w:r>
    <w:r w:rsidRPr="00AB1FD2">
      <w:rPr>
        <w:rFonts w:ascii="Agency FB" w:hAnsi="Agency FB"/>
        <w:color w:val="E36C0A"/>
        <w:sz w:val="24"/>
        <w:szCs w:val="24"/>
      </w:rPr>
      <w:t>-</w:t>
    </w:r>
    <w:r w:rsidR="000A05CC">
      <w:rPr>
        <w:rFonts w:ascii="Agency FB" w:hAnsi="Agency FB"/>
        <w:color w:val="E36C0A"/>
        <w:sz w:val="24"/>
        <w:szCs w:val="24"/>
      </w:rPr>
      <w:t>326</w:t>
    </w:r>
  </w:p>
  <w:p w14:paraId="3E596370" w14:textId="3F54974D" w:rsidR="000B7817" w:rsidRDefault="000B7817" w:rsidP="00FE531D">
    <w:pPr>
      <w:pStyle w:val="NoSpacing"/>
      <w:jc w:val="center"/>
      <w:rPr>
        <w:rFonts w:ascii="Agency FB" w:hAnsi="Agency FB"/>
        <w:color w:val="E36C0A"/>
        <w:sz w:val="24"/>
        <w:szCs w:val="24"/>
      </w:rPr>
    </w:pPr>
    <w:r>
      <w:rPr>
        <w:rFonts w:ascii="Agency FB" w:hAnsi="Agency FB"/>
        <w:noProof/>
        <w:color w:val="E36C0A"/>
        <w:sz w:val="24"/>
        <w:szCs w:val="24"/>
        <w:lang w:val="en-US"/>
      </w:rPr>
      <w:drawing>
        <wp:inline distT="0" distB="0" distL="0" distR="0" wp14:anchorId="2B3D2989" wp14:editId="646F27F6">
          <wp:extent cx="4533900" cy="768907"/>
          <wp:effectExtent l="0" t="0" r="0" b="0"/>
          <wp:docPr id="3" name="Picture 3"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08F2B9C9" w14:textId="77777777" w:rsidR="008639BB" w:rsidRDefault="00313BC1" w:rsidP="000B7817">
    <w:pPr>
      <w:pStyle w:val="NoSpacing"/>
      <w:jc w:val="center"/>
      <w:rPr>
        <w:rFonts w:ascii="Agency FB" w:hAnsi="Agency FB" w:cs="Times New Roman"/>
        <w:color w:val="E36C0A"/>
      </w:rPr>
    </w:pPr>
    <w:hyperlink r:id="rId2" w:history="1">
      <w:r w:rsidR="008639BB" w:rsidRPr="00AB1FD2">
        <w:rPr>
          <w:rFonts w:ascii="Agency FB" w:hAnsi="Agency FB" w:cs="Times New Roman"/>
          <w:color w:val="E36C0A"/>
        </w:rPr>
        <w:t>http://investiga.uned.ac.cr/revistas/index.php/revistacalidad</w:t>
      </w:r>
    </w:hyperlink>
  </w:p>
  <w:p w14:paraId="62CE1654" w14:textId="77777777" w:rsidR="008639BB" w:rsidRDefault="008639BB" w:rsidP="00FE531D">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3" w:history="1">
      <w:r w:rsidRPr="00AB1FD2">
        <w:rPr>
          <w:rFonts w:ascii="Agency FB" w:hAnsi="Agency FB" w:cs="Times New Roman"/>
          <w:color w:val="E36C0A"/>
        </w:rPr>
        <w:t>revistacalidad@uned.ac.cr</w:t>
      </w:r>
    </w:hyperlink>
  </w:p>
  <w:p w14:paraId="173B8B34" w14:textId="77777777" w:rsidR="008639BB" w:rsidRDefault="008639BB" w:rsidP="00FE531D">
    <w:pPr>
      <w:pStyle w:val="NoSpacing"/>
      <w:jc w:val="center"/>
      <w:rPr>
        <w:rFonts w:ascii="Agency FB" w:hAnsi="Agency FB"/>
        <w:color w:val="C00000"/>
        <w:sz w:val="20"/>
        <w:szCs w:val="20"/>
      </w:rPr>
    </w:pPr>
    <w:r w:rsidRPr="0076092F">
      <w:rPr>
        <w:rFonts w:ascii="Agency FB" w:hAnsi="Agency FB"/>
        <w:color w:val="C00000"/>
        <w:sz w:val="20"/>
        <w:szCs w:val="20"/>
      </w:rPr>
      <w:t>__________________________________________________________________________________________________________</w:t>
    </w:r>
    <w:r>
      <w:rPr>
        <w:rFonts w:ascii="Agency FB" w:hAnsi="Agency FB"/>
        <w:color w:val="C00000"/>
        <w:sz w:val="20"/>
        <w:szCs w:val="20"/>
      </w:rPr>
      <w:t>________________________</w:t>
    </w:r>
  </w:p>
  <w:p w14:paraId="625818F0" w14:textId="77777777" w:rsidR="008639BB" w:rsidRPr="00F3044E" w:rsidRDefault="008639BB" w:rsidP="00FE531D">
    <w:pPr>
      <w:pStyle w:val="NoSpacing"/>
      <w:jc w:val="center"/>
      <w:rPr>
        <w:rFonts w:ascii="Agency FB" w:hAnsi="Agency FB"/>
        <w:color w:val="C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2A0"/>
    <w:multiLevelType w:val="hybridMultilevel"/>
    <w:tmpl w:val="B7D86CDE"/>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 w15:restartNumberingAfterBreak="0">
    <w:nsid w:val="34AA0B98"/>
    <w:multiLevelType w:val="hybridMultilevel"/>
    <w:tmpl w:val="090A319E"/>
    <w:lvl w:ilvl="0" w:tplc="140A0001">
      <w:start w:val="1"/>
      <w:numFmt w:val="bullet"/>
      <w:lvlText w:val=""/>
      <w:lvlJc w:val="left"/>
      <w:pPr>
        <w:ind w:left="1690" w:hanging="360"/>
      </w:pPr>
      <w:rPr>
        <w:rFonts w:ascii="Symbol" w:hAnsi="Symbol" w:hint="default"/>
      </w:rPr>
    </w:lvl>
    <w:lvl w:ilvl="1" w:tplc="140A0003" w:tentative="1">
      <w:start w:val="1"/>
      <w:numFmt w:val="bullet"/>
      <w:lvlText w:val="o"/>
      <w:lvlJc w:val="left"/>
      <w:pPr>
        <w:ind w:left="2410" w:hanging="360"/>
      </w:pPr>
      <w:rPr>
        <w:rFonts w:ascii="Courier New" w:hAnsi="Courier New" w:cs="Courier New" w:hint="default"/>
      </w:rPr>
    </w:lvl>
    <w:lvl w:ilvl="2" w:tplc="140A0005" w:tentative="1">
      <w:start w:val="1"/>
      <w:numFmt w:val="bullet"/>
      <w:lvlText w:val=""/>
      <w:lvlJc w:val="left"/>
      <w:pPr>
        <w:ind w:left="3130" w:hanging="360"/>
      </w:pPr>
      <w:rPr>
        <w:rFonts w:ascii="Wingdings" w:hAnsi="Wingdings" w:hint="default"/>
      </w:rPr>
    </w:lvl>
    <w:lvl w:ilvl="3" w:tplc="140A0001" w:tentative="1">
      <w:start w:val="1"/>
      <w:numFmt w:val="bullet"/>
      <w:lvlText w:val=""/>
      <w:lvlJc w:val="left"/>
      <w:pPr>
        <w:ind w:left="3850" w:hanging="360"/>
      </w:pPr>
      <w:rPr>
        <w:rFonts w:ascii="Symbol" w:hAnsi="Symbol" w:hint="default"/>
      </w:rPr>
    </w:lvl>
    <w:lvl w:ilvl="4" w:tplc="140A0003" w:tentative="1">
      <w:start w:val="1"/>
      <w:numFmt w:val="bullet"/>
      <w:lvlText w:val="o"/>
      <w:lvlJc w:val="left"/>
      <w:pPr>
        <w:ind w:left="4570" w:hanging="360"/>
      </w:pPr>
      <w:rPr>
        <w:rFonts w:ascii="Courier New" w:hAnsi="Courier New" w:cs="Courier New" w:hint="default"/>
      </w:rPr>
    </w:lvl>
    <w:lvl w:ilvl="5" w:tplc="140A0005" w:tentative="1">
      <w:start w:val="1"/>
      <w:numFmt w:val="bullet"/>
      <w:lvlText w:val=""/>
      <w:lvlJc w:val="left"/>
      <w:pPr>
        <w:ind w:left="5290" w:hanging="360"/>
      </w:pPr>
      <w:rPr>
        <w:rFonts w:ascii="Wingdings" w:hAnsi="Wingdings" w:hint="default"/>
      </w:rPr>
    </w:lvl>
    <w:lvl w:ilvl="6" w:tplc="140A0001" w:tentative="1">
      <w:start w:val="1"/>
      <w:numFmt w:val="bullet"/>
      <w:lvlText w:val=""/>
      <w:lvlJc w:val="left"/>
      <w:pPr>
        <w:ind w:left="6010" w:hanging="360"/>
      </w:pPr>
      <w:rPr>
        <w:rFonts w:ascii="Symbol" w:hAnsi="Symbol" w:hint="default"/>
      </w:rPr>
    </w:lvl>
    <w:lvl w:ilvl="7" w:tplc="140A0003" w:tentative="1">
      <w:start w:val="1"/>
      <w:numFmt w:val="bullet"/>
      <w:lvlText w:val="o"/>
      <w:lvlJc w:val="left"/>
      <w:pPr>
        <w:ind w:left="6730" w:hanging="360"/>
      </w:pPr>
      <w:rPr>
        <w:rFonts w:ascii="Courier New" w:hAnsi="Courier New" w:cs="Courier New" w:hint="default"/>
      </w:rPr>
    </w:lvl>
    <w:lvl w:ilvl="8" w:tplc="140A0005" w:tentative="1">
      <w:start w:val="1"/>
      <w:numFmt w:val="bullet"/>
      <w:lvlText w:val=""/>
      <w:lvlJc w:val="left"/>
      <w:pPr>
        <w:ind w:left="7450" w:hanging="360"/>
      </w:pPr>
      <w:rPr>
        <w:rFonts w:ascii="Wingdings" w:hAnsi="Wingdings" w:hint="default"/>
      </w:rPr>
    </w:lvl>
  </w:abstractNum>
  <w:abstractNum w:abstractNumId="2" w15:restartNumberingAfterBreak="0">
    <w:nsid w:val="47096C43"/>
    <w:multiLevelType w:val="hybridMultilevel"/>
    <w:tmpl w:val="35742C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218246C"/>
    <w:multiLevelType w:val="hybridMultilevel"/>
    <w:tmpl w:val="F4D2B230"/>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4" w15:restartNumberingAfterBreak="0">
    <w:nsid w:val="5A7218C4"/>
    <w:multiLevelType w:val="hybridMultilevel"/>
    <w:tmpl w:val="B0DC679E"/>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5BAA4840"/>
    <w:multiLevelType w:val="hybridMultilevel"/>
    <w:tmpl w:val="E15C1F32"/>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6" w15:restartNumberingAfterBreak="0">
    <w:nsid w:val="610716DE"/>
    <w:multiLevelType w:val="hybridMultilevel"/>
    <w:tmpl w:val="05CCD3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3236FDB"/>
    <w:multiLevelType w:val="hybridMultilevel"/>
    <w:tmpl w:val="C748CB5E"/>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8" w15:restartNumberingAfterBreak="0">
    <w:nsid w:val="66300DA8"/>
    <w:multiLevelType w:val="hybridMultilevel"/>
    <w:tmpl w:val="2B188AEE"/>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9" w15:restartNumberingAfterBreak="0">
    <w:nsid w:val="68776B57"/>
    <w:multiLevelType w:val="hybridMultilevel"/>
    <w:tmpl w:val="7D76A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A3E24A4"/>
    <w:multiLevelType w:val="hybridMultilevel"/>
    <w:tmpl w:val="C69289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EA208E2"/>
    <w:multiLevelType w:val="hybridMultilevel"/>
    <w:tmpl w:val="ED80DE52"/>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12" w15:restartNumberingAfterBreak="0">
    <w:nsid w:val="7F8F59EA"/>
    <w:multiLevelType w:val="hybridMultilevel"/>
    <w:tmpl w:val="565A29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5"/>
  </w:num>
  <w:num w:numId="6">
    <w:abstractNumId w:val="7"/>
  </w:num>
  <w:num w:numId="7">
    <w:abstractNumId w:val="11"/>
  </w:num>
  <w:num w:numId="8">
    <w:abstractNumId w:val="3"/>
  </w:num>
  <w:num w:numId="9">
    <w:abstractNumId w:val="6"/>
  </w:num>
  <w:num w:numId="10">
    <w:abstractNumId w:val="10"/>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BE"/>
    <w:rsid w:val="0000036D"/>
    <w:rsid w:val="0000085B"/>
    <w:rsid w:val="00005265"/>
    <w:rsid w:val="00013A7A"/>
    <w:rsid w:val="00013B22"/>
    <w:rsid w:val="000165D4"/>
    <w:rsid w:val="00017F93"/>
    <w:rsid w:val="00020093"/>
    <w:rsid w:val="00023B70"/>
    <w:rsid w:val="0002415E"/>
    <w:rsid w:val="00026B93"/>
    <w:rsid w:val="00030D33"/>
    <w:rsid w:val="00031A9F"/>
    <w:rsid w:val="00031F29"/>
    <w:rsid w:val="000325CF"/>
    <w:rsid w:val="00033C62"/>
    <w:rsid w:val="00044EC5"/>
    <w:rsid w:val="00053B9F"/>
    <w:rsid w:val="00054C51"/>
    <w:rsid w:val="000670B3"/>
    <w:rsid w:val="00074B84"/>
    <w:rsid w:val="00081579"/>
    <w:rsid w:val="00083CD3"/>
    <w:rsid w:val="00083E36"/>
    <w:rsid w:val="000842B2"/>
    <w:rsid w:val="000923D4"/>
    <w:rsid w:val="00093A89"/>
    <w:rsid w:val="000A05CC"/>
    <w:rsid w:val="000B1D5A"/>
    <w:rsid w:val="000B49EF"/>
    <w:rsid w:val="000B7023"/>
    <w:rsid w:val="000B7817"/>
    <w:rsid w:val="000C20D3"/>
    <w:rsid w:val="000C2EDC"/>
    <w:rsid w:val="000C3CE1"/>
    <w:rsid w:val="000C6B69"/>
    <w:rsid w:val="000C7D56"/>
    <w:rsid w:val="000D71A7"/>
    <w:rsid w:val="000E030D"/>
    <w:rsid w:val="000E1043"/>
    <w:rsid w:val="00104AD9"/>
    <w:rsid w:val="00110BE2"/>
    <w:rsid w:val="00112D89"/>
    <w:rsid w:val="00113E53"/>
    <w:rsid w:val="0011414D"/>
    <w:rsid w:val="00114641"/>
    <w:rsid w:val="00122E09"/>
    <w:rsid w:val="00123245"/>
    <w:rsid w:val="001238C8"/>
    <w:rsid w:val="00124C6D"/>
    <w:rsid w:val="00135F0F"/>
    <w:rsid w:val="0013763A"/>
    <w:rsid w:val="0014155B"/>
    <w:rsid w:val="00144FE9"/>
    <w:rsid w:val="0015220C"/>
    <w:rsid w:val="00155665"/>
    <w:rsid w:val="00165716"/>
    <w:rsid w:val="00185B21"/>
    <w:rsid w:val="00190532"/>
    <w:rsid w:val="00190570"/>
    <w:rsid w:val="001932A0"/>
    <w:rsid w:val="00193C72"/>
    <w:rsid w:val="00197A88"/>
    <w:rsid w:val="001A514C"/>
    <w:rsid w:val="001A5459"/>
    <w:rsid w:val="001A6090"/>
    <w:rsid w:val="001C456F"/>
    <w:rsid w:val="001C66AC"/>
    <w:rsid w:val="001E2995"/>
    <w:rsid w:val="001F58C3"/>
    <w:rsid w:val="002007C1"/>
    <w:rsid w:val="00201694"/>
    <w:rsid w:val="00203131"/>
    <w:rsid w:val="00207A8D"/>
    <w:rsid w:val="00221348"/>
    <w:rsid w:val="00221B64"/>
    <w:rsid w:val="002222B6"/>
    <w:rsid w:val="00227C90"/>
    <w:rsid w:val="002314D7"/>
    <w:rsid w:val="0023447D"/>
    <w:rsid w:val="00241829"/>
    <w:rsid w:val="00241FF8"/>
    <w:rsid w:val="00247932"/>
    <w:rsid w:val="00256870"/>
    <w:rsid w:val="00256DCB"/>
    <w:rsid w:val="0026337B"/>
    <w:rsid w:val="002743FD"/>
    <w:rsid w:val="0028749D"/>
    <w:rsid w:val="002A015A"/>
    <w:rsid w:val="002A2390"/>
    <w:rsid w:val="002A6F9A"/>
    <w:rsid w:val="002B0566"/>
    <w:rsid w:val="002B1673"/>
    <w:rsid w:val="002C4B25"/>
    <w:rsid w:val="002D2A33"/>
    <w:rsid w:val="002E50E7"/>
    <w:rsid w:val="002E6E4B"/>
    <w:rsid w:val="002E7891"/>
    <w:rsid w:val="002F392E"/>
    <w:rsid w:val="002F68C3"/>
    <w:rsid w:val="00300B49"/>
    <w:rsid w:val="0030366B"/>
    <w:rsid w:val="003119D6"/>
    <w:rsid w:val="00313BC1"/>
    <w:rsid w:val="00322E53"/>
    <w:rsid w:val="003243F6"/>
    <w:rsid w:val="00330A51"/>
    <w:rsid w:val="003434B6"/>
    <w:rsid w:val="003440AA"/>
    <w:rsid w:val="003464AE"/>
    <w:rsid w:val="003535C7"/>
    <w:rsid w:val="00353B13"/>
    <w:rsid w:val="00354628"/>
    <w:rsid w:val="00357414"/>
    <w:rsid w:val="00363B23"/>
    <w:rsid w:val="00366770"/>
    <w:rsid w:val="00375852"/>
    <w:rsid w:val="003772E9"/>
    <w:rsid w:val="00382BBA"/>
    <w:rsid w:val="0038686A"/>
    <w:rsid w:val="00387D41"/>
    <w:rsid w:val="003B4331"/>
    <w:rsid w:val="003B4414"/>
    <w:rsid w:val="003B7640"/>
    <w:rsid w:val="003C090E"/>
    <w:rsid w:val="003C4129"/>
    <w:rsid w:val="003D3A71"/>
    <w:rsid w:val="003D3B90"/>
    <w:rsid w:val="003E63C7"/>
    <w:rsid w:val="003F6AF5"/>
    <w:rsid w:val="00400014"/>
    <w:rsid w:val="00402264"/>
    <w:rsid w:val="0040561B"/>
    <w:rsid w:val="0040757F"/>
    <w:rsid w:val="00410A3A"/>
    <w:rsid w:val="00412287"/>
    <w:rsid w:val="004129FE"/>
    <w:rsid w:val="004165E7"/>
    <w:rsid w:val="0042256F"/>
    <w:rsid w:val="004249B1"/>
    <w:rsid w:val="0042645B"/>
    <w:rsid w:val="00430A5C"/>
    <w:rsid w:val="004338CA"/>
    <w:rsid w:val="00437627"/>
    <w:rsid w:val="004504DE"/>
    <w:rsid w:val="00451E42"/>
    <w:rsid w:val="00457F00"/>
    <w:rsid w:val="004616AF"/>
    <w:rsid w:val="00465427"/>
    <w:rsid w:val="00467216"/>
    <w:rsid w:val="004753E5"/>
    <w:rsid w:val="004764EE"/>
    <w:rsid w:val="00483F43"/>
    <w:rsid w:val="004B4185"/>
    <w:rsid w:val="004C0A6B"/>
    <w:rsid w:val="004C0B91"/>
    <w:rsid w:val="004C112A"/>
    <w:rsid w:val="004C5790"/>
    <w:rsid w:val="004D525E"/>
    <w:rsid w:val="004D5695"/>
    <w:rsid w:val="004D785C"/>
    <w:rsid w:val="004E4DB9"/>
    <w:rsid w:val="004E6C47"/>
    <w:rsid w:val="004F0771"/>
    <w:rsid w:val="00502C43"/>
    <w:rsid w:val="00505AF8"/>
    <w:rsid w:val="00512A59"/>
    <w:rsid w:val="00513B6F"/>
    <w:rsid w:val="005154BF"/>
    <w:rsid w:val="005217E4"/>
    <w:rsid w:val="00533C71"/>
    <w:rsid w:val="00537B3B"/>
    <w:rsid w:val="0054288E"/>
    <w:rsid w:val="00546D2D"/>
    <w:rsid w:val="005525C8"/>
    <w:rsid w:val="005561FD"/>
    <w:rsid w:val="0056700A"/>
    <w:rsid w:val="00570BD0"/>
    <w:rsid w:val="005741B0"/>
    <w:rsid w:val="00575070"/>
    <w:rsid w:val="00590D57"/>
    <w:rsid w:val="00590F51"/>
    <w:rsid w:val="005920B3"/>
    <w:rsid w:val="00596F73"/>
    <w:rsid w:val="00597CC6"/>
    <w:rsid w:val="005A2A4D"/>
    <w:rsid w:val="005C02E1"/>
    <w:rsid w:val="005C06F0"/>
    <w:rsid w:val="005C0DA5"/>
    <w:rsid w:val="005C384E"/>
    <w:rsid w:val="005C55A8"/>
    <w:rsid w:val="005E62B1"/>
    <w:rsid w:val="005F0C98"/>
    <w:rsid w:val="005F1115"/>
    <w:rsid w:val="005F24A2"/>
    <w:rsid w:val="005F5C07"/>
    <w:rsid w:val="005F684F"/>
    <w:rsid w:val="00603A94"/>
    <w:rsid w:val="00612AE7"/>
    <w:rsid w:val="0061302C"/>
    <w:rsid w:val="00614C86"/>
    <w:rsid w:val="006323EE"/>
    <w:rsid w:val="00632DAC"/>
    <w:rsid w:val="0064211F"/>
    <w:rsid w:val="006461DC"/>
    <w:rsid w:val="00652967"/>
    <w:rsid w:val="00653CF6"/>
    <w:rsid w:val="006619D7"/>
    <w:rsid w:val="00665696"/>
    <w:rsid w:val="0067162E"/>
    <w:rsid w:val="0067629C"/>
    <w:rsid w:val="00682CFF"/>
    <w:rsid w:val="00690F65"/>
    <w:rsid w:val="006926A0"/>
    <w:rsid w:val="00695112"/>
    <w:rsid w:val="0069564E"/>
    <w:rsid w:val="006961BF"/>
    <w:rsid w:val="006976E5"/>
    <w:rsid w:val="006A31AF"/>
    <w:rsid w:val="006A7ECA"/>
    <w:rsid w:val="006B0C8D"/>
    <w:rsid w:val="006D0DAF"/>
    <w:rsid w:val="006D11AD"/>
    <w:rsid w:val="006D179C"/>
    <w:rsid w:val="006E17F3"/>
    <w:rsid w:val="006E29B2"/>
    <w:rsid w:val="006E4270"/>
    <w:rsid w:val="006E6E90"/>
    <w:rsid w:val="006F0600"/>
    <w:rsid w:val="006F2031"/>
    <w:rsid w:val="006F620C"/>
    <w:rsid w:val="006F7FD1"/>
    <w:rsid w:val="00701310"/>
    <w:rsid w:val="0070294E"/>
    <w:rsid w:val="0070771A"/>
    <w:rsid w:val="0071166F"/>
    <w:rsid w:val="0071529B"/>
    <w:rsid w:val="0071623F"/>
    <w:rsid w:val="00723BC9"/>
    <w:rsid w:val="00727D7E"/>
    <w:rsid w:val="0074099F"/>
    <w:rsid w:val="0074457D"/>
    <w:rsid w:val="00745B42"/>
    <w:rsid w:val="00754A3A"/>
    <w:rsid w:val="00761B9B"/>
    <w:rsid w:val="00777B88"/>
    <w:rsid w:val="00781FCF"/>
    <w:rsid w:val="00787D4B"/>
    <w:rsid w:val="00793D6E"/>
    <w:rsid w:val="00793EDB"/>
    <w:rsid w:val="007951C9"/>
    <w:rsid w:val="007962FF"/>
    <w:rsid w:val="007A29F6"/>
    <w:rsid w:val="007D4565"/>
    <w:rsid w:val="007E6770"/>
    <w:rsid w:val="00807238"/>
    <w:rsid w:val="008109F9"/>
    <w:rsid w:val="00812869"/>
    <w:rsid w:val="008174F5"/>
    <w:rsid w:val="00825E30"/>
    <w:rsid w:val="008314EC"/>
    <w:rsid w:val="00831A25"/>
    <w:rsid w:val="00833EBE"/>
    <w:rsid w:val="008419CD"/>
    <w:rsid w:val="008449A4"/>
    <w:rsid w:val="00844F4D"/>
    <w:rsid w:val="0085140F"/>
    <w:rsid w:val="008534E1"/>
    <w:rsid w:val="008639BB"/>
    <w:rsid w:val="00864BDA"/>
    <w:rsid w:val="008672EB"/>
    <w:rsid w:val="00867C75"/>
    <w:rsid w:val="00870B57"/>
    <w:rsid w:val="00871E0D"/>
    <w:rsid w:val="008767D1"/>
    <w:rsid w:val="00882B12"/>
    <w:rsid w:val="008850BB"/>
    <w:rsid w:val="00891060"/>
    <w:rsid w:val="00893379"/>
    <w:rsid w:val="00896FC8"/>
    <w:rsid w:val="008A1F59"/>
    <w:rsid w:val="008A20B2"/>
    <w:rsid w:val="008A5512"/>
    <w:rsid w:val="008A7292"/>
    <w:rsid w:val="008A7C27"/>
    <w:rsid w:val="008B2EE0"/>
    <w:rsid w:val="008B4A49"/>
    <w:rsid w:val="008B58AC"/>
    <w:rsid w:val="008B594B"/>
    <w:rsid w:val="008C4344"/>
    <w:rsid w:val="008C5BF0"/>
    <w:rsid w:val="008E2214"/>
    <w:rsid w:val="008E707F"/>
    <w:rsid w:val="008F33B3"/>
    <w:rsid w:val="008F4B20"/>
    <w:rsid w:val="008F56FF"/>
    <w:rsid w:val="008F76E3"/>
    <w:rsid w:val="0090096A"/>
    <w:rsid w:val="00905887"/>
    <w:rsid w:val="009067D0"/>
    <w:rsid w:val="00911F0C"/>
    <w:rsid w:val="0093373C"/>
    <w:rsid w:val="00934097"/>
    <w:rsid w:val="0093483D"/>
    <w:rsid w:val="00947CEB"/>
    <w:rsid w:val="00951C66"/>
    <w:rsid w:val="009625F8"/>
    <w:rsid w:val="0097303A"/>
    <w:rsid w:val="00973A30"/>
    <w:rsid w:val="0098353F"/>
    <w:rsid w:val="00983C7C"/>
    <w:rsid w:val="00984568"/>
    <w:rsid w:val="00985BB8"/>
    <w:rsid w:val="00992548"/>
    <w:rsid w:val="00994B49"/>
    <w:rsid w:val="00994B69"/>
    <w:rsid w:val="00995A06"/>
    <w:rsid w:val="00997508"/>
    <w:rsid w:val="009A1566"/>
    <w:rsid w:val="009A2161"/>
    <w:rsid w:val="009A78AF"/>
    <w:rsid w:val="009C2448"/>
    <w:rsid w:val="009C2F35"/>
    <w:rsid w:val="009C4BA8"/>
    <w:rsid w:val="009C60E2"/>
    <w:rsid w:val="009C6A7A"/>
    <w:rsid w:val="009C7FE1"/>
    <w:rsid w:val="009D3C67"/>
    <w:rsid w:val="009E0FCA"/>
    <w:rsid w:val="009E169A"/>
    <w:rsid w:val="009E21F9"/>
    <w:rsid w:val="009E2FBA"/>
    <w:rsid w:val="009F1688"/>
    <w:rsid w:val="00A031BB"/>
    <w:rsid w:val="00A06D44"/>
    <w:rsid w:val="00A1245D"/>
    <w:rsid w:val="00A13305"/>
    <w:rsid w:val="00A15501"/>
    <w:rsid w:val="00A171D7"/>
    <w:rsid w:val="00A255BE"/>
    <w:rsid w:val="00A33C69"/>
    <w:rsid w:val="00A40A2D"/>
    <w:rsid w:val="00A42ECF"/>
    <w:rsid w:val="00A47152"/>
    <w:rsid w:val="00A64747"/>
    <w:rsid w:val="00A66229"/>
    <w:rsid w:val="00A67CD1"/>
    <w:rsid w:val="00A7079D"/>
    <w:rsid w:val="00A7188F"/>
    <w:rsid w:val="00A7199D"/>
    <w:rsid w:val="00A726E7"/>
    <w:rsid w:val="00A7606F"/>
    <w:rsid w:val="00A87651"/>
    <w:rsid w:val="00A958A4"/>
    <w:rsid w:val="00A97064"/>
    <w:rsid w:val="00AA1D12"/>
    <w:rsid w:val="00AC0DD6"/>
    <w:rsid w:val="00AC6E2F"/>
    <w:rsid w:val="00AD2028"/>
    <w:rsid w:val="00AF1387"/>
    <w:rsid w:val="00AF2F34"/>
    <w:rsid w:val="00B020C4"/>
    <w:rsid w:val="00B1129F"/>
    <w:rsid w:val="00B17D97"/>
    <w:rsid w:val="00B254C8"/>
    <w:rsid w:val="00B343E5"/>
    <w:rsid w:val="00B422EF"/>
    <w:rsid w:val="00B43C36"/>
    <w:rsid w:val="00B5553B"/>
    <w:rsid w:val="00B5648B"/>
    <w:rsid w:val="00B5766A"/>
    <w:rsid w:val="00B631D1"/>
    <w:rsid w:val="00B650D0"/>
    <w:rsid w:val="00B77356"/>
    <w:rsid w:val="00B81EA7"/>
    <w:rsid w:val="00B87F67"/>
    <w:rsid w:val="00B9087E"/>
    <w:rsid w:val="00B91BEA"/>
    <w:rsid w:val="00B97771"/>
    <w:rsid w:val="00BA1F1F"/>
    <w:rsid w:val="00BA3DFB"/>
    <w:rsid w:val="00BA4F19"/>
    <w:rsid w:val="00BA7185"/>
    <w:rsid w:val="00BB0820"/>
    <w:rsid w:val="00BB5B06"/>
    <w:rsid w:val="00BC27EE"/>
    <w:rsid w:val="00BC3E65"/>
    <w:rsid w:val="00BD30B0"/>
    <w:rsid w:val="00BD5279"/>
    <w:rsid w:val="00BE6E6C"/>
    <w:rsid w:val="00BF3342"/>
    <w:rsid w:val="00BF654D"/>
    <w:rsid w:val="00C0016B"/>
    <w:rsid w:val="00C03F07"/>
    <w:rsid w:val="00C208EC"/>
    <w:rsid w:val="00C240EC"/>
    <w:rsid w:val="00C34AB7"/>
    <w:rsid w:val="00C438CB"/>
    <w:rsid w:val="00C44BB8"/>
    <w:rsid w:val="00C46771"/>
    <w:rsid w:val="00C635D2"/>
    <w:rsid w:val="00C74592"/>
    <w:rsid w:val="00C7550F"/>
    <w:rsid w:val="00C76562"/>
    <w:rsid w:val="00C8292E"/>
    <w:rsid w:val="00C85AB5"/>
    <w:rsid w:val="00C90FF0"/>
    <w:rsid w:val="00C92E4E"/>
    <w:rsid w:val="00C94772"/>
    <w:rsid w:val="00C95E4E"/>
    <w:rsid w:val="00CA49E4"/>
    <w:rsid w:val="00CB0279"/>
    <w:rsid w:val="00CB1CB4"/>
    <w:rsid w:val="00CB20CB"/>
    <w:rsid w:val="00CB2DB7"/>
    <w:rsid w:val="00CB7172"/>
    <w:rsid w:val="00CC2683"/>
    <w:rsid w:val="00CC2AC0"/>
    <w:rsid w:val="00CD12C5"/>
    <w:rsid w:val="00CD1B27"/>
    <w:rsid w:val="00CD487C"/>
    <w:rsid w:val="00CE5D9B"/>
    <w:rsid w:val="00CF244F"/>
    <w:rsid w:val="00CF6ED0"/>
    <w:rsid w:val="00CF7F41"/>
    <w:rsid w:val="00D05D37"/>
    <w:rsid w:val="00D05E37"/>
    <w:rsid w:val="00D0726D"/>
    <w:rsid w:val="00D10E06"/>
    <w:rsid w:val="00D1482F"/>
    <w:rsid w:val="00D16DED"/>
    <w:rsid w:val="00D25F65"/>
    <w:rsid w:val="00D40145"/>
    <w:rsid w:val="00D441D0"/>
    <w:rsid w:val="00D63C77"/>
    <w:rsid w:val="00D64EDB"/>
    <w:rsid w:val="00D80837"/>
    <w:rsid w:val="00D81293"/>
    <w:rsid w:val="00D818F7"/>
    <w:rsid w:val="00D81E78"/>
    <w:rsid w:val="00D92A4C"/>
    <w:rsid w:val="00D9379C"/>
    <w:rsid w:val="00DA082B"/>
    <w:rsid w:val="00DB11E3"/>
    <w:rsid w:val="00DC6607"/>
    <w:rsid w:val="00DD2678"/>
    <w:rsid w:val="00DD2753"/>
    <w:rsid w:val="00DD7517"/>
    <w:rsid w:val="00DE09AE"/>
    <w:rsid w:val="00DF0F3D"/>
    <w:rsid w:val="00DF3274"/>
    <w:rsid w:val="00E10739"/>
    <w:rsid w:val="00E10AFE"/>
    <w:rsid w:val="00E208B4"/>
    <w:rsid w:val="00E22D98"/>
    <w:rsid w:val="00E23C53"/>
    <w:rsid w:val="00E271E9"/>
    <w:rsid w:val="00E310DA"/>
    <w:rsid w:val="00E31B10"/>
    <w:rsid w:val="00E31CB2"/>
    <w:rsid w:val="00E43BBA"/>
    <w:rsid w:val="00E44044"/>
    <w:rsid w:val="00E50E8B"/>
    <w:rsid w:val="00E570EA"/>
    <w:rsid w:val="00E57304"/>
    <w:rsid w:val="00E605E4"/>
    <w:rsid w:val="00E64532"/>
    <w:rsid w:val="00E663F5"/>
    <w:rsid w:val="00E707C9"/>
    <w:rsid w:val="00E70A9B"/>
    <w:rsid w:val="00E9082E"/>
    <w:rsid w:val="00E91546"/>
    <w:rsid w:val="00E92A5F"/>
    <w:rsid w:val="00E941A3"/>
    <w:rsid w:val="00E947F4"/>
    <w:rsid w:val="00E951B5"/>
    <w:rsid w:val="00E96919"/>
    <w:rsid w:val="00EA7B2E"/>
    <w:rsid w:val="00EB4722"/>
    <w:rsid w:val="00EB65D3"/>
    <w:rsid w:val="00EC0344"/>
    <w:rsid w:val="00EC03E5"/>
    <w:rsid w:val="00EC3619"/>
    <w:rsid w:val="00EC4D95"/>
    <w:rsid w:val="00ED5369"/>
    <w:rsid w:val="00EE09A3"/>
    <w:rsid w:val="00EE3125"/>
    <w:rsid w:val="00EE4E46"/>
    <w:rsid w:val="00EE734B"/>
    <w:rsid w:val="00F02DA2"/>
    <w:rsid w:val="00F112D3"/>
    <w:rsid w:val="00F1173E"/>
    <w:rsid w:val="00F134DA"/>
    <w:rsid w:val="00F2144E"/>
    <w:rsid w:val="00F22427"/>
    <w:rsid w:val="00F23BDB"/>
    <w:rsid w:val="00F27B4C"/>
    <w:rsid w:val="00F3042B"/>
    <w:rsid w:val="00F31692"/>
    <w:rsid w:val="00F31B69"/>
    <w:rsid w:val="00F331CF"/>
    <w:rsid w:val="00F3694D"/>
    <w:rsid w:val="00F41A3E"/>
    <w:rsid w:val="00F44912"/>
    <w:rsid w:val="00F459D0"/>
    <w:rsid w:val="00F50F4E"/>
    <w:rsid w:val="00F647AC"/>
    <w:rsid w:val="00F81D23"/>
    <w:rsid w:val="00F83F4F"/>
    <w:rsid w:val="00F85F1F"/>
    <w:rsid w:val="00F92E02"/>
    <w:rsid w:val="00F97986"/>
    <w:rsid w:val="00FA55CF"/>
    <w:rsid w:val="00FB2B08"/>
    <w:rsid w:val="00FB543F"/>
    <w:rsid w:val="00FB6145"/>
    <w:rsid w:val="00FC33DC"/>
    <w:rsid w:val="00FC3915"/>
    <w:rsid w:val="00FD1968"/>
    <w:rsid w:val="00FD5CCE"/>
    <w:rsid w:val="00FD6C67"/>
    <w:rsid w:val="00FD6D85"/>
    <w:rsid w:val="00FE21ED"/>
    <w:rsid w:val="00FE531D"/>
    <w:rsid w:val="00FE556C"/>
    <w:rsid w:val="00FE5A0A"/>
    <w:rsid w:val="00FF43F4"/>
    <w:rsid w:val="00FF60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8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apa"/>
    <w:basedOn w:val="apa"/>
    <w:next w:val="apa"/>
    <w:link w:val="Heading1Char"/>
    <w:uiPriority w:val="9"/>
    <w:qFormat/>
    <w:rsid w:val="00197A88"/>
    <w:pPr>
      <w:keepNext/>
      <w:keepLines/>
      <w:spacing w:before="240"/>
      <w:jc w:val="center"/>
      <w:outlineLvl w:val="0"/>
    </w:pPr>
    <w:rPr>
      <w:rFonts w:eastAsiaTheme="majorEastAsia" w:cstheme="majorBidi"/>
      <w:b/>
      <w:szCs w:val="32"/>
    </w:rPr>
  </w:style>
  <w:style w:type="paragraph" w:styleId="Heading2">
    <w:name w:val="heading 2"/>
    <w:aliases w:val="Título 2 apa"/>
    <w:basedOn w:val="apa"/>
    <w:next w:val="apa"/>
    <w:link w:val="Heading2Char"/>
    <w:uiPriority w:val="9"/>
    <w:unhideWhenUsed/>
    <w:qFormat/>
    <w:rsid w:val="00197A8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C3C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Normal"/>
    <w:link w:val="apaCar"/>
    <w:qFormat/>
    <w:rsid w:val="00197A88"/>
    <w:pPr>
      <w:spacing w:after="0" w:line="480" w:lineRule="auto"/>
      <w:ind w:firstLine="709"/>
      <w:jc w:val="both"/>
    </w:pPr>
    <w:rPr>
      <w:rFonts w:ascii="Times New Roman" w:hAnsi="Times New Roman"/>
      <w:sz w:val="24"/>
    </w:rPr>
  </w:style>
  <w:style w:type="character" w:customStyle="1" w:styleId="apaCar">
    <w:name w:val="apa Car"/>
    <w:basedOn w:val="DefaultParagraphFont"/>
    <w:link w:val="apa"/>
    <w:rsid w:val="00197A88"/>
    <w:rPr>
      <w:rFonts w:ascii="Times New Roman" w:hAnsi="Times New Roman"/>
      <w:sz w:val="24"/>
    </w:rPr>
  </w:style>
  <w:style w:type="paragraph" w:customStyle="1" w:styleId="titulo3apa">
    <w:name w:val="titulo 3 apa"/>
    <w:basedOn w:val="apa"/>
    <w:next w:val="apa"/>
    <w:link w:val="titulo3apaCar"/>
    <w:qFormat/>
    <w:rsid w:val="00197A88"/>
    <w:rPr>
      <w:b/>
    </w:rPr>
  </w:style>
  <w:style w:type="character" w:customStyle="1" w:styleId="titulo3apaCar">
    <w:name w:val="titulo 3 apa Car"/>
    <w:basedOn w:val="apaCar"/>
    <w:link w:val="titulo3apa"/>
    <w:rsid w:val="00197A88"/>
    <w:rPr>
      <w:rFonts w:ascii="Times New Roman" w:hAnsi="Times New Roman"/>
      <w:b/>
      <w:sz w:val="24"/>
    </w:rPr>
  </w:style>
  <w:style w:type="paragraph" w:customStyle="1" w:styleId="titulo4apa">
    <w:name w:val="titulo 4 apa"/>
    <w:basedOn w:val="titulo3apa"/>
    <w:link w:val="titulo4apaCar"/>
    <w:qFormat/>
    <w:rsid w:val="00197A88"/>
    <w:rPr>
      <w:i/>
    </w:rPr>
  </w:style>
  <w:style w:type="character" w:customStyle="1" w:styleId="titulo4apaCar">
    <w:name w:val="titulo 4 apa Car"/>
    <w:basedOn w:val="titulo3apaCar"/>
    <w:link w:val="titulo4apa"/>
    <w:rsid w:val="00197A88"/>
    <w:rPr>
      <w:rFonts w:ascii="Times New Roman" w:hAnsi="Times New Roman"/>
      <w:b/>
      <w:i/>
      <w:sz w:val="24"/>
    </w:rPr>
  </w:style>
  <w:style w:type="paragraph" w:customStyle="1" w:styleId="titulo5apa">
    <w:name w:val="titulo 5 apa"/>
    <w:basedOn w:val="titulo4apa"/>
    <w:next w:val="apa"/>
    <w:link w:val="titulo5apaCar"/>
    <w:qFormat/>
    <w:rsid w:val="00197A88"/>
    <w:rPr>
      <w:b w:val="0"/>
    </w:rPr>
  </w:style>
  <w:style w:type="character" w:customStyle="1" w:styleId="titulo5apaCar">
    <w:name w:val="titulo 5 apa Car"/>
    <w:basedOn w:val="titulo4apaCar"/>
    <w:link w:val="titulo5apa"/>
    <w:rsid w:val="00197A88"/>
    <w:rPr>
      <w:rFonts w:ascii="Times New Roman" w:hAnsi="Times New Roman"/>
      <w:b w:val="0"/>
      <w:i/>
      <w:sz w:val="24"/>
    </w:rPr>
  </w:style>
  <w:style w:type="character" w:customStyle="1" w:styleId="Heading1Char">
    <w:name w:val="Heading 1 Char"/>
    <w:aliases w:val="Título 1 apa Char"/>
    <w:basedOn w:val="DefaultParagraphFont"/>
    <w:link w:val="Heading1"/>
    <w:uiPriority w:val="9"/>
    <w:rsid w:val="00197A88"/>
    <w:rPr>
      <w:rFonts w:ascii="Times New Roman" w:eastAsiaTheme="majorEastAsia" w:hAnsi="Times New Roman" w:cstheme="majorBidi"/>
      <w:b/>
      <w:sz w:val="24"/>
      <w:szCs w:val="32"/>
    </w:rPr>
  </w:style>
  <w:style w:type="character" w:customStyle="1" w:styleId="Heading2Char">
    <w:name w:val="Heading 2 Char"/>
    <w:aliases w:val="Título 2 apa Char"/>
    <w:basedOn w:val="DefaultParagraphFont"/>
    <w:link w:val="Heading2"/>
    <w:uiPriority w:val="9"/>
    <w:rsid w:val="00197A88"/>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5154BF"/>
    <w:rPr>
      <w:color w:val="0563C1" w:themeColor="hyperlink"/>
      <w:u w:val="single"/>
    </w:rPr>
  </w:style>
  <w:style w:type="paragraph" w:customStyle="1" w:styleId="Default">
    <w:name w:val="Default"/>
    <w:rsid w:val="006E4270"/>
    <w:pPr>
      <w:autoSpaceDE w:val="0"/>
      <w:autoSpaceDN w:val="0"/>
      <w:adjustRightInd w:val="0"/>
      <w:spacing w:after="0" w:line="240" w:lineRule="auto"/>
      <w:ind w:firstLine="709"/>
      <w:jc w:val="both"/>
    </w:pPr>
    <w:rPr>
      <w:rFonts w:ascii="Arial" w:hAnsi="Arial" w:cs="Arial"/>
      <w:color w:val="000000"/>
      <w:sz w:val="24"/>
      <w:szCs w:val="24"/>
    </w:rPr>
  </w:style>
  <w:style w:type="table" w:styleId="TableGrid">
    <w:name w:val="Table Grid"/>
    <w:basedOn w:val="TableNormal"/>
    <w:uiPriority w:val="39"/>
    <w:rsid w:val="001C66AC"/>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87651"/>
    <w:rPr>
      <w:rFonts w:ascii="Garamond-Book" w:hAnsi="Garamond-Book" w:hint="default"/>
      <w:b w:val="0"/>
      <w:bCs w:val="0"/>
      <w:i w:val="0"/>
      <w:iCs w:val="0"/>
      <w:color w:val="242021"/>
      <w:sz w:val="22"/>
      <w:szCs w:val="22"/>
    </w:rPr>
  </w:style>
  <w:style w:type="character" w:styleId="FootnoteReference">
    <w:name w:val="footnote reference"/>
    <w:basedOn w:val="DefaultParagraphFont"/>
    <w:uiPriority w:val="99"/>
    <w:semiHidden/>
    <w:rsid w:val="00D25F65"/>
    <w:rPr>
      <w:vertAlign w:val="superscript"/>
    </w:rPr>
  </w:style>
  <w:style w:type="paragraph" w:styleId="BodyText">
    <w:name w:val="Body Text"/>
    <w:basedOn w:val="Normal"/>
    <w:link w:val="BodyTextChar"/>
    <w:uiPriority w:val="99"/>
    <w:rsid w:val="00D25F65"/>
    <w:pPr>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BodyTextChar">
    <w:name w:val="Body Text Char"/>
    <w:basedOn w:val="DefaultParagraphFont"/>
    <w:link w:val="BodyText"/>
    <w:uiPriority w:val="99"/>
    <w:rsid w:val="00D25F65"/>
    <w:rPr>
      <w:rFonts w:ascii="Times New Roman" w:eastAsia="Times New Roman" w:hAnsi="Times New Roman" w:cs="Times New Roman"/>
      <w:sz w:val="24"/>
      <w:szCs w:val="24"/>
      <w:lang w:val="es-ES_tradnl" w:eastAsia="es-ES"/>
    </w:rPr>
  </w:style>
  <w:style w:type="character" w:customStyle="1" w:styleId="Heading3Char">
    <w:name w:val="Heading 3 Char"/>
    <w:basedOn w:val="DefaultParagraphFont"/>
    <w:link w:val="Heading3"/>
    <w:uiPriority w:val="9"/>
    <w:rsid w:val="000C3CE1"/>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B63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PreformattedChar">
    <w:name w:val="HTML Preformatted Char"/>
    <w:basedOn w:val="DefaultParagraphFont"/>
    <w:link w:val="HTMLPreformatted"/>
    <w:uiPriority w:val="99"/>
    <w:rsid w:val="00B631D1"/>
    <w:rPr>
      <w:rFonts w:ascii="Courier New" w:eastAsia="Times New Roman" w:hAnsi="Courier New" w:cs="Courier New"/>
      <w:sz w:val="20"/>
      <w:szCs w:val="20"/>
      <w:lang w:eastAsia="es-CR"/>
    </w:rPr>
  </w:style>
  <w:style w:type="paragraph" w:styleId="Header">
    <w:name w:val="header"/>
    <w:basedOn w:val="Normal"/>
    <w:link w:val="HeaderChar"/>
    <w:uiPriority w:val="99"/>
    <w:unhideWhenUsed/>
    <w:rsid w:val="003B7640"/>
    <w:pPr>
      <w:tabs>
        <w:tab w:val="center" w:pos="4419"/>
        <w:tab w:val="right" w:pos="8838"/>
      </w:tabs>
      <w:spacing w:after="0" w:line="240" w:lineRule="auto"/>
    </w:pPr>
  </w:style>
  <w:style w:type="character" w:customStyle="1" w:styleId="HeaderChar">
    <w:name w:val="Header Char"/>
    <w:basedOn w:val="DefaultParagraphFont"/>
    <w:link w:val="Header"/>
    <w:uiPriority w:val="99"/>
    <w:rsid w:val="003B7640"/>
  </w:style>
  <w:style w:type="paragraph" w:styleId="Footer">
    <w:name w:val="footer"/>
    <w:basedOn w:val="Normal"/>
    <w:link w:val="FooterChar"/>
    <w:uiPriority w:val="99"/>
    <w:unhideWhenUsed/>
    <w:rsid w:val="003B7640"/>
    <w:pPr>
      <w:tabs>
        <w:tab w:val="center" w:pos="4419"/>
        <w:tab w:val="right" w:pos="8838"/>
      </w:tabs>
      <w:spacing w:after="0" w:line="240" w:lineRule="auto"/>
    </w:pPr>
  </w:style>
  <w:style w:type="character" w:customStyle="1" w:styleId="FooterChar">
    <w:name w:val="Footer Char"/>
    <w:basedOn w:val="DefaultParagraphFont"/>
    <w:link w:val="Footer"/>
    <w:uiPriority w:val="99"/>
    <w:rsid w:val="003B7640"/>
  </w:style>
  <w:style w:type="paragraph" w:styleId="BalloonText">
    <w:name w:val="Balloon Text"/>
    <w:basedOn w:val="Normal"/>
    <w:link w:val="BalloonTextChar"/>
    <w:uiPriority w:val="99"/>
    <w:semiHidden/>
    <w:unhideWhenUsed/>
    <w:rsid w:val="00A64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747"/>
    <w:rPr>
      <w:rFonts w:ascii="Segoe UI" w:hAnsi="Segoe UI" w:cs="Segoe UI"/>
      <w:sz w:val="18"/>
      <w:szCs w:val="18"/>
    </w:rPr>
  </w:style>
  <w:style w:type="character" w:styleId="CommentReference">
    <w:name w:val="annotation reference"/>
    <w:basedOn w:val="DefaultParagraphFont"/>
    <w:uiPriority w:val="99"/>
    <w:semiHidden/>
    <w:unhideWhenUsed/>
    <w:rsid w:val="007E6770"/>
    <w:rPr>
      <w:sz w:val="16"/>
      <w:szCs w:val="16"/>
    </w:rPr>
  </w:style>
  <w:style w:type="paragraph" w:styleId="CommentText">
    <w:name w:val="annotation text"/>
    <w:basedOn w:val="Normal"/>
    <w:link w:val="CommentTextChar"/>
    <w:uiPriority w:val="99"/>
    <w:semiHidden/>
    <w:unhideWhenUsed/>
    <w:rsid w:val="007E6770"/>
    <w:pPr>
      <w:spacing w:line="240" w:lineRule="auto"/>
    </w:pPr>
    <w:rPr>
      <w:sz w:val="20"/>
      <w:szCs w:val="20"/>
    </w:rPr>
  </w:style>
  <w:style w:type="character" w:customStyle="1" w:styleId="CommentTextChar">
    <w:name w:val="Comment Text Char"/>
    <w:basedOn w:val="DefaultParagraphFont"/>
    <w:link w:val="CommentText"/>
    <w:uiPriority w:val="99"/>
    <w:semiHidden/>
    <w:rsid w:val="007E6770"/>
    <w:rPr>
      <w:sz w:val="20"/>
      <w:szCs w:val="20"/>
    </w:rPr>
  </w:style>
  <w:style w:type="paragraph" w:styleId="CommentSubject">
    <w:name w:val="annotation subject"/>
    <w:basedOn w:val="CommentText"/>
    <w:next w:val="CommentText"/>
    <w:link w:val="CommentSubjectChar"/>
    <w:uiPriority w:val="99"/>
    <w:semiHidden/>
    <w:unhideWhenUsed/>
    <w:rsid w:val="007E6770"/>
    <w:rPr>
      <w:b/>
      <w:bCs/>
    </w:rPr>
  </w:style>
  <w:style w:type="character" w:customStyle="1" w:styleId="CommentSubjectChar">
    <w:name w:val="Comment Subject Char"/>
    <w:basedOn w:val="CommentTextChar"/>
    <w:link w:val="CommentSubject"/>
    <w:uiPriority w:val="99"/>
    <w:semiHidden/>
    <w:rsid w:val="007E6770"/>
    <w:rPr>
      <w:b/>
      <w:bCs/>
      <w:sz w:val="20"/>
      <w:szCs w:val="20"/>
    </w:rPr>
  </w:style>
  <w:style w:type="paragraph" w:styleId="Revision">
    <w:name w:val="Revision"/>
    <w:hidden/>
    <w:uiPriority w:val="99"/>
    <w:semiHidden/>
    <w:rsid w:val="00A15501"/>
    <w:pPr>
      <w:spacing w:after="0" w:line="240" w:lineRule="auto"/>
    </w:pPr>
  </w:style>
  <w:style w:type="table" w:customStyle="1" w:styleId="Tablanormal31">
    <w:name w:val="Tabla normal 31"/>
    <w:basedOn w:val="TableNormal"/>
    <w:uiPriority w:val="43"/>
    <w:rsid w:val="006976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C456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Spacing">
    <w:name w:val="No Spacing"/>
    <w:link w:val="NoSpacingChar"/>
    <w:uiPriority w:val="1"/>
    <w:qFormat/>
    <w:rsid w:val="001C456F"/>
    <w:pPr>
      <w:spacing w:after="0" w:line="240" w:lineRule="auto"/>
    </w:pPr>
  </w:style>
  <w:style w:type="paragraph" w:styleId="FootnoteText">
    <w:name w:val="footnote text"/>
    <w:basedOn w:val="Normal"/>
    <w:link w:val="FootnoteTextChar"/>
    <w:uiPriority w:val="99"/>
    <w:semiHidden/>
    <w:unhideWhenUsed/>
    <w:rsid w:val="001C45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56F"/>
    <w:rPr>
      <w:sz w:val="20"/>
      <w:szCs w:val="20"/>
    </w:rPr>
  </w:style>
  <w:style w:type="character" w:customStyle="1" w:styleId="NoSpacingChar">
    <w:name w:val="No Spacing Char"/>
    <w:link w:val="NoSpacing"/>
    <w:uiPriority w:val="1"/>
    <w:locked/>
    <w:rsid w:val="001C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3039">
      <w:bodyDiv w:val="1"/>
      <w:marLeft w:val="0"/>
      <w:marRight w:val="0"/>
      <w:marTop w:val="0"/>
      <w:marBottom w:val="0"/>
      <w:divBdr>
        <w:top w:val="none" w:sz="0" w:space="0" w:color="auto"/>
        <w:left w:val="none" w:sz="0" w:space="0" w:color="auto"/>
        <w:bottom w:val="none" w:sz="0" w:space="0" w:color="auto"/>
        <w:right w:val="none" w:sz="0" w:space="0" w:color="auto"/>
      </w:divBdr>
      <w:divsChild>
        <w:div w:id="1569223951">
          <w:marLeft w:val="0"/>
          <w:marRight w:val="0"/>
          <w:marTop w:val="0"/>
          <w:marBottom w:val="450"/>
          <w:divBdr>
            <w:top w:val="none" w:sz="0" w:space="0" w:color="auto"/>
            <w:left w:val="none" w:sz="0" w:space="0" w:color="auto"/>
            <w:bottom w:val="none" w:sz="0" w:space="0" w:color="auto"/>
            <w:right w:val="none" w:sz="0" w:space="0" w:color="auto"/>
          </w:divBdr>
        </w:div>
        <w:div w:id="821510075">
          <w:marLeft w:val="0"/>
          <w:marRight w:val="0"/>
          <w:marTop w:val="0"/>
          <w:marBottom w:val="0"/>
          <w:divBdr>
            <w:top w:val="none" w:sz="0" w:space="0" w:color="auto"/>
            <w:left w:val="none" w:sz="0" w:space="0" w:color="auto"/>
            <w:bottom w:val="none" w:sz="0" w:space="0" w:color="auto"/>
            <w:right w:val="none" w:sz="0" w:space="0" w:color="auto"/>
          </w:divBdr>
          <w:divsChild>
            <w:div w:id="19094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1559">
      <w:bodyDiv w:val="1"/>
      <w:marLeft w:val="0"/>
      <w:marRight w:val="0"/>
      <w:marTop w:val="0"/>
      <w:marBottom w:val="0"/>
      <w:divBdr>
        <w:top w:val="none" w:sz="0" w:space="0" w:color="auto"/>
        <w:left w:val="none" w:sz="0" w:space="0" w:color="auto"/>
        <w:bottom w:val="none" w:sz="0" w:space="0" w:color="auto"/>
        <w:right w:val="none" w:sz="0" w:space="0" w:color="auto"/>
      </w:divBdr>
    </w:div>
    <w:div w:id="304163824">
      <w:bodyDiv w:val="1"/>
      <w:marLeft w:val="0"/>
      <w:marRight w:val="0"/>
      <w:marTop w:val="0"/>
      <w:marBottom w:val="0"/>
      <w:divBdr>
        <w:top w:val="none" w:sz="0" w:space="0" w:color="auto"/>
        <w:left w:val="none" w:sz="0" w:space="0" w:color="auto"/>
        <w:bottom w:val="none" w:sz="0" w:space="0" w:color="auto"/>
        <w:right w:val="none" w:sz="0" w:space="0" w:color="auto"/>
      </w:divBdr>
    </w:div>
    <w:div w:id="572592407">
      <w:bodyDiv w:val="1"/>
      <w:marLeft w:val="0"/>
      <w:marRight w:val="0"/>
      <w:marTop w:val="0"/>
      <w:marBottom w:val="0"/>
      <w:divBdr>
        <w:top w:val="none" w:sz="0" w:space="0" w:color="auto"/>
        <w:left w:val="none" w:sz="0" w:space="0" w:color="auto"/>
        <w:bottom w:val="none" w:sz="0" w:space="0" w:color="auto"/>
        <w:right w:val="none" w:sz="0" w:space="0" w:color="auto"/>
      </w:divBdr>
    </w:div>
    <w:div w:id="1066343517">
      <w:bodyDiv w:val="1"/>
      <w:marLeft w:val="0"/>
      <w:marRight w:val="0"/>
      <w:marTop w:val="0"/>
      <w:marBottom w:val="0"/>
      <w:divBdr>
        <w:top w:val="none" w:sz="0" w:space="0" w:color="auto"/>
        <w:left w:val="none" w:sz="0" w:space="0" w:color="auto"/>
        <w:bottom w:val="none" w:sz="0" w:space="0" w:color="auto"/>
        <w:right w:val="none" w:sz="0" w:space="0" w:color="auto"/>
      </w:divBdr>
    </w:div>
    <w:div w:id="1642730238">
      <w:bodyDiv w:val="1"/>
      <w:marLeft w:val="0"/>
      <w:marRight w:val="0"/>
      <w:marTop w:val="0"/>
      <w:marBottom w:val="0"/>
      <w:divBdr>
        <w:top w:val="none" w:sz="0" w:space="0" w:color="auto"/>
        <w:left w:val="none" w:sz="0" w:space="0" w:color="auto"/>
        <w:bottom w:val="none" w:sz="0" w:space="0" w:color="auto"/>
        <w:right w:val="none" w:sz="0" w:space="0" w:color="auto"/>
      </w:divBdr>
    </w:div>
    <w:div w:id="180573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ojas@uned.ac.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2458/caes.v9i2.224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241"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2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rojas@uned.ac.c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670C-A879-459C-A748-2DC30C6B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7032</Words>
  <Characters>40087</Characters>
  <Application>Microsoft Office Word</Application>
  <DocSecurity>0</DocSecurity>
  <Lines>334</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2018-11-24T23:00:00Z</dcterms:created>
  <dcterms:modified xsi:type="dcterms:W3CDTF">2018-12-05T08:17:00Z</dcterms:modified>
</cp:coreProperties>
</file>