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A58E2" w14:textId="625F63F0" w:rsidR="00454CE8" w:rsidRDefault="008312F6" w:rsidP="005E65AD">
      <w:pPr>
        <w:rPr>
          <w:rFonts w:asciiTheme="majorHAnsi" w:hAnsiTheme="majorHAnsi" w:cstheme="majorHAnsi"/>
          <w:sz w:val="28"/>
          <w:szCs w:val="28"/>
        </w:rPr>
      </w:pPr>
      <w:bookmarkStart w:id="0" w:name="_Hlk38958761"/>
      <w:r w:rsidRPr="00FF093A">
        <w:rPr>
          <w:rFonts w:ascii="Calibri" w:hAnsi="Calibri"/>
          <w:noProof/>
          <w:lang w:val="es-UY" w:eastAsia="es-UY"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8312F6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454CE8">
        <w:rPr>
          <w:rFonts w:asciiTheme="majorHAnsi" w:hAnsiTheme="majorHAnsi" w:cstheme="majorHAnsi"/>
          <w:sz w:val="28"/>
          <w:szCs w:val="28"/>
        </w:rPr>
        <w:t>Crit</w:t>
      </w:r>
      <w:r w:rsidR="00754A63">
        <w:rPr>
          <w:rFonts w:asciiTheme="majorHAnsi" w:hAnsiTheme="majorHAnsi" w:cstheme="majorHAnsi"/>
          <w:sz w:val="28"/>
          <w:szCs w:val="28"/>
        </w:rPr>
        <w:t>e</w:t>
      </w:r>
      <w:r w:rsidR="00454CE8">
        <w:rPr>
          <w:rFonts w:asciiTheme="majorHAnsi" w:hAnsiTheme="majorHAnsi" w:cstheme="majorHAnsi"/>
          <w:sz w:val="28"/>
          <w:szCs w:val="28"/>
        </w:rPr>
        <w:t xml:space="preserve">rios </w:t>
      </w:r>
      <w:r w:rsidR="00885890">
        <w:rPr>
          <w:rFonts w:asciiTheme="majorHAnsi" w:hAnsiTheme="majorHAnsi" w:cstheme="majorHAnsi"/>
          <w:sz w:val="28"/>
          <w:szCs w:val="28"/>
        </w:rPr>
        <w:t xml:space="preserve">SciELO </w:t>
      </w:r>
      <w:r w:rsidR="00454CE8">
        <w:rPr>
          <w:rFonts w:asciiTheme="majorHAnsi" w:hAnsiTheme="majorHAnsi" w:cstheme="majorHAnsi"/>
          <w:sz w:val="28"/>
          <w:szCs w:val="28"/>
        </w:rPr>
        <w:t>Brasil</w:t>
      </w:r>
    </w:p>
    <w:p w14:paraId="37472297" w14:textId="70C038A5" w:rsidR="008312F6" w:rsidRDefault="00454CE8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754A63">
        <w:rPr>
          <w:rFonts w:asciiTheme="majorHAnsi" w:hAnsiTheme="majorHAnsi" w:cstheme="majorHAnsi"/>
          <w:sz w:val="32"/>
          <w:szCs w:val="32"/>
        </w:rPr>
        <w:t>Formula</w:t>
      </w:r>
      <w:r w:rsidR="008312F6" w:rsidRPr="007B72BD">
        <w:rPr>
          <w:rFonts w:asciiTheme="majorHAnsi" w:hAnsiTheme="majorHAnsi" w:cstheme="majorHAnsi"/>
          <w:sz w:val="32"/>
          <w:szCs w:val="32"/>
        </w:rPr>
        <w:t>rio sobre Conformidad</w:t>
      </w:r>
      <w:r w:rsidR="00754A63">
        <w:rPr>
          <w:rFonts w:asciiTheme="majorHAnsi" w:hAnsiTheme="majorHAnsi" w:cstheme="majorHAnsi"/>
          <w:sz w:val="32"/>
          <w:szCs w:val="32"/>
        </w:rPr>
        <w:t xml:space="preserve"> co</w:t>
      </w:r>
      <w:r w:rsidR="004F1F0E">
        <w:rPr>
          <w:rFonts w:asciiTheme="majorHAnsi" w:hAnsiTheme="majorHAnsi" w:cstheme="majorHAnsi"/>
          <w:sz w:val="32"/>
          <w:szCs w:val="32"/>
        </w:rPr>
        <w:t>n</w:t>
      </w:r>
      <w:r w:rsidR="00754A63">
        <w:rPr>
          <w:rFonts w:asciiTheme="majorHAnsi" w:hAnsiTheme="majorHAnsi" w:cstheme="majorHAnsi"/>
          <w:sz w:val="32"/>
          <w:szCs w:val="32"/>
        </w:rPr>
        <w:t xml:space="preserve"> la Cie</w:t>
      </w:r>
      <w:r w:rsidR="008312F6" w:rsidRPr="007B72BD">
        <w:rPr>
          <w:rFonts w:asciiTheme="majorHAnsi" w:hAnsiTheme="majorHAnsi" w:cstheme="majorHAnsi"/>
          <w:sz w:val="32"/>
          <w:szCs w:val="32"/>
        </w:rPr>
        <w:t>ncia Ab</w:t>
      </w:r>
      <w:r w:rsidR="00754A63">
        <w:rPr>
          <w:rFonts w:asciiTheme="majorHAnsi" w:hAnsiTheme="majorHAnsi" w:cstheme="majorHAnsi"/>
          <w:sz w:val="32"/>
          <w:szCs w:val="32"/>
        </w:rPr>
        <w:t>i</w:t>
      </w:r>
      <w:r w:rsidR="008312F6" w:rsidRPr="007B72BD">
        <w:rPr>
          <w:rFonts w:asciiTheme="majorHAnsi" w:hAnsiTheme="majorHAnsi" w:cstheme="majorHAnsi"/>
          <w:sz w:val="32"/>
          <w:szCs w:val="32"/>
        </w:rPr>
        <w:t>erta</w:t>
      </w:r>
      <w:r w:rsidR="008312F6" w:rsidRPr="007B72BD">
        <w:rPr>
          <w:rFonts w:asciiTheme="majorHAnsi" w:hAnsiTheme="majorHAnsi" w:cstheme="majorHAnsi"/>
          <w:sz w:val="32"/>
          <w:szCs w:val="32"/>
        </w:rPr>
        <w:br/>
      </w:r>
      <w:r w:rsidR="008312F6"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754A63">
        <w:rPr>
          <w:rFonts w:asciiTheme="majorHAnsi" w:hAnsiTheme="majorHAnsi" w:cstheme="majorHAnsi"/>
        </w:rPr>
        <w:t>versión</w:t>
      </w:r>
      <w:r w:rsidR="008312F6" w:rsidRPr="008312F6">
        <w:rPr>
          <w:rFonts w:asciiTheme="majorHAnsi" w:hAnsiTheme="majorHAnsi" w:cstheme="majorHAnsi"/>
        </w:rPr>
        <w:t xml:space="preserve"> </w:t>
      </w:r>
      <w:r w:rsidR="00904CFF">
        <w:rPr>
          <w:rFonts w:asciiTheme="majorHAnsi" w:hAnsiTheme="majorHAnsi" w:cstheme="majorHAnsi"/>
        </w:rPr>
        <w:t>29</w:t>
      </w:r>
      <w:r w:rsidR="008312F6" w:rsidRPr="008312F6">
        <w:rPr>
          <w:rFonts w:asciiTheme="majorHAnsi" w:hAnsiTheme="majorHAnsi" w:cstheme="majorHAnsi"/>
        </w:rPr>
        <w:t xml:space="preserve"> de </w:t>
      </w:r>
      <w:r w:rsidR="00904CFF">
        <w:rPr>
          <w:rFonts w:asciiTheme="majorHAnsi" w:hAnsiTheme="majorHAnsi" w:cstheme="majorHAnsi"/>
        </w:rPr>
        <w:t>junio</w:t>
      </w:r>
      <w:bookmarkStart w:id="1" w:name="_GoBack"/>
      <w:bookmarkEnd w:id="1"/>
      <w:r w:rsidR="008312F6" w:rsidRPr="008312F6">
        <w:rPr>
          <w:rFonts w:asciiTheme="majorHAnsi" w:hAnsiTheme="majorHAnsi" w:cstheme="majorHAnsi"/>
        </w:rPr>
        <w:t xml:space="preserve"> de 2020</w:t>
      </w:r>
    </w:p>
    <w:p w14:paraId="4B129F35" w14:textId="512F77B1" w:rsidR="00DA4C6C" w:rsidRPr="008312F6" w:rsidRDefault="00633DE1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CF2F0E" w:rsidRPr="00CF2F0E">
        <w:rPr>
          <w:rFonts w:asciiTheme="majorHAnsi" w:hAnsiTheme="majorHAnsi" w:cstheme="majorHAnsi"/>
        </w:rPr>
        <w:t>Por medio de este formulario, los autores informan a la revista sobre la conformidad del manuscrito con las prácticas de comunicación de Ciencia Abierta. Se solicita a los autores que informen: (a) si el manuscrito es un preprint y, de ser así, su ubicación; (b) si los datos, los códigos de programa y otros materiales subyacentes al texto del manuscrito se citan y hacen referencia de manera adecuada; y, (c) se aceptan opciones de apertura en e</w:t>
      </w:r>
      <w:r w:rsidR="00CF2F0E">
        <w:rPr>
          <w:rFonts w:asciiTheme="majorHAnsi" w:hAnsiTheme="majorHAnsi" w:cstheme="majorHAnsi"/>
        </w:rPr>
        <w:t>l proceso de revisión por pares</w:t>
      </w:r>
      <w:r w:rsidR="005E65AD" w:rsidRPr="008312F6">
        <w:rPr>
          <w:rFonts w:asciiTheme="majorHAnsi" w:hAnsiTheme="majorHAnsi" w:cstheme="majorHAnsi"/>
        </w:rPr>
        <w:t xml:space="preserve">. </w:t>
      </w:r>
    </w:p>
    <w:p w14:paraId="7C79D831" w14:textId="7A6335C4" w:rsidR="00914179" w:rsidRPr="00633DE1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</w:p>
    <w:p w14:paraId="6967DC5D" w14:textId="7347FC9F" w:rsidR="00914179" w:rsidRPr="008312F6" w:rsidRDefault="001B47BE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="00DB1FE0">
        <w:rPr>
          <w:rFonts w:asciiTheme="majorHAnsi" w:hAnsiTheme="majorHAnsi" w:cstheme="majorHAnsi"/>
        </w:rPr>
        <w:t>sito del manuscrito en un</w:t>
      </w:r>
      <w:r w:rsidR="00D366E2" w:rsidRPr="008312F6">
        <w:rPr>
          <w:rFonts w:asciiTheme="majorHAnsi" w:hAnsiTheme="majorHAnsi" w:cstheme="majorHAnsi"/>
        </w:rPr>
        <w:t xml:space="preserve"> servidor de prep</w:t>
      </w:r>
      <w:r w:rsidR="00DB1FE0">
        <w:rPr>
          <w:rFonts w:asciiTheme="majorHAnsi" w:hAnsiTheme="majorHAnsi" w:cstheme="majorHAnsi"/>
        </w:rPr>
        <w:t>rints reconocido por la revista</w:t>
      </w:r>
      <w:r w:rsidR="00D366E2" w:rsidRPr="008312F6">
        <w:rPr>
          <w:rFonts w:asciiTheme="majorHAnsi" w:hAnsiTheme="majorHAnsi" w:cstheme="majorHAnsi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312F6" w14:paraId="0608DA9F" w14:textId="77777777" w:rsidTr="00DE397E">
        <w:tc>
          <w:tcPr>
            <w:tcW w:w="8494" w:type="dxa"/>
            <w:gridSpan w:val="2"/>
          </w:tcPr>
          <w:p w14:paraId="507DD2B2" w14:textId="2A70F3D2" w:rsidR="00914179" w:rsidRPr="008312F6" w:rsidRDefault="00DB1FE0" w:rsidP="009141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¿El</w:t>
            </w:r>
            <w:r w:rsidR="005E65AD" w:rsidRPr="008312F6">
              <w:rPr>
                <w:rFonts w:asciiTheme="majorHAnsi" w:hAnsiTheme="majorHAnsi" w:cstheme="majorHAnsi"/>
              </w:rPr>
              <w:t xml:space="preserve">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>
              <w:rPr>
                <w:rFonts w:asciiTheme="majorHAnsi" w:hAnsiTheme="majorHAnsi" w:cstheme="majorHAnsi"/>
              </w:rPr>
              <w:t>es un</w:t>
            </w:r>
            <w:r w:rsidR="00874B0E" w:rsidRPr="008312F6">
              <w:rPr>
                <w:rFonts w:asciiTheme="majorHAnsi" w:hAnsiTheme="majorHAnsi" w:cstheme="majorHAnsi"/>
              </w:rPr>
              <w:t xml:space="preserve"> preprint?</w:t>
            </w:r>
          </w:p>
        </w:tc>
      </w:tr>
      <w:tr w:rsidR="00914179" w:rsidRPr="008312F6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53C08F5F" w:rsidR="00874B0E" w:rsidRPr="008312F6" w:rsidRDefault="00DB1FE0" w:rsidP="009141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Sí – Nombre del </w:t>
            </w:r>
            <w:r w:rsidR="00874B0E" w:rsidRPr="008312F6">
              <w:rPr>
                <w:rFonts w:asciiTheme="majorHAnsi" w:hAnsiTheme="majorHAnsi" w:cstheme="majorHAnsi"/>
              </w:rPr>
              <w:t xml:space="preserve">servidor de Preprints: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</w:t>
            </w:r>
            <w:r>
              <w:rPr>
                <w:rFonts w:asciiTheme="majorHAnsi" w:hAnsiTheme="majorHAnsi" w:cstheme="majorHAnsi"/>
              </w:rPr>
              <w:t>DOI del</w:t>
            </w:r>
            <w:r w:rsidR="00874B0E" w:rsidRPr="008312F6">
              <w:rPr>
                <w:rFonts w:asciiTheme="majorHAnsi" w:hAnsiTheme="majorHAnsi" w:cstheme="majorHAnsi"/>
              </w:rPr>
              <w:t xml:space="preserve"> Preprint: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415DCB02" w:rsidR="00914179" w:rsidRPr="008312F6" w:rsidRDefault="00DB1FE0" w:rsidP="009141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</w:p>
        </w:tc>
      </w:tr>
    </w:tbl>
    <w:p w14:paraId="4B625898" w14:textId="49447AC5" w:rsidR="00E61321" w:rsidRPr="00633DE1" w:rsidRDefault="00B4511C" w:rsidP="00E61321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B4511C">
        <w:rPr>
          <w:rFonts w:cstheme="majorHAnsi"/>
          <w:b/>
          <w:bCs/>
          <w:color w:val="C00000"/>
          <w:sz w:val="26"/>
          <w:szCs w:val="26"/>
        </w:rPr>
        <w:t>Disponibilidad de datos de investigación y otros materiales</w:t>
      </w:r>
    </w:p>
    <w:p w14:paraId="16ED9CF5" w14:textId="73D729E5" w:rsidR="00E61321" w:rsidRPr="008312F6" w:rsidRDefault="00B4511C" w:rsidP="00914179">
      <w:pPr>
        <w:rPr>
          <w:rFonts w:asciiTheme="majorHAnsi" w:hAnsiTheme="majorHAnsi" w:cstheme="majorHAnsi"/>
        </w:rPr>
      </w:pPr>
      <w:r w:rsidRPr="00B4511C">
        <w:rPr>
          <w:rFonts w:asciiTheme="majorHAnsi" w:hAnsiTheme="majorHAnsi" w:cstheme="majorHAnsi"/>
        </w:rPr>
        <w:t xml:space="preserve">Se </w:t>
      </w:r>
      <w:r>
        <w:rPr>
          <w:rFonts w:asciiTheme="majorHAnsi" w:hAnsiTheme="majorHAnsi" w:cstheme="majorHAnsi"/>
        </w:rPr>
        <w:t>incentiva</w:t>
      </w:r>
      <w:r w:rsidRPr="00B4511C">
        <w:rPr>
          <w:rFonts w:asciiTheme="majorHAnsi" w:hAnsiTheme="majorHAnsi" w:cstheme="majorHAnsi"/>
        </w:rPr>
        <w:t xml:space="preserve"> a los autores a que pongan a disposición todo el contenido (datos, códigos de programa y otros materiales) subyacente al texto del manuscrito previamente o al momento de la publicación. Se permiten excepciones en casos de problemas legales y éticos. El objetivo es facilitar la evaluación del manuscrito y, si se aprueba, contribuir a la preservación y reutilización de los contenidos y la repro</w:t>
      </w:r>
      <w:r>
        <w:rPr>
          <w:rFonts w:asciiTheme="majorHAnsi" w:hAnsiTheme="majorHAnsi" w:cstheme="majorHAnsi"/>
        </w:rPr>
        <w:t>ducibilidad de la investigación</w:t>
      </w:r>
      <w:r w:rsidR="00D366E2" w:rsidRPr="008312F6">
        <w:rPr>
          <w:rFonts w:asciiTheme="majorHAnsi" w:hAnsiTheme="majorHAnsi" w:cstheme="majorHAnsi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8312F6" w14:paraId="18676519" w14:textId="77777777" w:rsidTr="00EA7D41">
        <w:tc>
          <w:tcPr>
            <w:tcW w:w="8494" w:type="dxa"/>
            <w:gridSpan w:val="2"/>
          </w:tcPr>
          <w:p w14:paraId="5DE0E96A" w14:textId="00EEFCF0" w:rsidR="00D366E2" w:rsidRPr="008312F6" w:rsidRDefault="0005061E" w:rsidP="00EA7D41">
            <w:pPr>
              <w:rPr>
                <w:rFonts w:asciiTheme="majorHAnsi" w:hAnsiTheme="majorHAnsi" w:cstheme="majorHAnsi"/>
              </w:rPr>
            </w:pPr>
            <w:r w:rsidRPr="0005061E">
              <w:rPr>
                <w:rFonts w:asciiTheme="majorHAnsi" w:hAnsiTheme="majorHAnsi" w:cstheme="majorHAnsi"/>
              </w:rPr>
              <w:t>¿</w:t>
            </w:r>
            <w:r>
              <w:rPr>
                <w:rFonts w:asciiTheme="majorHAnsi" w:hAnsiTheme="majorHAnsi" w:cstheme="majorHAnsi"/>
              </w:rPr>
              <w:t>L</w:t>
            </w:r>
            <w:r w:rsidRPr="0005061E">
              <w:rPr>
                <w:rFonts w:asciiTheme="majorHAnsi" w:hAnsiTheme="majorHAnsi" w:cstheme="majorHAnsi"/>
              </w:rPr>
              <w:t xml:space="preserve">os contenidos subyacentes al texto del manuscrito </w:t>
            </w:r>
            <w:r>
              <w:rPr>
                <w:rFonts w:asciiTheme="majorHAnsi" w:hAnsiTheme="majorHAnsi" w:cstheme="majorHAnsi"/>
              </w:rPr>
              <w:t>e</w:t>
            </w:r>
            <w:r w:rsidRPr="0005061E">
              <w:rPr>
                <w:rFonts w:asciiTheme="majorHAnsi" w:hAnsiTheme="majorHAnsi" w:cstheme="majorHAnsi"/>
              </w:rPr>
              <w:t>stán ya disponibles en su totalidad y sin restricciones o lo estarán en el momento de la publicación?</w:t>
            </w:r>
          </w:p>
        </w:tc>
      </w:tr>
      <w:tr w:rsidR="00E61321" w:rsidRPr="008312F6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01C6DF57" w:rsidR="00E61321" w:rsidRPr="008312F6" w:rsidRDefault="00347751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Sí</w:t>
            </w:r>
            <w:r w:rsidR="000F7398" w:rsidRPr="008312F6">
              <w:rPr>
                <w:rFonts w:asciiTheme="majorHAnsi" w:hAnsiTheme="majorHAnsi" w:cstheme="majorHAnsi"/>
              </w:rPr>
              <w:t>:</w:t>
            </w:r>
          </w:p>
          <w:p w14:paraId="0F6B1486" w14:textId="2B4EE872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(  ) </w:t>
            </w:r>
            <w:r w:rsidR="00347751" w:rsidRPr="00347751">
              <w:rPr>
                <w:rFonts w:asciiTheme="majorHAnsi" w:hAnsiTheme="majorHAnsi" w:cstheme="majorHAnsi"/>
              </w:rPr>
              <w:t>los contenidos subyacentes al texto de investigación están contenidos en el manuscrito</w:t>
            </w:r>
            <w:r w:rsidR="00B35A1D" w:rsidRPr="008312F6">
              <w:rPr>
                <w:rFonts w:asciiTheme="majorHAnsi" w:hAnsiTheme="majorHAnsi" w:cstheme="majorHAnsi"/>
              </w:rPr>
              <w:t xml:space="preserve"> </w:t>
            </w:r>
          </w:p>
          <w:p w14:paraId="1BAA448C" w14:textId="0F6F0EC8" w:rsidR="009A1F5C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(  ) </w:t>
            </w:r>
            <w:r w:rsidR="00347751" w:rsidRPr="00347751">
              <w:rPr>
                <w:rFonts w:asciiTheme="majorHAnsi" w:hAnsiTheme="majorHAnsi" w:cstheme="majorHAnsi"/>
              </w:rPr>
              <w:t>los contenidos ya están disponibles</w:t>
            </w:r>
            <w:r w:rsidR="009A1F5C">
              <w:rPr>
                <w:rFonts w:asciiTheme="majorHAnsi" w:hAnsiTheme="majorHAnsi" w:cstheme="majorHAnsi"/>
              </w:rPr>
              <w:br/>
              <w:t xml:space="preserve">       (  ) </w:t>
            </w:r>
            <w:r w:rsidR="00347751" w:rsidRPr="00347751">
              <w:rPr>
                <w:rFonts w:asciiTheme="majorHAnsi" w:hAnsiTheme="majorHAnsi" w:cstheme="majorHAnsi"/>
              </w:rPr>
              <w:t>los contenidos estarán disponibles al momento de la publicación del artículo</w:t>
            </w:r>
          </w:p>
          <w:p w14:paraId="27EF9100" w14:textId="6C59D078" w:rsidR="00347751" w:rsidRPr="00347751" w:rsidRDefault="009A1F5C" w:rsidP="003477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="00347751" w:rsidRPr="00347751">
              <w:rPr>
                <w:rFonts w:asciiTheme="majorHAnsi" w:hAnsiTheme="majorHAnsi" w:cstheme="majorHAnsi"/>
              </w:rPr>
              <w:t>Sigue títulos y URL respectivas, números de acceso o archivos DOI</w:t>
            </w:r>
          </w:p>
          <w:p w14:paraId="0CF2231A" w14:textId="2EC3DBDE" w:rsidR="000F7398" w:rsidRPr="008312F6" w:rsidRDefault="00347751" w:rsidP="00347751">
            <w:pPr>
              <w:rPr>
                <w:rFonts w:asciiTheme="majorHAnsi" w:hAnsiTheme="majorHAnsi" w:cstheme="majorHAnsi"/>
              </w:rPr>
            </w:pPr>
            <w:r w:rsidRPr="00347751">
              <w:rPr>
                <w:rFonts w:asciiTheme="majorHAnsi" w:hAnsiTheme="majorHAnsi" w:cstheme="majorHAnsi"/>
              </w:rPr>
              <w:t xml:space="preserve">              del contenido subyacente al texto del artículo</w:t>
            </w:r>
            <w:r>
              <w:rPr>
                <w:rFonts w:asciiTheme="majorHAnsi" w:hAnsiTheme="majorHAnsi" w:cstheme="majorHAnsi"/>
              </w:rPr>
              <w:t xml:space="preserve"> (use una línea para cada dato)</w:t>
            </w:r>
            <w:r w:rsidR="008B6A7A" w:rsidRPr="008312F6">
              <w:rPr>
                <w:rFonts w:asciiTheme="majorHAnsi" w:hAnsiTheme="majorHAnsi" w:cstheme="majorHAnsi"/>
              </w:rPr>
              <w:t>:</w:t>
            </w:r>
            <w:r w:rsidR="00485DA9">
              <w:rPr>
                <w:rFonts w:asciiTheme="majorHAnsi" w:hAnsiTheme="majorHAnsi" w:cstheme="majorHAnsi"/>
              </w:rPr>
              <w:t xml:space="preserve">             </w:t>
            </w:r>
          </w:p>
          <w:p w14:paraId="5A6DB473" w14:textId="51A39E06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40FD1ED7" w14:textId="77777777" w:rsidR="00485DA9" w:rsidRPr="00485DA9" w:rsidRDefault="00485DA9" w:rsidP="00485D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E61321" w:rsidRPr="008312F6">
              <w:rPr>
                <w:rFonts w:asciiTheme="majorHAnsi" w:hAnsiTheme="majorHAnsi" w:cstheme="majorHAnsi"/>
              </w:rPr>
              <w:t>o</w:t>
            </w:r>
            <w:r w:rsidR="000F7398" w:rsidRPr="008312F6">
              <w:rPr>
                <w:rFonts w:asciiTheme="majorHAnsi" w:hAnsiTheme="majorHAnsi" w:cstheme="majorHAnsi"/>
              </w:rPr>
              <w:t xml:space="preserve">: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(  ) </w:t>
            </w:r>
            <w:r w:rsidRPr="00485DA9">
              <w:rPr>
                <w:rFonts w:asciiTheme="majorHAnsi" w:hAnsiTheme="majorHAnsi" w:cstheme="majorHAnsi"/>
              </w:rPr>
              <w:t>los datos están disponibles a pedido de los árbitros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(  ) </w:t>
            </w:r>
            <w:r w:rsidRPr="00485DA9">
              <w:rPr>
                <w:rFonts w:asciiTheme="majorHAnsi" w:hAnsiTheme="majorHAnsi" w:cstheme="majorHAnsi"/>
              </w:rPr>
              <w:t>después de la publicación, los datos estarán disponibles a pedido de los autores</w:t>
            </w:r>
          </w:p>
          <w:p w14:paraId="3D71730A" w14:textId="41D07366" w:rsidR="00515B88" w:rsidRPr="008312F6" w:rsidRDefault="00485DA9" w:rsidP="00485D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Pr="00485DA9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485DA9">
              <w:rPr>
                <w:rFonts w:asciiTheme="majorHAnsi" w:hAnsiTheme="majorHAnsi" w:cstheme="majorHAnsi"/>
              </w:rPr>
              <w:t>condición justificada en el manuscrito</w:t>
            </w:r>
          </w:p>
          <w:p w14:paraId="14F44397" w14:textId="40D01512" w:rsidR="00201009" w:rsidRPr="008312F6" w:rsidRDefault="008B6A7A" w:rsidP="0020100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(  ) </w:t>
            </w:r>
            <w:r w:rsidR="00485DA9" w:rsidRPr="00485DA9">
              <w:rPr>
                <w:rFonts w:asciiTheme="majorHAnsi" w:hAnsiTheme="majorHAnsi" w:cstheme="majorHAnsi"/>
              </w:rPr>
              <w:t>los datos no pueden hacerse públicos. Justifica a continuación:</w:t>
            </w:r>
          </w:p>
          <w:p w14:paraId="1B48749A" w14:textId="79D1C0E8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39B1EDF5" w14:textId="71B7235E" w:rsidR="002577E9" w:rsidRPr="008312F6" w:rsidRDefault="00D761CD" w:rsidP="002577E9">
      <w:pPr>
        <w:pStyle w:val="Ttulo1"/>
        <w:rPr>
          <w:rFonts w:cstheme="majorHAnsi"/>
          <w:color w:val="FF0000"/>
          <w:sz w:val="22"/>
          <w:szCs w:val="22"/>
        </w:rPr>
      </w:pPr>
      <w:r w:rsidRPr="00D761CD">
        <w:rPr>
          <w:rFonts w:cstheme="majorHAnsi"/>
          <w:b/>
          <w:bCs/>
          <w:color w:val="C00000"/>
          <w:sz w:val="26"/>
          <w:szCs w:val="26"/>
        </w:rPr>
        <w:t>Aperturas en revisión por pares</w:t>
      </w:r>
      <w:r w:rsidR="00201009" w:rsidRPr="008312F6">
        <w:rPr>
          <w:rFonts w:cstheme="majorHAnsi"/>
          <w:sz w:val="28"/>
          <w:szCs w:val="28"/>
        </w:rPr>
        <w:br/>
      </w:r>
      <w:r w:rsidRPr="00D761CD">
        <w:rPr>
          <w:rFonts w:cstheme="majorHAnsi"/>
          <w:color w:val="auto"/>
          <w:sz w:val="22"/>
          <w:szCs w:val="22"/>
        </w:rPr>
        <w:t>Los autores pueden elegir uno o más medios para abrir el proceso de revisión por pares ofrecido por la revista.</w:t>
      </w:r>
      <w:r w:rsidR="00201009" w:rsidRPr="00633DE1">
        <w:rPr>
          <w:rFonts w:cstheme="majorHAnsi"/>
          <w:color w:val="auto"/>
          <w:sz w:val="22"/>
          <w:szCs w:val="22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312F6" w14:paraId="2D29C60D" w14:textId="77777777" w:rsidTr="00EA7D41">
        <w:tc>
          <w:tcPr>
            <w:tcW w:w="8494" w:type="dxa"/>
            <w:gridSpan w:val="2"/>
          </w:tcPr>
          <w:p w14:paraId="51BF2636" w14:textId="76845317" w:rsidR="002577E9" w:rsidRPr="008312F6" w:rsidRDefault="006203F2" w:rsidP="002577E9">
            <w:pPr>
              <w:rPr>
                <w:rFonts w:asciiTheme="majorHAnsi" w:hAnsiTheme="majorHAnsi" w:cstheme="majorHAnsi"/>
              </w:rPr>
            </w:pPr>
            <w:r w:rsidRPr="006203F2">
              <w:rPr>
                <w:rFonts w:asciiTheme="majorHAnsi" w:hAnsiTheme="majorHAnsi" w:cstheme="majorHAnsi"/>
              </w:rPr>
              <w:t xml:space="preserve">Cuando se les ofrece la opción, ¿están de acuerdo los autores con la publicación de las opiniones de evaluación de la aprobación del </w:t>
            </w:r>
            <w:r>
              <w:rPr>
                <w:rFonts w:asciiTheme="majorHAnsi" w:hAnsiTheme="majorHAnsi" w:cstheme="majorHAnsi"/>
              </w:rPr>
              <w:t>manuscrito</w:t>
            </w:r>
            <w:r w:rsidR="00DB5F59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4F49D241" w:rsidR="002577E9" w:rsidRPr="008312F6" w:rsidRDefault="008D3DA5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Sí</w:t>
            </w:r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5E13F23C" w:rsidR="002577E9" w:rsidRPr="008312F6" w:rsidRDefault="002577E9" w:rsidP="008D3DA5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No</w:t>
            </w:r>
          </w:p>
        </w:tc>
      </w:tr>
      <w:tr w:rsidR="002577E9" w:rsidRPr="008312F6" w14:paraId="2972E338" w14:textId="77777777" w:rsidTr="00EA7D41">
        <w:tc>
          <w:tcPr>
            <w:tcW w:w="8494" w:type="dxa"/>
            <w:gridSpan w:val="2"/>
          </w:tcPr>
          <w:p w14:paraId="35556E3D" w14:textId="464498BD" w:rsidR="002577E9" w:rsidRPr="008312F6" w:rsidRDefault="003645E9" w:rsidP="002577E9">
            <w:pPr>
              <w:rPr>
                <w:rFonts w:asciiTheme="majorHAnsi" w:hAnsiTheme="majorHAnsi" w:cstheme="majorHAnsi"/>
              </w:rPr>
            </w:pPr>
            <w:r w:rsidRPr="003645E9">
              <w:rPr>
                <w:rFonts w:asciiTheme="majorHAnsi" w:hAnsiTheme="majorHAnsi" w:cstheme="majorHAnsi"/>
              </w:rPr>
              <w:t>Cuando se les ofrece la opción, ¿aceptan los autores interactuar directamente con los revisores respon</w:t>
            </w:r>
            <w:r>
              <w:rPr>
                <w:rFonts w:asciiTheme="majorHAnsi" w:hAnsiTheme="majorHAnsi" w:cstheme="majorHAnsi"/>
              </w:rPr>
              <w:t>sables de evaluar el manuscrito</w:t>
            </w:r>
            <w:r w:rsidR="00411862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4D9D795D" w14:textId="19A76871" w:rsidR="00411862" w:rsidRPr="008312F6" w:rsidRDefault="008D3DA5" w:rsidP="002577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Sí</w:t>
            </w:r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2FDBC6B3" w:rsidR="00DB5F59" w:rsidRPr="008312F6" w:rsidRDefault="008D3DA5" w:rsidP="002577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411862" w:rsidRPr="008312F6">
              <w:rPr>
                <w:rFonts w:asciiTheme="majorHAnsi" w:hAnsiTheme="majorHAnsi" w:cstheme="majorHAnsi"/>
              </w:rPr>
              <w:t>o</w:t>
            </w:r>
          </w:p>
        </w:tc>
      </w:tr>
      <w:bookmarkEnd w:id="0"/>
    </w:tbl>
    <w:p w14:paraId="7FED25B5" w14:textId="77777777" w:rsidR="0000530F" w:rsidRPr="008312F6" w:rsidRDefault="0000530F" w:rsidP="00552BDD">
      <w:pPr>
        <w:rPr>
          <w:rFonts w:asciiTheme="majorHAnsi" w:hAnsiTheme="majorHAnsi" w:cstheme="majorHAnsi"/>
        </w:rPr>
      </w:pPr>
    </w:p>
    <w:sectPr w:rsidR="0000530F" w:rsidRPr="008312F6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6A0C3" w14:textId="77777777" w:rsidR="00620DE5" w:rsidRDefault="00620DE5" w:rsidP="008312F6">
      <w:pPr>
        <w:spacing w:after="0" w:line="240" w:lineRule="auto"/>
      </w:pPr>
      <w:r>
        <w:separator/>
      </w:r>
    </w:p>
  </w:endnote>
  <w:endnote w:type="continuationSeparator" w:id="0">
    <w:p w14:paraId="34B1F928" w14:textId="77777777" w:rsidR="00620DE5" w:rsidRDefault="00620DE5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B8E8A" w14:textId="77777777" w:rsidR="00620DE5" w:rsidRDefault="00620DE5" w:rsidP="008312F6">
      <w:pPr>
        <w:spacing w:after="0" w:line="240" w:lineRule="auto"/>
      </w:pPr>
      <w:r>
        <w:separator/>
      </w:r>
    </w:p>
  </w:footnote>
  <w:footnote w:type="continuationSeparator" w:id="0">
    <w:p w14:paraId="2F0A2679" w14:textId="77777777" w:rsidR="00620DE5" w:rsidRDefault="00620DE5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868"/>
    <w:rsid w:val="0000530F"/>
    <w:rsid w:val="00047D11"/>
    <w:rsid w:val="0005061E"/>
    <w:rsid w:val="00077235"/>
    <w:rsid w:val="00082980"/>
    <w:rsid w:val="000A575E"/>
    <w:rsid w:val="000F7398"/>
    <w:rsid w:val="00140242"/>
    <w:rsid w:val="001B47BE"/>
    <w:rsid w:val="00201009"/>
    <w:rsid w:val="00244210"/>
    <w:rsid w:val="002577E9"/>
    <w:rsid w:val="00332E51"/>
    <w:rsid w:val="00347751"/>
    <w:rsid w:val="0035191E"/>
    <w:rsid w:val="003645E9"/>
    <w:rsid w:val="00411862"/>
    <w:rsid w:val="00424AF0"/>
    <w:rsid w:val="00454CE8"/>
    <w:rsid w:val="00485DA9"/>
    <w:rsid w:val="004D7318"/>
    <w:rsid w:val="004E3986"/>
    <w:rsid w:val="004F1F0E"/>
    <w:rsid w:val="005127CD"/>
    <w:rsid w:val="00515B88"/>
    <w:rsid w:val="00552BDD"/>
    <w:rsid w:val="0057401A"/>
    <w:rsid w:val="005E65AD"/>
    <w:rsid w:val="006203F2"/>
    <w:rsid w:val="00620DE5"/>
    <w:rsid w:val="00633DE1"/>
    <w:rsid w:val="00681868"/>
    <w:rsid w:val="00714787"/>
    <w:rsid w:val="00754A63"/>
    <w:rsid w:val="007B72BD"/>
    <w:rsid w:val="007F72A0"/>
    <w:rsid w:val="008311A5"/>
    <w:rsid w:val="008312F6"/>
    <w:rsid w:val="00874B0E"/>
    <w:rsid w:val="00874CEA"/>
    <w:rsid w:val="00885890"/>
    <w:rsid w:val="00886908"/>
    <w:rsid w:val="008B6A7A"/>
    <w:rsid w:val="008D3DA5"/>
    <w:rsid w:val="00904CFF"/>
    <w:rsid w:val="00914179"/>
    <w:rsid w:val="009A1F5C"/>
    <w:rsid w:val="00A041B7"/>
    <w:rsid w:val="00A254FC"/>
    <w:rsid w:val="00AC1580"/>
    <w:rsid w:val="00B22489"/>
    <w:rsid w:val="00B35A1D"/>
    <w:rsid w:val="00B4511C"/>
    <w:rsid w:val="00BA63AA"/>
    <w:rsid w:val="00C1430C"/>
    <w:rsid w:val="00C71AD4"/>
    <w:rsid w:val="00CB65CD"/>
    <w:rsid w:val="00CF2F0E"/>
    <w:rsid w:val="00D366E2"/>
    <w:rsid w:val="00D761CD"/>
    <w:rsid w:val="00DA4C6C"/>
    <w:rsid w:val="00DB1FE0"/>
    <w:rsid w:val="00DB5F59"/>
    <w:rsid w:val="00DE397E"/>
    <w:rsid w:val="00E038D8"/>
    <w:rsid w:val="00E46F1E"/>
    <w:rsid w:val="00E61321"/>
    <w:rsid w:val="00EA7D41"/>
    <w:rsid w:val="00F173DF"/>
    <w:rsid w:val="00F7110C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docId w15:val="{E18317ED-5712-4314-8B09-E705679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2077A-29A4-4D83-BBDD-26EA7251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422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Mendonça</dc:creator>
  <cp:lastModifiedBy>Alex Mendonça</cp:lastModifiedBy>
  <cp:revision>16</cp:revision>
  <dcterms:created xsi:type="dcterms:W3CDTF">2020-04-30T13:06:00Z</dcterms:created>
  <dcterms:modified xsi:type="dcterms:W3CDTF">2020-06-29T11:31:00Z</dcterms:modified>
</cp:coreProperties>
</file>