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3D01" w14:textId="11479712" w:rsidR="00F247AC" w:rsidRPr="00E01837" w:rsidRDefault="00F247AC" w:rsidP="00F247AC">
      <w:pPr>
        <w:spacing w:line="360" w:lineRule="auto"/>
        <w:jc w:val="center"/>
        <w:rPr>
          <w:rFonts w:ascii="Arial" w:hAnsi="Arial" w:cs="Arial"/>
          <w:b/>
          <w:bCs/>
          <w:color w:val="385623" w:themeColor="accent6" w:themeShade="80"/>
          <w:sz w:val="24"/>
          <w:szCs w:val="24"/>
          <w:lang w:val="en-US"/>
        </w:rPr>
      </w:pPr>
      <w:r w:rsidRPr="00E01837">
        <w:rPr>
          <w:rFonts w:ascii="Arial" w:hAnsi="Arial" w:cs="Arial"/>
          <w:b/>
          <w:bCs/>
          <w:color w:val="385623" w:themeColor="accent6" w:themeShade="80"/>
          <w:sz w:val="24"/>
          <w:szCs w:val="24"/>
          <w:lang w:val="en-US"/>
        </w:rPr>
        <w:t>Biocenosis</w:t>
      </w:r>
      <w:r w:rsidRPr="00BE40D3">
        <w:rPr>
          <w:rFonts w:ascii="Arial" w:hAnsi="Arial" w:cs="Arial"/>
          <w:b/>
          <w:bCs/>
          <w:color w:val="385623" w:themeColor="accent6" w:themeShade="80"/>
          <w:sz w:val="24"/>
          <w:szCs w:val="24"/>
          <w:lang w:val="en-US"/>
        </w:rPr>
        <w:t>’ ethical</w:t>
      </w:r>
      <w:r w:rsidRPr="00E01837">
        <w:rPr>
          <w:rFonts w:ascii="Arial" w:hAnsi="Arial" w:cs="Arial"/>
          <w:b/>
          <w:bCs/>
          <w:color w:val="385623" w:themeColor="accent6" w:themeShade="80"/>
          <w:sz w:val="24"/>
          <w:szCs w:val="24"/>
          <w:lang w:val="en-US"/>
        </w:rPr>
        <w:t xml:space="preserve"> </w:t>
      </w:r>
      <w:r w:rsidRPr="00BE40D3">
        <w:rPr>
          <w:rFonts w:ascii="Arial" w:hAnsi="Arial" w:cs="Arial"/>
          <w:b/>
          <w:bCs/>
          <w:color w:val="385623" w:themeColor="accent6" w:themeShade="80"/>
          <w:sz w:val="24"/>
          <w:szCs w:val="24"/>
          <w:lang w:val="en-US"/>
        </w:rPr>
        <w:t>c</w:t>
      </w:r>
      <w:r w:rsidRPr="00E01837">
        <w:rPr>
          <w:rFonts w:ascii="Arial" w:hAnsi="Arial" w:cs="Arial"/>
          <w:b/>
          <w:bCs/>
          <w:color w:val="385623" w:themeColor="accent6" w:themeShade="80"/>
          <w:sz w:val="24"/>
          <w:szCs w:val="24"/>
          <w:lang w:val="en-US"/>
        </w:rPr>
        <w:t>ode</w:t>
      </w:r>
    </w:p>
    <w:p w14:paraId="626A199E" w14:textId="77777777" w:rsidR="00F247AC" w:rsidRPr="00E01837" w:rsidRDefault="00F247AC" w:rsidP="00F247AC">
      <w:pPr>
        <w:spacing w:line="360" w:lineRule="auto"/>
        <w:jc w:val="both"/>
        <w:rPr>
          <w:rFonts w:ascii="Arial" w:hAnsi="Arial" w:cs="Arial"/>
          <w:sz w:val="24"/>
          <w:szCs w:val="24"/>
          <w:lang w:val="en-US"/>
        </w:rPr>
      </w:pPr>
      <w:r w:rsidRPr="00E01837">
        <w:rPr>
          <w:rFonts w:ascii="Arial" w:hAnsi="Arial" w:cs="Arial"/>
          <w:sz w:val="24"/>
          <w:szCs w:val="24"/>
          <w:lang w:val="en-US"/>
        </w:rPr>
        <w:t>According to its ethical code, the Biocenosis Journal ensures:</w:t>
      </w:r>
    </w:p>
    <w:p w14:paraId="1B659C77"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The opportunity to publish and access all publications for free, through a user-friendly tool.</w:t>
      </w:r>
    </w:p>
    <w:p w14:paraId="24304172"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Respectful collaboration among all those involved in the process of preparation, editorial management, and publication of each issue.</w:t>
      </w:r>
    </w:p>
    <w:p w14:paraId="6A4B7F70"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Authors must sign a declaration of originality for their work, follow the formatting and citation guidelines of the journal, and be responsible for the accuracy of the information presented in their writing.</w:t>
      </w:r>
    </w:p>
    <w:p w14:paraId="6D64E166"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Reviewers commit to objectively evaluate assigned articles and provide precise guidance to authors to enhance collaboration. They will also maintain confidentiality of the evaluated data and their anonymity in the blind peer review.</w:t>
      </w:r>
    </w:p>
    <w:p w14:paraId="5227ED9B"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The management and the editor-in-chief will ensure that all editorial processes are carried out optimally and comply with all editorial standards of the Biocenosis Journal.</w:t>
      </w:r>
    </w:p>
    <w:p w14:paraId="60D32E58" w14:textId="77777777" w:rsidR="00F247AC" w:rsidRPr="00E01837" w:rsidRDefault="00F247AC" w:rsidP="00F247AC">
      <w:pPr>
        <w:numPr>
          <w:ilvl w:val="0"/>
          <w:numId w:val="1"/>
        </w:numPr>
        <w:spacing w:line="360" w:lineRule="auto"/>
        <w:jc w:val="both"/>
        <w:rPr>
          <w:rFonts w:ascii="Arial" w:hAnsi="Arial" w:cs="Arial"/>
          <w:sz w:val="24"/>
          <w:szCs w:val="24"/>
          <w:lang w:val="en-US"/>
        </w:rPr>
      </w:pPr>
      <w:r w:rsidRPr="00E01837">
        <w:rPr>
          <w:rFonts w:ascii="Arial" w:hAnsi="Arial" w:cs="Arial"/>
          <w:sz w:val="24"/>
          <w:szCs w:val="24"/>
          <w:lang w:val="en-US"/>
        </w:rPr>
        <w:t>The editorial board will endorse the quality of the publications, ensuring they are beneficial for the target readers.</w:t>
      </w:r>
    </w:p>
    <w:p w14:paraId="20A5DA69" w14:textId="77777777" w:rsidR="00F247AC" w:rsidRPr="00BE40D3" w:rsidRDefault="00F247AC" w:rsidP="00F247AC">
      <w:pPr>
        <w:spacing w:line="360" w:lineRule="auto"/>
        <w:jc w:val="both"/>
        <w:rPr>
          <w:rFonts w:ascii="Arial" w:hAnsi="Arial" w:cs="Arial"/>
          <w:sz w:val="24"/>
          <w:szCs w:val="24"/>
          <w:lang w:val="en-US"/>
        </w:rPr>
      </w:pPr>
      <w:r w:rsidRPr="00E01837">
        <w:rPr>
          <w:rFonts w:ascii="Arial" w:hAnsi="Arial" w:cs="Arial"/>
          <w:sz w:val="24"/>
          <w:szCs w:val="24"/>
          <w:lang w:val="en-US"/>
        </w:rPr>
        <w:t xml:space="preserve">References </w:t>
      </w:r>
    </w:p>
    <w:p w14:paraId="15B8ABF7" w14:textId="77777777" w:rsidR="00F247AC" w:rsidRPr="00E01837" w:rsidRDefault="00F247AC" w:rsidP="00F247AC">
      <w:pPr>
        <w:spacing w:line="360" w:lineRule="auto"/>
        <w:rPr>
          <w:rFonts w:ascii="Arial" w:hAnsi="Arial" w:cs="Arial"/>
          <w:sz w:val="24"/>
          <w:szCs w:val="24"/>
        </w:rPr>
      </w:pPr>
      <w:r w:rsidRPr="00E01837">
        <w:rPr>
          <w:rFonts w:ascii="Arial" w:hAnsi="Arial" w:cs="Arial"/>
          <w:sz w:val="24"/>
          <w:szCs w:val="24"/>
          <w:lang w:val="en-US"/>
        </w:rPr>
        <w:t xml:space="preserve">Budapest Open Access Initiative (n.d.). </w:t>
      </w:r>
      <w:bookmarkStart w:id="0" w:name="_Hlk145664327"/>
      <w:r w:rsidRPr="00E01837">
        <w:rPr>
          <w:rFonts w:ascii="Arial" w:hAnsi="Arial" w:cs="Arial"/>
          <w:sz w:val="24"/>
          <w:szCs w:val="24"/>
        </w:rPr>
        <w:fldChar w:fldCharType="begin"/>
      </w:r>
      <w:r w:rsidRPr="00E01837">
        <w:rPr>
          <w:rFonts w:ascii="Arial" w:hAnsi="Arial" w:cs="Arial"/>
          <w:sz w:val="24"/>
          <w:szCs w:val="24"/>
          <w:lang w:val="en-US"/>
        </w:rPr>
        <w:instrText>HYPERLINK "https://www.budapestopenaccessinitiative.org/" \t "_new"</w:instrText>
      </w:r>
      <w:r w:rsidRPr="00E01837">
        <w:rPr>
          <w:rFonts w:ascii="Arial" w:hAnsi="Arial" w:cs="Arial"/>
          <w:sz w:val="24"/>
          <w:szCs w:val="24"/>
        </w:rPr>
      </w:r>
      <w:r w:rsidRPr="00E01837">
        <w:rPr>
          <w:rFonts w:ascii="Arial" w:hAnsi="Arial" w:cs="Arial"/>
          <w:sz w:val="24"/>
          <w:szCs w:val="24"/>
        </w:rPr>
        <w:fldChar w:fldCharType="separate"/>
      </w:r>
      <w:r w:rsidRPr="00E01837">
        <w:rPr>
          <w:rStyle w:val="Hipervnculo"/>
          <w:rFonts w:ascii="Arial" w:hAnsi="Arial" w:cs="Arial"/>
          <w:sz w:val="24"/>
          <w:szCs w:val="24"/>
        </w:rPr>
        <w:t>https://www.budapestopenaccessinitiative.org/</w:t>
      </w:r>
      <w:r w:rsidRPr="00E01837">
        <w:rPr>
          <w:rFonts w:ascii="Arial" w:hAnsi="Arial" w:cs="Arial"/>
          <w:sz w:val="24"/>
          <w:szCs w:val="24"/>
        </w:rPr>
        <w:fldChar w:fldCharType="end"/>
      </w:r>
      <w:bookmarkEnd w:id="0"/>
    </w:p>
    <w:p w14:paraId="0BADCE46" w14:textId="447F752C" w:rsidR="00775338" w:rsidRDefault="00775338"/>
    <w:sectPr w:rsidR="00775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320B7"/>
    <w:multiLevelType w:val="multilevel"/>
    <w:tmpl w:val="65CA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586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AC"/>
    <w:rsid w:val="00775338"/>
    <w:rsid w:val="00D27090"/>
    <w:rsid w:val="00F247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700A"/>
  <w15:chartTrackingRefBased/>
  <w15:docId w15:val="{CE68F83A-4043-493B-9EB4-7284AC5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A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urbina</dc:creator>
  <cp:keywords/>
  <dc:description/>
  <cp:lastModifiedBy>soledad urbina</cp:lastModifiedBy>
  <cp:revision>1</cp:revision>
  <dcterms:created xsi:type="dcterms:W3CDTF">2023-09-15T16:03:00Z</dcterms:created>
  <dcterms:modified xsi:type="dcterms:W3CDTF">2023-09-15T16:05:00Z</dcterms:modified>
</cp:coreProperties>
</file>